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18" w:rsidRDefault="000D5D18" w:rsidP="00B9139A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икнурский МР герб контур_вольная" style="position:absolute;margin-left:219.3pt;margin-top:-17.55pt;width:44.05pt;height:56.35pt;z-index:251658240;visibility:visible">
            <v:imagedata r:id="rId7" o:title=""/>
          </v:shape>
        </w:pict>
      </w:r>
    </w:p>
    <w:p w:rsidR="000D5D18" w:rsidRDefault="000D5D18" w:rsidP="00B9139A">
      <w:pPr>
        <w:pStyle w:val="Heading3"/>
        <w:spacing w:line="240" w:lineRule="auto"/>
        <w:rPr>
          <w:sz w:val="28"/>
          <w:szCs w:val="28"/>
        </w:rPr>
      </w:pPr>
    </w:p>
    <w:p w:rsidR="000D5D18" w:rsidRDefault="000D5D18" w:rsidP="00B9139A">
      <w:pPr>
        <w:pStyle w:val="Heading3"/>
        <w:spacing w:line="240" w:lineRule="auto"/>
        <w:rPr>
          <w:sz w:val="28"/>
          <w:szCs w:val="28"/>
        </w:rPr>
      </w:pPr>
    </w:p>
    <w:p w:rsidR="000D5D18" w:rsidRPr="00A97BA1" w:rsidRDefault="000D5D18" w:rsidP="00B9139A">
      <w:pPr>
        <w:pStyle w:val="Heading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D5D18" w:rsidRPr="00A97BA1" w:rsidRDefault="000D5D18" w:rsidP="00B9139A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D5D18" w:rsidRPr="00A97BA1" w:rsidRDefault="000D5D18" w:rsidP="00B9139A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D5D18" w:rsidRPr="00A97BA1" w:rsidRDefault="000D5D18" w:rsidP="00B9139A">
      <w:pPr>
        <w:spacing w:line="360" w:lineRule="exact"/>
        <w:jc w:val="center"/>
        <w:rPr>
          <w:b/>
          <w:bCs/>
          <w:sz w:val="28"/>
          <w:szCs w:val="28"/>
        </w:rPr>
      </w:pPr>
    </w:p>
    <w:p w:rsidR="000D5D18" w:rsidRPr="008F6E58" w:rsidRDefault="000D5D18" w:rsidP="00B9139A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D5D18" w:rsidRDefault="000D5D18" w:rsidP="00B9139A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0D5D18" w:rsidRPr="00E814D8">
        <w:tc>
          <w:tcPr>
            <w:tcW w:w="1843" w:type="dxa"/>
            <w:tcBorders>
              <w:bottom w:val="single" w:sz="4" w:space="0" w:color="auto"/>
            </w:tcBorders>
          </w:tcPr>
          <w:p w:rsidR="000D5D18" w:rsidRPr="00982FC0" w:rsidRDefault="000D5D18" w:rsidP="00A85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14.10.2020</w:t>
            </w:r>
          </w:p>
        </w:tc>
        <w:tc>
          <w:tcPr>
            <w:tcW w:w="2837" w:type="dxa"/>
          </w:tcPr>
          <w:p w:rsidR="000D5D18" w:rsidRPr="00982FC0" w:rsidRDefault="000D5D18" w:rsidP="00A85D3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D5D18" w:rsidRPr="00982FC0" w:rsidRDefault="000D5D18" w:rsidP="00A85D3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5D18" w:rsidRPr="00982FC0" w:rsidRDefault="000D5D18" w:rsidP="00A85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0D5D18" w:rsidRPr="00E814D8">
        <w:tc>
          <w:tcPr>
            <w:tcW w:w="9498" w:type="dxa"/>
            <w:gridSpan w:val="4"/>
          </w:tcPr>
          <w:p w:rsidR="000D5D18" w:rsidRPr="00DB02B5" w:rsidRDefault="000D5D18" w:rsidP="00A85D3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0D5D18" w:rsidRDefault="000D5D18" w:rsidP="001202C4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Об утве</w:t>
      </w:r>
      <w:r>
        <w:rPr>
          <w:b/>
          <w:bCs/>
          <w:sz w:val="28"/>
          <w:szCs w:val="28"/>
        </w:rPr>
        <w:t>рждении муниципальной программы</w:t>
      </w:r>
    </w:p>
    <w:p w:rsidR="000D5D18" w:rsidRPr="00A03384" w:rsidRDefault="000D5D18" w:rsidP="001202C4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Кикнурского</w:t>
      </w:r>
      <w:r>
        <w:rPr>
          <w:b/>
          <w:bCs/>
          <w:sz w:val="28"/>
          <w:szCs w:val="28"/>
        </w:rPr>
        <w:t xml:space="preserve"> муниципального округа Кировской области</w:t>
      </w:r>
    </w:p>
    <w:p w:rsidR="000D5D18" w:rsidRPr="00A03384" w:rsidRDefault="000D5D18" w:rsidP="001202C4">
      <w:pPr>
        <w:jc w:val="center"/>
        <w:rPr>
          <w:b/>
          <w:bCs/>
          <w:sz w:val="28"/>
          <w:szCs w:val="28"/>
        </w:rPr>
      </w:pPr>
      <w:r w:rsidRPr="00A0338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Информационное общество</w:t>
      </w:r>
      <w:r w:rsidRPr="00A033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 2021-2025 годы</w:t>
      </w:r>
    </w:p>
    <w:p w:rsidR="000D5D18" w:rsidRDefault="000D5D18" w:rsidP="00B9139A">
      <w:pPr>
        <w:spacing w:line="360" w:lineRule="auto"/>
        <w:jc w:val="center"/>
        <w:rPr>
          <w:b/>
          <w:bCs/>
          <w:sz w:val="28"/>
          <w:szCs w:val="28"/>
        </w:rPr>
      </w:pPr>
    </w:p>
    <w:p w:rsidR="000D5D18" w:rsidRPr="00817B44" w:rsidRDefault="000D5D18" w:rsidP="00B9139A">
      <w:pPr>
        <w:spacing w:line="360" w:lineRule="auto"/>
        <w:jc w:val="center"/>
        <w:rPr>
          <w:b/>
          <w:bCs/>
          <w:sz w:val="28"/>
          <w:szCs w:val="28"/>
        </w:rPr>
      </w:pPr>
    </w:p>
    <w:p w:rsidR="000D5D18" w:rsidRDefault="000D5D18" w:rsidP="00B9139A">
      <w:pPr>
        <w:shd w:val="clear" w:color="auto" w:fill="FFFFFF"/>
        <w:spacing w:line="360" w:lineRule="auto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91748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Pr="00A03384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Кикнурского муниципального района Кировской области от 24.07.2020 № 182 «</w:t>
      </w:r>
      <w:r w:rsidRPr="00A03384">
        <w:rPr>
          <w:sz w:val="28"/>
          <w:szCs w:val="28"/>
        </w:rPr>
        <w:t>О</w:t>
      </w:r>
      <w:r>
        <w:rPr>
          <w:sz w:val="28"/>
          <w:szCs w:val="28"/>
        </w:rPr>
        <w:t xml:space="preserve">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области»в целях формирования бюджета на очередной 2021 год и плановый период 2022 и 2023 годы, </w:t>
      </w:r>
      <w:r>
        <w:rPr>
          <w:rStyle w:val="Strong"/>
          <w:b w:val="0"/>
          <w:bCs w:val="0"/>
          <w:sz w:val="28"/>
          <w:szCs w:val="28"/>
        </w:rPr>
        <w:t>администрация Кикнурского района ПОСТАНОВЛЯЕТ:</w:t>
      </w:r>
    </w:p>
    <w:p w:rsidR="000D5D18" w:rsidRPr="00A03384" w:rsidRDefault="000D5D18" w:rsidP="00B9139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3384">
        <w:rPr>
          <w:rStyle w:val="Strong"/>
          <w:b w:val="0"/>
          <w:bCs w:val="0"/>
          <w:sz w:val="28"/>
          <w:szCs w:val="28"/>
        </w:rPr>
        <w:t xml:space="preserve">1. Утвердить муниципальную программу </w:t>
      </w:r>
      <w:r>
        <w:rPr>
          <w:rStyle w:val="Strong"/>
          <w:b w:val="0"/>
          <w:bCs w:val="0"/>
          <w:sz w:val="28"/>
          <w:szCs w:val="28"/>
        </w:rPr>
        <w:t xml:space="preserve">Кикнурского муниципального округа </w:t>
      </w:r>
      <w:r w:rsidRPr="00A03384">
        <w:rPr>
          <w:rStyle w:val="Strong"/>
          <w:b w:val="0"/>
          <w:bCs w:val="0"/>
          <w:sz w:val="28"/>
          <w:szCs w:val="28"/>
        </w:rPr>
        <w:t>«</w:t>
      </w:r>
      <w:r>
        <w:rPr>
          <w:rStyle w:val="Strong"/>
          <w:b w:val="0"/>
          <w:bCs w:val="0"/>
          <w:sz w:val="28"/>
          <w:szCs w:val="28"/>
        </w:rPr>
        <w:t>Информационное общество</w:t>
      </w:r>
      <w:r w:rsidRPr="00A0338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2021-2025 годы </w:t>
      </w:r>
      <w:r w:rsidRPr="00A0338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муниципальная п</w:t>
      </w:r>
      <w:r w:rsidRPr="00A03384">
        <w:rPr>
          <w:sz w:val="28"/>
          <w:szCs w:val="28"/>
        </w:rPr>
        <w:t>рограмма) согласно приложению.</w:t>
      </w:r>
    </w:p>
    <w:p w:rsidR="000D5D18" w:rsidRPr="00A03384" w:rsidRDefault="000D5D18" w:rsidP="00B9139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3384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01.01.2021.</w:t>
      </w:r>
    </w:p>
    <w:p w:rsidR="000D5D18" w:rsidRDefault="000D5D18" w:rsidP="00B9139A">
      <w:pPr>
        <w:spacing w:line="360" w:lineRule="exact"/>
        <w:jc w:val="both"/>
        <w:rPr>
          <w:sz w:val="28"/>
          <w:szCs w:val="28"/>
        </w:rPr>
      </w:pPr>
    </w:p>
    <w:p w:rsidR="000D5D18" w:rsidRDefault="000D5D18" w:rsidP="00B9139A">
      <w:pPr>
        <w:jc w:val="both"/>
        <w:rPr>
          <w:sz w:val="28"/>
          <w:szCs w:val="28"/>
        </w:rPr>
      </w:pPr>
    </w:p>
    <w:p w:rsidR="000D5D18" w:rsidRDefault="000D5D18" w:rsidP="00B9139A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D5D18" w:rsidRDefault="000D5D18" w:rsidP="00B91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A03384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>А.Г. Дегтярев</w:t>
      </w:r>
    </w:p>
    <w:p w:rsidR="000D5D18" w:rsidRDefault="000D5D18" w:rsidP="00B9139A">
      <w:pPr>
        <w:jc w:val="both"/>
        <w:rPr>
          <w:sz w:val="28"/>
          <w:szCs w:val="28"/>
        </w:rPr>
      </w:pPr>
    </w:p>
    <w:p w:rsidR="000D5D18" w:rsidRDefault="000D5D18" w:rsidP="00B9139A">
      <w:pPr>
        <w:jc w:val="both"/>
        <w:rPr>
          <w:sz w:val="28"/>
          <w:szCs w:val="28"/>
        </w:rPr>
      </w:pPr>
    </w:p>
    <w:p w:rsidR="000D5D18" w:rsidRDefault="000D5D18" w:rsidP="00B9139A">
      <w:pPr>
        <w:jc w:val="both"/>
        <w:rPr>
          <w:sz w:val="28"/>
          <w:szCs w:val="28"/>
        </w:rPr>
      </w:pPr>
    </w:p>
    <w:p w:rsidR="000D5D18" w:rsidRDefault="000D5D18" w:rsidP="00B9139A">
      <w:pPr>
        <w:jc w:val="both"/>
        <w:rPr>
          <w:sz w:val="28"/>
          <w:szCs w:val="28"/>
        </w:rPr>
      </w:pPr>
      <w:bookmarkStart w:id="0" w:name="_GoBack"/>
      <w:bookmarkEnd w:id="0"/>
    </w:p>
    <w:p w:rsidR="000D5D18" w:rsidRDefault="000D5D18" w:rsidP="00B9139A">
      <w:pPr>
        <w:tabs>
          <w:tab w:val="left" w:pos="9720"/>
          <w:tab w:val="left" w:pos="10080"/>
        </w:tabs>
        <w:jc w:val="both"/>
        <w:rPr>
          <w:sz w:val="28"/>
          <w:szCs w:val="28"/>
        </w:rPr>
      </w:pPr>
    </w:p>
    <w:p w:rsidR="000D5D18" w:rsidRDefault="000D5D18" w:rsidP="00F34ED3">
      <w:pPr>
        <w:jc w:val="right"/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p w:rsidR="000D5D18" w:rsidRDefault="000D5D18" w:rsidP="00F34ED3">
      <w:pPr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p w:rsidR="000D5D18" w:rsidRDefault="000D5D18" w:rsidP="00F34ED3">
      <w:pPr>
        <w:rPr>
          <w:b/>
          <w:bCs/>
          <w:noProof/>
        </w:rPr>
      </w:pPr>
    </w:p>
    <w:p w:rsidR="000D5D18" w:rsidRDefault="000D5D18" w:rsidP="00F34ED3">
      <w:pPr>
        <w:rPr>
          <w:b/>
          <w:bCs/>
          <w:noProof/>
        </w:rPr>
      </w:pPr>
    </w:p>
    <w:tbl>
      <w:tblPr>
        <w:tblW w:w="0" w:type="auto"/>
        <w:jc w:val="right"/>
        <w:tblLook w:val="00A0"/>
      </w:tblPr>
      <w:tblGrid>
        <w:gridCol w:w="4500"/>
      </w:tblGrid>
      <w:tr w:rsidR="000D5D18" w:rsidRPr="00904416" w:rsidTr="006E08E1">
        <w:trPr>
          <w:trHeight w:val="2271"/>
          <w:jc w:val="right"/>
        </w:trPr>
        <w:tc>
          <w:tcPr>
            <w:tcW w:w="4500" w:type="dxa"/>
          </w:tcPr>
          <w:p w:rsidR="000D5D18" w:rsidRPr="00904416" w:rsidRDefault="000D5D18" w:rsidP="006E08E1">
            <w:pPr>
              <w:tabs>
                <w:tab w:val="center" w:pos="4677"/>
              </w:tabs>
              <w:rPr>
                <w:noProof/>
                <w:sz w:val="28"/>
                <w:szCs w:val="28"/>
              </w:rPr>
            </w:pPr>
            <w:r w:rsidRPr="00904416">
              <w:rPr>
                <w:sz w:val="28"/>
                <w:szCs w:val="28"/>
              </w:rPr>
              <w:t>Приложение</w:t>
            </w:r>
          </w:p>
          <w:p w:rsidR="000D5D18" w:rsidRDefault="000D5D18" w:rsidP="006E08E1">
            <w:pPr>
              <w:rPr>
                <w:noProof/>
                <w:sz w:val="28"/>
                <w:szCs w:val="28"/>
              </w:rPr>
            </w:pP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  <w:t xml:space="preserve">          У</w:t>
            </w:r>
            <w:r>
              <w:rPr>
                <w:noProof/>
                <w:sz w:val="28"/>
                <w:szCs w:val="28"/>
              </w:rPr>
              <w:t>ТВЕРЖДЕНА</w:t>
            </w:r>
          </w:p>
          <w:p w:rsidR="000D5D18" w:rsidRPr="00904416" w:rsidRDefault="000D5D18" w:rsidP="006E08E1">
            <w:pPr>
              <w:rPr>
                <w:noProof/>
                <w:sz w:val="28"/>
                <w:szCs w:val="28"/>
              </w:rPr>
            </w:pPr>
          </w:p>
          <w:p w:rsidR="000D5D18" w:rsidRPr="00904416" w:rsidRDefault="000D5D18" w:rsidP="006E08E1">
            <w:pPr>
              <w:rPr>
                <w:noProof/>
                <w:sz w:val="28"/>
                <w:szCs w:val="28"/>
              </w:rPr>
            </w:pPr>
            <w:r w:rsidRPr="00904416">
              <w:rPr>
                <w:noProof/>
                <w:sz w:val="28"/>
                <w:szCs w:val="28"/>
              </w:rPr>
              <w:t>постановлением администрации</w:t>
            </w:r>
          </w:p>
          <w:p w:rsidR="000D5D18" w:rsidRPr="00904416" w:rsidRDefault="000D5D18" w:rsidP="006E08E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Кикнурского</w:t>
            </w:r>
            <w:r w:rsidRPr="00904416">
              <w:rPr>
                <w:noProof/>
                <w:sz w:val="28"/>
                <w:szCs w:val="28"/>
              </w:rPr>
              <w:t xml:space="preserve"> муниципального           </w:t>
            </w:r>
          </w:p>
          <w:p w:rsidR="000D5D18" w:rsidRDefault="000D5D18" w:rsidP="006E08E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района</w:t>
            </w:r>
          </w:p>
          <w:p w:rsidR="000D5D18" w:rsidRPr="00904416" w:rsidRDefault="000D5D18" w:rsidP="006E08E1">
            <w:pPr>
              <w:rPr>
                <w:noProof/>
                <w:sz w:val="28"/>
                <w:szCs w:val="28"/>
              </w:rPr>
            </w:pPr>
            <w:r w:rsidRPr="00904416">
              <w:rPr>
                <w:noProof/>
                <w:sz w:val="28"/>
                <w:szCs w:val="28"/>
              </w:rPr>
              <w:t xml:space="preserve">от </w:t>
            </w:r>
            <w:r>
              <w:rPr>
                <w:noProof/>
                <w:sz w:val="28"/>
                <w:szCs w:val="28"/>
              </w:rPr>
              <w:t>14.10.2020</w:t>
            </w:r>
            <w:r w:rsidRPr="00904416">
              <w:rPr>
                <w:noProof/>
                <w:sz w:val="28"/>
                <w:szCs w:val="28"/>
              </w:rPr>
              <w:t xml:space="preserve"> №</w:t>
            </w:r>
            <w:r w:rsidRPr="00904416">
              <w:rPr>
                <w:noProof/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t>278</w:t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  <w:r w:rsidRPr="00904416">
              <w:rPr>
                <w:noProof/>
                <w:sz w:val="28"/>
                <w:szCs w:val="28"/>
              </w:rPr>
              <w:tab/>
            </w:r>
          </w:p>
          <w:p w:rsidR="000D5D18" w:rsidRPr="00904416" w:rsidRDefault="000D5D18" w:rsidP="006E08E1">
            <w:pPr>
              <w:rPr>
                <w:sz w:val="28"/>
                <w:szCs w:val="28"/>
              </w:rPr>
            </w:pPr>
          </w:p>
          <w:p w:rsidR="000D5D18" w:rsidRPr="00904416" w:rsidRDefault="000D5D18" w:rsidP="006E08E1">
            <w:pPr>
              <w:rPr>
                <w:b/>
                <w:bCs/>
                <w:noProof/>
              </w:rPr>
            </w:pPr>
          </w:p>
        </w:tc>
      </w:tr>
    </w:tbl>
    <w:p w:rsidR="000D5D18" w:rsidRPr="003F76DE" w:rsidRDefault="000D5D18" w:rsidP="00F34ED3">
      <w:pPr>
        <w:rPr>
          <w:sz w:val="28"/>
          <w:szCs w:val="28"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0D5D18" w:rsidRDefault="000D5D18" w:rsidP="00F34ED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м</w:t>
      </w:r>
      <w:r w:rsidRPr="003F76DE">
        <w:rPr>
          <w:b/>
          <w:bCs/>
          <w:caps/>
          <w:sz w:val="28"/>
          <w:szCs w:val="28"/>
        </w:rPr>
        <w:t xml:space="preserve">униципальная программа </w:t>
      </w:r>
    </w:p>
    <w:p w:rsidR="000D5D18" w:rsidRPr="003F76DE" w:rsidRDefault="000D5D18" w:rsidP="00F34ED3">
      <w:pPr>
        <w:jc w:val="center"/>
        <w:rPr>
          <w:b/>
          <w:bCs/>
          <w:caps/>
          <w:sz w:val="28"/>
          <w:szCs w:val="28"/>
        </w:rPr>
      </w:pPr>
      <w:r w:rsidRPr="00881607">
        <w:rPr>
          <w:b/>
          <w:bCs/>
          <w:caps/>
          <w:sz w:val="28"/>
          <w:szCs w:val="28"/>
        </w:rPr>
        <w:t>Кикнурского</w:t>
      </w:r>
      <w:r>
        <w:rPr>
          <w:b/>
          <w:bCs/>
          <w:caps/>
          <w:sz w:val="28"/>
          <w:szCs w:val="28"/>
        </w:rPr>
        <w:t>муниципального округа КИРОВСКОЙ ОБЛАСТИ</w:t>
      </w:r>
    </w:p>
    <w:p w:rsidR="000D5D18" w:rsidRPr="003F76DE" w:rsidRDefault="000D5D18" w:rsidP="00F34ED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«информационноЕ обществО</w:t>
      </w:r>
      <w:r w:rsidRPr="003F76DE">
        <w:rPr>
          <w:b/>
          <w:bCs/>
          <w:caps/>
          <w:sz w:val="28"/>
          <w:szCs w:val="28"/>
        </w:rPr>
        <w:t>»</w:t>
      </w:r>
    </w:p>
    <w:p w:rsidR="000D5D18" w:rsidRPr="003F76DE" w:rsidRDefault="000D5D18" w:rsidP="00F34ED3">
      <w:pPr>
        <w:jc w:val="center"/>
        <w:rPr>
          <w:b/>
          <w:bCs/>
          <w:caps/>
          <w:sz w:val="28"/>
          <w:szCs w:val="28"/>
        </w:rPr>
      </w:pPr>
      <w:r w:rsidRPr="003F76DE">
        <w:rPr>
          <w:b/>
          <w:bCs/>
          <w:caps/>
          <w:sz w:val="28"/>
          <w:szCs w:val="28"/>
        </w:rPr>
        <w:t xml:space="preserve">на </w:t>
      </w:r>
      <w:r>
        <w:rPr>
          <w:b/>
          <w:bCs/>
          <w:caps/>
          <w:sz w:val="36"/>
          <w:szCs w:val="36"/>
        </w:rPr>
        <w:t>2021</w:t>
      </w:r>
      <w:r w:rsidRPr="0053639B">
        <w:rPr>
          <w:b/>
          <w:bCs/>
          <w:caps/>
          <w:sz w:val="36"/>
          <w:szCs w:val="36"/>
        </w:rPr>
        <w:t>-2025</w:t>
      </w:r>
      <w:r w:rsidRPr="003F76DE">
        <w:rPr>
          <w:b/>
          <w:bCs/>
          <w:caps/>
          <w:sz w:val="28"/>
          <w:szCs w:val="28"/>
        </w:rPr>
        <w:t xml:space="preserve"> годы</w:t>
      </w: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</w:pPr>
    </w:p>
    <w:p w:rsidR="000D5D18" w:rsidRPr="003F76DE" w:rsidRDefault="000D5D18" w:rsidP="00F34ED3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D5D18" w:rsidRDefault="000D5D18" w:rsidP="00F34ED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3F76DE">
        <w:rPr>
          <w:sz w:val="28"/>
          <w:szCs w:val="28"/>
        </w:rPr>
        <w:t xml:space="preserve"> год</w:t>
      </w:r>
    </w:p>
    <w:p w:rsidR="000D5D18" w:rsidRPr="003F76DE" w:rsidRDefault="000D5D18" w:rsidP="00F34ED3">
      <w:pPr>
        <w:jc w:val="center"/>
        <w:rPr>
          <w:sz w:val="28"/>
          <w:szCs w:val="28"/>
        </w:rPr>
      </w:pPr>
    </w:p>
    <w:p w:rsidR="000D5D18" w:rsidRPr="00EB2C68" w:rsidRDefault="000D5D18" w:rsidP="00F34ED3">
      <w:pPr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ПАСПОРТ</w:t>
      </w:r>
    </w:p>
    <w:p w:rsidR="000D5D18" w:rsidRPr="00EB2C68" w:rsidRDefault="000D5D18" w:rsidP="00F34ED3">
      <w:pPr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му</w:t>
      </w:r>
      <w:r>
        <w:rPr>
          <w:b/>
          <w:bCs/>
          <w:sz w:val="28"/>
          <w:szCs w:val="28"/>
        </w:rPr>
        <w:t>ниципальной программы Кикнурского муниципального округа Кировской области</w:t>
      </w:r>
    </w:p>
    <w:p w:rsidR="000D5D18" w:rsidRPr="00EB2C68" w:rsidRDefault="000D5D18" w:rsidP="00F34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</w:t>
      </w:r>
      <w:r w:rsidRPr="00EB2C68">
        <w:rPr>
          <w:b/>
          <w:bCs/>
          <w:sz w:val="28"/>
          <w:szCs w:val="28"/>
        </w:rPr>
        <w:t>нформационно</w:t>
      </w:r>
      <w:r>
        <w:rPr>
          <w:b/>
          <w:bCs/>
          <w:sz w:val="28"/>
          <w:szCs w:val="28"/>
        </w:rPr>
        <w:t>е</w:t>
      </w:r>
      <w:r w:rsidRPr="00EB2C68">
        <w:rPr>
          <w:b/>
          <w:bCs/>
          <w:sz w:val="28"/>
          <w:szCs w:val="28"/>
        </w:rPr>
        <w:t xml:space="preserve"> обществ</w:t>
      </w:r>
      <w:r>
        <w:rPr>
          <w:b/>
          <w:bCs/>
          <w:sz w:val="28"/>
          <w:szCs w:val="28"/>
        </w:rPr>
        <w:t>о» на 2021</w:t>
      </w:r>
      <w:r w:rsidRPr="00EB2C68">
        <w:rPr>
          <w:b/>
          <w:bCs/>
          <w:sz w:val="28"/>
          <w:szCs w:val="28"/>
        </w:rPr>
        <w:t>-2025 годы</w:t>
      </w:r>
    </w:p>
    <w:p w:rsidR="000D5D18" w:rsidRPr="00681F74" w:rsidRDefault="000D5D18" w:rsidP="00F34ED3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2"/>
        <w:gridCol w:w="6402"/>
      </w:tblGrid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 экономики  администрации Кикнурского муниципального округа(</w:t>
            </w:r>
            <w:r w:rsidRPr="00EB2C68">
              <w:rPr>
                <w:sz w:val="28"/>
                <w:szCs w:val="28"/>
              </w:rPr>
              <w:t>далее- отде</w:t>
            </w:r>
            <w:r>
              <w:rPr>
                <w:sz w:val="28"/>
                <w:szCs w:val="28"/>
              </w:rPr>
              <w:t>л  экономики</w:t>
            </w:r>
            <w:r w:rsidRPr="00EB2C68">
              <w:rPr>
                <w:sz w:val="28"/>
                <w:szCs w:val="28"/>
              </w:rPr>
              <w:t>)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0D5D18" w:rsidRPr="00347975" w:rsidRDefault="000D5D18" w:rsidP="006E08E1">
            <w:pPr>
              <w:jc w:val="both"/>
              <w:rPr>
                <w:sz w:val="28"/>
                <w:szCs w:val="28"/>
              </w:rPr>
            </w:pPr>
            <w:r w:rsidRPr="00347975">
              <w:rPr>
                <w:sz w:val="28"/>
                <w:szCs w:val="28"/>
              </w:rPr>
              <w:t>Структурные подразделения администрации Кикнурского  муниципального округа:</w:t>
            </w:r>
          </w:p>
          <w:p w:rsidR="000D5D18" w:rsidRPr="00347975" w:rsidRDefault="000D5D18" w:rsidP="006E08E1">
            <w:pPr>
              <w:jc w:val="both"/>
              <w:rPr>
                <w:sz w:val="28"/>
                <w:szCs w:val="28"/>
              </w:rPr>
            </w:pPr>
            <w:r w:rsidRPr="00347975">
              <w:rPr>
                <w:sz w:val="28"/>
                <w:szCs w:val="28"/>
              </w:rPr>
              <w:t>- отдел бухгалтерского учёта;</w:t>
            </w:r>
          </w:p>
          <w:p w:rsidR="000D5D18" w:rsidRPr="00347975" w:rsidRDefault="000D5D18" w:rsidP="006E08E1">
            <w:pPr>
              <w:jc w:val="both"/>
              <w:rPr>
                <w:sz w:val="28"/>
                <w:szCs w:val="28"/>
              </w:rPr>
            </w:pPr>
            <w:r w:rsidRPr="00347975">
              <w:rPr>
                <w:sz w:val="28"/>
                <w:szCs w:val="28"/>
              </w:rPr>
              <w:t>-  Управление образования;</w:t>
            </w:r>
          </w:p>
          <w:p w:rsidR="000D5D18" w:rsidRPr="00347975" w:rsidRDefault="000D5D18" w:rsidP="006E08E1">
            <w:pPr>
              <w:jc w:val="both"/>
              <w:rPr>
                <w:sz w:val="28"/>
                <w:szCs w:val="28"/>
              </w:rPr>
            </w:pPr>
            <w:r w:rsidRPr="00347975">
              <w:rPr>
                <w:sz w:val="28"/>
                <w:szCs w:val="28"/>
              </w:rPr>
              <w:t>-  О</w:t>
            </w:r>
            <w:r>
              <w:rPr>
                <w:sz w:val="28"/>
                <w:szCs w:val="28"/>
              </w:rPr>
              <w:t>тдел социальной политики</w:t>
            </w:r>
            <w:r w:rsidRPr="00347975">
              <w:rPr>
                <w:sz w:val="28"/>
                <w:szCs w:val="28"/>
              </w:rPr>
              <w:t>.</w:t>
            </w:r>
          </w:p>
          <w:p w:rsidR="000D5D18" w:rsidRPr="00192E98" w:rsidRDefault="000D5D18" w:rsidP="006E08E1">
            <w:pPr>
              <w:jc w:val="both"/>
              <w:rPr>
                <w:sz w:val="28"/>
                <w:szCs w:val="28"/>
                <w:highlight w:val="yellow"/>
              </w:rPr>
            </w:pPr>
            <w:r w:rsidRPr="00347975">
              <w:rPr>
                <w:sz w:val="28"/>
                <w:szCs w:val="28"/>
              </w:rPr>
              <w:t>- Территориальный отдел многофункционального центра по оказанию государственных и муниципальных услуг в Кикнурском</w:t>
            </w:r>
            <w:r>
              <w:rPr>
                <w:sz w:val="28"/>
                <w:szCs w:val="28"/>
              </w:rPr>
              <w:t xml:space="preserve"> муниципальном округе</w:t>
            </w:r>
            <w:r w:rsidRPr="00347975">
              <w:rPr>
                <w:sz w:val="28"/>
                <w:szCs w:val="28"/>
              </w:rPr>
              <w:t>(далее – МФЦ)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повышение качества жизни граждан на основе повышения эффективности и информационной открытости муниципального управления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-повышение доступности и качества предоставления  муниципальных услуг, в том числе на базе многофункциональных центров предоставления муниципальных услуг, а также услуг, предоставляемых муниципальными учреждениями и другими организациями, в которых размещается муниципальное задание (заказ), с помощью информационных технологий;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обеспечение предоставлени</w:t>
            </w:r>
            <w:r>
              <w:rPr>
                <w:sz w:val="28"/>
                <w:szCs w:val="28"/>
              </w:rPr>
              <w:t>я муниципальных услуг Кикнурского муниципального округа</w:t>
            </w:r>
            <w:r w:rsidRPr="00EB2C68">
              <w:rPr>
                <w:sz w:val="28"/>
                <w:szCs w:val="28"/>
              </w:rPr>
      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- реализация межведомственного взаимодействия в электронном виде;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увеличение количества оказываемых услуг на базе МФЦ;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поддержание в актуальном состоянии реестров муниципальных услуг, предоставляемых органами местного самоуправления</w:t>
            </w:r>
            <w:r>
              <w:rPr>
                <w:sz w:val="28"/>
                <w:szCs w:val="28"/>
              </w:rPr>
              <w:t xml:space="preserve"> Кикнурского муниципального округа</w:t>
            </w:r>
            <w:r w:rsidRPr="00EB2C68">
              <w:rPr>
                <w:sz w:val="28"/>
                <w:szCs w:val="28"/>
              </w:rPr>
              <w:t xml:space="preserve">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- модернизация (внедрение) информационных систем органов местного самоуправления для организации предоставления муниципальных услуг в электронном виде, в том числе в режиме межведомственного электронного взаимодействия;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повышение эффективности и качества муниципального управления за счет использования информационных технологий, а также повышение эффективности использования информационных технологий в работе органов ме</w:t>
            </w:r>
            <w:r>
              <w:rPr>
                <w:sz w:val="28"/>
                <w:szCs w:val="28"/>
              </w:rPr>
              <w:t>стного самоуправления Кикнурского муниципального округа</w:t>
            </w:r>
            <w:r w:rsidRPr="00EB2C68">
              <w:rPr>
                <w:sz w:val="28"/>
                <w:szCs w:val="28"/>
              </w:rPr>
              <w:t xml:space="preserve">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 - приведение сайта </w:t>
            </w:r>
            <w:r>
              <w:rPr>
                <w:sz w:val="28"/>
                <w:szCs w:val="28"/>
              </w:rPr>
              <w:t>Кикнурского муниципального округа</w:t>
            </w:r>
            <w:r w:rsidRPr="00EB2C68">
              <w:rPr>
                <w:sz w:val="28"/>
                <w:szCs w:val="28"/>
              </w:rPr>
              <w:t xml:space="preserve"> в соответствие с требованиями законодательства;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- формирование муниципальной информационно- телекоммуникационной инфраструктуры, необходимой для информационного взаимодействия;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обеспечение безопасности информационных ресурсов органов ме</w:t>
            </w:r>
            <w:r>
              <w:rPr>
                <w:sz w:val="28"/>
                <w:szCs w:val="28"/>
              </w:rPr>
              <w:t>стного самоуправления Кикнурского муниципального округа</w:t>
            </w:r>
            <w:r w:rsidRPr="00EB2C68">
              <w:rPr>
                <w:sz w:val="28"/>
                <w:szCs w:val="28"/>
              </w:rPr>
              <w:t xml:space="preserve">, содержащих сведения, составляющие государственную тайну, служебную информацию ограниченного распространения и персональные данные; 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 обеспечение контроля за выполнением требований по защите информации при подключении к информационно-телекоммуникационным сетям, а также средств вычислительной техники, применяемых для обработки информации ограниченного распространения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402" w:type="dxa"/>
          </w:tcPr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-к</w:t>
            </w:r>
            <w:r w:rsidRPr="007C0882">
              <w:rPr>
                <w:rStyle w:val="1"/>
                <w:sz w:val="28"/>
                <w:szCs w:val="28"/>
              </w:rPr>
              <w:t>оличество межведомственных запросов</w:t>
            </w:r>
            <w:r>
              <w:rPr>
                <w:rStyle w:val="1"/>
                <w:sz w:val="28"/>
                <w:szCs w:val="28"/>
              </w:rPr>
              <w:t xml:space="preserve"> в электронном виде</w:t>
            </w:r>
            <w:r w:rsidRPr="007C0882">
              <w:rPr>
                <w:rStyle w:val="1"/>
                <w:sz w:val="28"/>
                <w:szCs w:val="28"/>
              </w:rPr>
              <w:t>, направленных через единую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C0882">
              <w:rPr>
                <w:rStyle w:val="1"/>
                <w:sz w:val="28"/>
                <w:szCs w:val="28"/>
              </w:rPr>
              <w:t>систему межведомственного электронного взаимодействия</w:t>
            </w:r>
            <w:r>
              <w:rPr>
                <w:rStyle w:val="1"/>
                <w:sz w:val="28"/>
                <w:szCs w:val="28"/>
              </w:rPr>
              <w:t>;</w:t>
            </w:r>
          </w:p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-количество муниципальных услуг, предоставляемых в электронном виде;</w:t>
            </w:r>
          </w:p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-численность населения, получившего государственные и муниципальные услуги по принципу «одного окна»</w:t>
            </w:r>
          </w:p>
          <w:p w:rsidR="000D5D18" w:rsidRPr="001102E5" w:rsidRDefault="000D5D18" w:rsidP="006E08E1">
            <w:pPr>
              <w:jc w:val="both"/>
              <w:rPr>
                <w:spacing w:val="10"/>
                <w:sz w:val="28"/>
                <w:szCs w:val="28"/>
                <w:shd w:val="clear" w:color="auto" w:fill="FFFFFF"/>
              </w:rPr>
            </w:pP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40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B2C68">
              <w:rPr>
                <w:sz w:val="28"/>
                <w:szCs w:val="28"/>
              </w:rPr>
              <w:t xml:space="preserve"> – 2025 годы. Муниципальная программа не предусматривает разбивки на этапы</w:t>
            </w: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</w:t>
            </w:r>
            <w:r w:rsidRPr="00EB2C68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02" w:type="dxa"/>
          </w:tcPr>
          <w:p w:rsidR="000D5D18" w:rsidRPr="001102E5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Общий объем финансирования  муниципальной программы в </w:t>
            </w:r>
            <w:r>
              <w:rPr>
                <w:sz w:val="28"/>
                <w:szCs w:val="28"/>
              </w:rPr>
              <w:t>2021</w:t>
            </w:r>
            <w:r w:rsidRPr="001102E5">
              <w:rPr>
                <w:sz w:val="28"/>
                <w:szCs w:val="28"/>
              </w:rPr>
              <w:t xml:space="preserve"> – 2025 годах составит0,0тыс. рублей, в том числе: </w:t>
            </w:r>
          </w:p>
          <w:p w:rsidR="000D5D18" w:rsidRPr="001102E5" w:rsidRDefault="000D5D18" w:rsidP="006E08E1">
            <w:pPr>
              <w:jc w:val="both"/>
              <w:rPr>
                <w:sz w:val="28"/>
                <w:szCs w:val="28"/>
              </w:rPr>
            </w:pPr>
            <w:r w:rsidRPr="001102E5">
              <w:rPr>
                <w:sz w:val="28"/>
                <w:szCs w:val="28"/>
              </w:rPr>
              <w:t>- средства федерального бюджета – 0,0 тыс. руб.;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1102E5">
              <w:rPr>
                <w:sz w:val="28"/>
                <w:szCs w:val="28"/>
              </w:rPr>
              <w:t>- средства областного бюджета - 0,0тыс. руб.;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 xml:space="preserve">- средства районного бюджета - </w:t>
            </w:r>
            <w:r>
              <w:rPr>
                <w:sz w:val="28"/>
                <w:szCs w:val="28"/>
              </w:rPr>
              <w:t>0,0</w:t>
            </w:r>
            <w:r w:rsidRPr="00EB2C68">
              <w:rPr>
                <w:sz w:val="28"/>
                <w:szCs w:val="28"/>
              </w:rPr>
              <w:t>тыс. руб.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</w:tr>
      <w:tr w:rsidR="000D5D18" w:rsidRPr="00EB2C68" w:rsidTr="006E08E1">
        <w:tc>
          <w:tcPr>
            <w:tcW w:w="2942" w:type="dxa"/>
          </w:tcPr>
          <w:p w:rsidR="000D5D18" w:rsidRPr="00EB2C68" w:rsidRDefault="000D5D18" w:rsidP="006E08E1">
            <w:pPr>
              <w:jc w:val="both"/>
              <w:rPr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6402" w:type="dxa"/>
          </w:tcPr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 w:rsidRPr="00EB2C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rStyle w:val="1"/>
                <w:sz w:val="28"/>
                <w:szCs w:val="28"/>
              </w:rPr>
              <w:t>к</w:t>
            </w:r>
            <w:r w:rsidRPr="007C0882">
              <w:rPr>
                <w:rStyle w:val="1"/>
                <w:sz w:val="28"/>
                <w:szCs w:val="28"/>
              </w:rPr>
              <w:t>оличеств</w:t>
            </w:r>
            <w:r>
              <w:rPr>
                <w:rStyle w:val="1"/>
                <w:sz w:val="28"/>
                <w:szCs w:val="28"/>
              </w:rPr>
              <w:t>а</w:t>
            </w:r>
            <w:r w:rsidRPr="007C0882">
              <w:rPr>
                <w:rStyle w:val="1"/>
                <w:sz w:val="28"/>
                <w:szCs w:val="28"/>
              </w:rPr>
              <w:t xml:space="preserve"> межведомственных запросов</w:t>
            </w:r>
            <w:r>
              <w:rPr>
                <w:rStyle w:val="1"/>
                <w:sz w:val="28"/>
                <w:szCs w:val="28"/>
              </w:rPr>
              <w:t xml:space="preserve"> в электронном виде</w:t>
            </w:r>
            <w:r w:rsidRPr="007C0882">
              <w:rPr>
                <w:rStyle w:val="1"/>
                <w:sz w:val="28"/>
                <w:szCs w:val="28"/>
              </w:rPr>
              <w:t>, направленных через единую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C0882">
              <w:rPr>
                <w:rStyle w:val="1"/>
                <w:sz w:val="28"/>
                <w:szCs w:val="28"/>
              </w:rPr>
              <w:t>систему межведомственного электронного взаимодействия</w:t>
            </w:r>
            <w:r>
              <w:rPr>
                <w:rStyle w:val="1"/>
                <w:sz w:val="28"/>
                <w:szCs w:val="28"/>
              </w:rPr>
              <w:t xml:space="preserve"> с 863 в 2021 году до 950 в 2025 году;</w:t>
            </w:r>
          </w:p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r>
              <w:rPr>
                <w:rStyle w:val="1"/>
                <w:sz w:val="28"/>
                <w:szCs w:val="28"/>
              </w:rPr>
              <w:t xml:space="preserve">количества муниципальных услуг, предоставляемых в электронном виде с </w:t>
            </w:r>
            <w:r w:rsidRPr="001F5563">
              <w:rPr>
                <w:rStyle w:val="1"/>
                <w:sz w:val="28"/>
                <w:szCs w:val="28"/>
              </w:rPr>
              <w:t>12 в 2021 году до 16 в 2025 году;</w:t>
            </w:r>
          </w:p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 w:rsidRPr="001102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</w:t>
            </w:r>
            <w:r>
              <w:rPr>
                <w:rStyle w:val="1"/>
                <w:sz w:val="28"/>
                <w:szCs w:val="28"/>
              </w:rPr>
              <w:t>численности населения, получившего государственные и муниципальные услуги по принципу «одного окна» к 2025 году до 10%</w:t>
            </w:r>
          </w:p>
          <w:p w:rsidR="000D5D18" w:rsidRPr="00EB2C68" w:rsidRDefault="000D5D18" w:rsidP="006E08E1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</w:tr>
    </w:tbl>
    <w:p w:rsidR="000D5D18" w:rsidRDefault="000D5D18" w:rsidP="00F34ED3">
      <w:pPr>
        <w:pStyle w:val="BodyText2"/>
        <w:spacing w:after="0" w:line="240" w:lineRule="auto"/>
        <w:rPr>
          <w:b/>
          <w:bCs/>
          <w:sz w:val="26"/>
          <w:szCs w:val="26"/>
        </w:rPr>
      </w:pPr>
    </w:p>
    <w:p w:rsidR="000D5D18" w:rsidRDefault="000D5D18" w:rsidP="00F34ED3">
      <w:pPr>
        <w:pStyle w:val="BodyText2"/>
        <w:spacing w:after="0" w:line="240" w:lineRule="auto"/>
        <w:ind w:left="360"/>
        <w:rPr>
          <w:b/>
          <w:bCs/>
          <w:sz w:val="26"/>
          <w:szCs w:val="26"/>
        </w:rPr>
      </w:pPr>
    </w:p>
    <w:p w:rsidR="000D5D18" w:rsidRPr="00EB2C68" w:rsidRDefault="000D5D18" w:rsidP="00F34ED3">
      <w:pPr>
        <w:pStyle w:val="BodyText2"/>
        <w:numPr>
          <w:ilvl w:val="0"/>
          <w:numId w:val="5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Общая характеристика местного самоуправления,</w:t>
      </w:r>
    </w:p>
    <w:p w:rsidR="000D5D18" w:rsidRPr="00EB2C68" w:rsidRDefault="000D5D18" w:rsidP="00F34ED3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в том числе формулировка основных проблем в указанной сфере</w:t>
      </w:r>
    </w:p>
    <w:p w:rsidR="000D5D18" w:rsidRPr="00EB2C68" w:rsidRDefault="000D5D18" w:rsidP="00F34ED3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и прогноз ее развития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В настоящее время не по</w:t>
      </w:r>
      <w:r>
        <w:rPr>
          <w:sz w:val="28"/>
          <w:szCs w:val="28"/>
        </w:rPr>
        <w:t>д</w:t>
      </w:r>
      <w:r w:rsidRPr="00EB2C68">
        <w:rPr>
          <w:sz w:val="28"/>
          <w:szCs w:val="28"/>
        </w:rPr>
        <w:t>вергается сомнению важная роль информационно- коммуникационных технологий в экономическом р</w:t>
      </w:r>
      <w:r>
        <w:rPr>
          <w:sz w:val="28"/>
          <w:szCs w:val="28"/>
        </w:rPr>
        <w:t>азвитии страны, региона, района, округа.</w:t>
      </w:r>
      <w:r w:rsidRPr="00EB2C68">
        <w:rPr>
          <w:sz w:val="28"/>
          <w:szCs w:val="28"/>
        </w:rPr>
        <w:t xml:space="preserve"> Современное состояние и перспективы общественного, экономического и социального развития района требуют оперативного и качественного информационного обеспечения официальной правовой информацией органов местного самоуправления</w:t>
      </w:r>
      <w:r>
        <w:rPr>
          <w:sz w:val="28"/>
          <w:szCs w:val="28"/>
        </w:rPr>
        <w:t>,</w:t>
      </w:r>
      <w:r w:rsidRPr="00EB2C68">
        <w:rPr>
          <w:sz w:val="28"/>
          <w:szCs w:val="28"/>
        </w:rPr>
        <w:t xml:space="preserve"> граждан, юридических лиц, общественных и политических объединений и организаций. Реализация основных направлений формирования информационного общества является одним из необходимых условий для улучшения качества жизни населения, повышения эффективности государственного и муниципального управления, увеличения качества услуг, оказываемых в электронной форме, а также создания условий для успешного социально- экономического развития </w:t>
      </w:r>
      <w:r>
        <w:rPr>
          <w:sz w:val="28"/>
          <w:szCs w:val="28"/>
        </w:rPr>
        <w:t xml:space="preserve"> Кикнурского муниципального округа</w:t>
      </w:r>
      <w:r w:rsidRPr="00EB2C68">
        <w:rPr>
          <w:sz w:val="28"/>
          <w:szCs w:val="28"/>
        </w:rPr>
        <w:t xml:space="preserve"> Ключевой составляющей перехода к информационному обществу является формирование и развитие его базовой инфраструктуры, совершенствование процессов управления на основе применения современных информационно-коммуникационных технологий, переход на оказание государственных и муниципальных услуг в электронном виде. К числу основных задач, стоящих перед муниципальным образованием по формированию электронного общества отнесены: создание современной информационной и телекоммуникационной инфраструктуры, предоставление на ее основе муниципальных услуг, повсеместное внедрение электронного документооборота, обеспечение открытости органов местного самоуправления на основе использования информационно- коммуникационных технологий. В ходе реализации основных направлений формирования информационного общества достигнуты следующие результаты: в администрации </w:t>
      </w:r>
      <w:r>
        <w:rPr>
          <w:sz w:val="28"/>
          <w:szCs w:val="28"/>
        </w:rPr>
        <w:t xml:space="preserve">Кикнурского муниципального округа </w:t>
      </w:r>
      <w:r w:rsidRPr="00EB2C68">
        <w:rPr>
          <w:sz w:val="28"/>
          <w:szCs w:val="28"/>
        </w:rPr>
        <w:t>внедрена систем</w:t>
      </w:r>
      <w:r>
        <w:rPr>
          <w:sz w:val="28"/>
          <w:szCs w:val="28"/>
        </w:rPr>
        <w:t>а</w:t>
      </w:r>
      <w:r w:rsidRPr="00EB2C68">
        <w:rPr>
          <w:sz w:val="28"/>
          <w:szCs w:val="28"/>
        </w:rPr>
        <w:t xml:space="preserve"> электронного делопроизводства и документооборота «LotusNotes». В рамках обеспечения безопасности персональных данных на автоматизированных рабочих местах установлены сертифицированные средства защиты информации и антивирусное программное обеспечение, утверждена организационно – распорядительная документация в области защиты информации и персональных данных. Для получения информации, содержание и объем которой необходимы для оказания государственных и муниципальных услуг</w:t>
      </w:r>
      <w:r>
        <w:rPr>
          <w:sz w:val="28"/>
          <w:szCs w:val="28"/>
        </w:rPr>
        <w:t xml:space="preserve"> администрацией Кикнурского муниципального округа </w:t>
      </w:r>
      <w:r w:rsidRPr="00EB2C68">
        <w:rPr>
          <w:sz w:val="28"/>
          <w:szCs w:val="28"/>
        </w:rPr>
        <w:t xml:space="preserve">, а также в целях реализации полномочий, возложенных на органы и организации нормативными правовыми актами Российской Федерации, нормативными правовыми актами Кировской области и муниципальными нормативными правовыми актами, оборудовано автоматизированное рабочее место для организации запросов в единой системе межведомственного электронного взаимодействия (далее – СМЭВ). В целях обеспечения информационной открытости органов местного самоуправления создан официальный сайт </w:t>
      </w:r>
      <w:r>
        <w:rPr>
          <w:sz w:val="28"/>
          <w:szCs w:val="28"/>
        </w:rPr>
        <w:t xml:space="preserve"> Кикнурского муниципального округа</w:t>
      </w:r>
      <w:r w:rsidRPr="00EB2C68">
        <w:rPr>
          <w:sz w:val="28"/>
          <w:szCs w:val="28"/>
        </w:rPr>
        <w:t>. Для качественного и доступного предоставления населению муниципальных услуг утвержден Реестр муниципальных услуг</w:t>
      </w:r>
      <w:r>
        <w:rPr>
          <w:sz w:val="28"/>
          <w:szCs w:val="28"/>
        </w:rPr>
        <w:t xml:space="preserve"> Кикнурского муниципального округа</w:t>
      </w:r>
      <w:r w:rsidRPr="00EB2C68">
        <w:rPr>
          <w:sz w:val="28"/>
          <w:szCs w:val="28"/>
        </w:rPr>
        <w:t xml:space="preserve">, утвержден Перечень муниципальных услуг, оказываемых органами местного самоуправления  и муниципальными учреждениями и предприятиями, участвующими в предоставлении муниципальных услуг муниципального образования </w:t>
      </w:r>
      <w:r>
        <w:rPr>
          <w:sz w:val="28"/>
          <w:szCs w:val="28"/>
        </w:rPr>
        <w:t xml:space="preserve"> Кикнурский муниципальный округ </w:t>
      </w:r>
      <w:r w:rsidRPr="00EB2C68">
        <w:rPr>
          <w:sz w:val="28"/>
          <w:szCs w:val="28"/>
        </w:rPr>
        <w:t xml:space="preserve">Кировской области, перевод которых в электронный вид начат в рамках реализации государственной программы </w:t>
      </w:r>
      <w:r>
        <w:rPr>
          <w:sz w:val="28"/>
          <w:szCs w:val="28"/>
        </w:rPr>
        <w:t>Кировской области «Информационно</w:t>
      </w:r>
      <w:r w:rsidRPr="00EB2C68">
        <w:rPr>
          <w:sz w:val="28"/>
          <w:szCs w:val="28"/>
        </w:rPr>
        <w:t>е общество» на 2013-202</w:t>
      </w:r>
      <w:r>
        <w:rPr>
          <w:sz w:val="28"/>
          <w:szCs w:val="28"/>
        </w:rPr>
        <w:t>1</w:t>
      </w:r>
      <w:r w:rsidRPr="00EB2C68">
        <w:rPr>
          <w:sz w:val="28"/>
          <w:szCs w:val="28"/>
        </w:rPr>
        <w:t xml:space="preserve"> годы, утвержденно</w:t>
      </w:r>
      <w:r>
        <w:rPr>
          <w:sz w:val="28"/>
          <w:szCs w:val="28"/>
        </w:rPr>
        <w:t>й</w:t>
      </w:r>
      <w:r w:rsidRPr="00EB2C68">
        <w:rPr>
          <w:sz w:val="28"/>
          <w:szCs w:val="28"/>
        </w:rPr>
        <w:t xml:space="preserve"> постановлением Правительства Кировской области от 10.12.2012 №185/734</w:t>
      </w:r>
      <w:r>
        <w:rPr>
          <w:sz w:val="28"/>
          <w:szCs w:val="28"/>
        </w:rPr>
        <w:t xml:space="preserve"> «Об утверждении государственной программы Кировской области «Информационное общество» на 2013-2021 годы». В 2020</w:t>
      </w:r>
      <w:r w:rsidRPr="00EB2C68">
        <w:rPr>
          <w:sz w:val="28"/>
          <w:szCs w:val="28"/>
        </w:rPr>
        <w:t xml:space="preserve">году количество муниципальных услуг, переведенных в электронный вид, составило </w:t>
      </w:r>
      <w:r>
        <w:rPr>
          <w:sz w:val="28"/>
          <w:szCs w:val="28"/>
        </w:rPr>
        <w:t>12</w:t>
      </w:r>
      <w:r w:rsidRPr="001102E5">
        <w:rPr>
          <w:sz w:val="28"/>
          <w:szCs w:val="28"/>
        </w:rPr>
        <w:t>.</w:t>
      </w:r>
      <w:r w:rsidRPr="00EB2C6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Кикнурского  муниципального  округа </w:t>
      </w:r>
      <w:r w:rsidRPr="00EB2C68">
        <w:rPr>
          <w:sz w:val="28"/>
          <w:szCs w:val="28"/>
        </w:rPr>
        <w:t xml:space="preserve">функционирует территориально – обособленное структурное подразделение Кировского областного государственного автономного учреждения «Многофункциональный центр предоставления государственных и муниципальных услуг» в </w:t>
      </w:r>
      <w:r>
        <w:rPr>
          <w:sz w:val="28"/>
          <w:szCs w:val="28"/>
        </w:rPr>
        <w:t>Кикнурском  муниципальном округе</w:t>
      </w:r>
      <w:r w:rsidRPr="00EB2C68">
        <w:rPr>
          <w:sz w:val="28"/>
          <w:szCs w:val="28"/>
        </w:rPr>
        <w:t xml:space="preserve"> предоставляющее населению возможность получения государственных и муниципальных услуг в электронном виде.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Оценка деятельности в сфере организации предоставления государственных и муниципальных услуг по принципу «одного окна» позволяет определить следующие основные проблемы: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административные барьеры при предоставлении государственных и муниципальных услуг;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информационная неосведомленность граждан и юридических лиц о порядке, способах и условиях получения государственных и муниципальных услуг через МФЦ;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низкий уровень обращения граждан в МФЦ за предоставлением государственных и муниципальных услуг;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организация межведомственного взаимодействия с федеральными, региональными и муниципальными службами, органами и организациями.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переход на программные продукты и сервисы от российских производителей.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Вместе с тем в развитии информа</w:t>
      </w:r>
      <w:r>
        <w:rPr>
          <w:sz w:val="28"/>
          <w:szCs w:val="28"/>
        </w:rPr>
        <w:t>тизации администрации Кикнурского муниципального округа</w:t>
      </w:r>
      <w:r w:rsidRPr="00EB2C68">
        <w:rPr>
          <w:sz w:val="28"/>
          <w:szCs w:val="28"/>
        </w:rPr>
        <w:t xml:space="preserve"> так же существует ряд проблем, которые требуют комплексного решения: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отсутствие полноценной и эффективной информационной системы взаимодействия органов местного самоуправления;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-имеющийся устаревший парк компьютерной техники в му</w:t>
      </w:r>
      <w:r>
        <w:rPr>
          <w:sz w:val="28"/>
          <w:szCs w:val="28"/>
        </w:rPr>
        <w:t>ниципальных учреждениях и органах</w:t>
      </w:r>
      <w:r w:rsidRPr="00EB2C68">
        <w:rPr>
          <w:sz w:val="28"/>
          <w:szCs w:val="28"/>
        </w:rPr>
        <w:t xml:space="preserve"> местного сам</w:t>
      </w:r>
      <w:r>
        <w:rPr>
          <w:sz w:val="28"/>
          <w:szCs w:val="28"/>
        </w:rPr>
        <w:t>оуправления не позволяет</w:t>
      </w:r>
      <w:r w:rsidRPr="00EB2C68">
        <w:rPr>
          <w:sz w:val="28"/>
          <w:szCs w:val="28"/>
        </w:rPr>
        <w:t xml:space="preserve"> качественно и полноценно решать задачи по внедрению современных информационных ресурсов;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существуют проблемы по лицензированию системного и прикладного программного обеспечения;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недостаточная квалификация пользователей в сфере информационных технологий;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в связи с выходом поправок к Федеральному Закону от 27.07.2006 №152-ФЗ «О персональных данных», возникли новые существенные требования к информационной безопасности. 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</w:p>
    <w:p w:rsidR="000D5D18" w:rsidRPr="00EB2C68" w:rsidRDefault="000D5D18" w:rsidP="00F34ED3">
      <w:pPr>
        <w:jc w:val="both"/>
        <w:rPr>
          <w:sz w:val="28"/>
          <w:szCs w:val="28"/>
        </w:rPr>
      </w:pPr>
    </w:p>
    <w:p w:rsidR="000D5D18" w:rsidRPr="00EB2C68" w:rsidRDefault="000D5D18" w:rsidP="00F34ED3">
      <w:pPr>
        <w:jc w:val="center"/>
        <w:rPr>
          <w:b/>
          <w:bCs/>
          <w:sz w:val="28"/>
          <w:szCs w:val="28"/>
        </w:rPr>
      </w:pPr>
      <w:r w:rsidRPr="00741A60">
        <w:rPr>
          <w:b/>
          <w:bCs/>
          <w:sz w:val="28"/>
          <w:szCs w:val="28"/>
        </w:rPr>
        <w:t>2.</w:t>
      </w:r>
      <w:r w:rsidRPr="00EB2C68">
        <w:rPr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Pr="00771062" w:rsidRDefault="000D5D18" w:rsidP="00F34ED3">
      <w:pPr>
        <w:jc w:val="center"/>
        <w:rPr>
          <w:b/>
          <w:bCs/>
          <w:sz w:val="28"/>
          <w:szCs w:val="28"/>
        </w:rPr>
      </w:pPr>
      <w:r w:rsidRPr="00771062">
        <w:rPr>
          <w:b/>
          <w:bCs/>
          <w:sz w:val="28"/>
          <w:szCs w:val="28"/>
        </w:rPr>
        <w:t>2.1. Приоритеты муниципальной политики в сфере реа</w:t>
      </w:r>
      <w:r>
        <w:rPr>
          <w:b/>
          <w:bCs/>
          <w:sz w:val="28"/>
          <w:szCs w:val="28"/>
        </w:rPr>
        <w:t>лизации м</w:t>
      </w:r>
      <w:r w:rsidRPr="00771062">
        <w:rPr>
          <w:b/>
          <w:bCs/>
          <w:sz w:val="28"/>
          <w:szCs w:val="28"/>
        </w:rPr>
        <w:t>униципальной программы</w:t>
      </w:r>
    </w:p>
    <w:p w:rsidR="000D5D18" w:rsidRPr="00EB2C68" w:rsidRDefault="000D5D18" w:rsidP="00F34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Приоритеты муниципальной политики в сфере реализации Муниципальной программы определены на основе  Федерального закона от 27.07.2010 №210-ФЗ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услуг»; </w:t>
      </w:r>
      <w:r w:rsidRPr="00EB2C68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 131-ФЗ «</w:t>
      </w:r>
      <w:r w:rsidRPr="00EB2C68">
        <w:rPr>
          <w:sz w:val="28"/>
          <w:szCs w:val="28"/>
        </w:rPr>
        <w:t>Об общих принципах орга</w:t>
      </w:r>
      <w:r>
        <w:rPr>
          <w:sz w:val="28"/>
          <w:szCs w:val="28"/>
        </w:rPr>
        <w:t>низации местного самоуправления»</w:t>
      </w:r>
      <w:r w:rsidRPr="00EB2C68">
        <w:rPr>
          <w:sz w:val="28"/>
          <w:szCs w:val="28"/>
        </w:rPr>
        <w:t xml:space="preserve">; Федерального закона от 09.02.2009 </w:t>
      </w:r>
      <w:r>
        <w:rPr>
          <w:sz w:val="28"/>
          <w:szCs w:val="28"/>
        </w:rPr>
        <w:t>№</w:t>
      </w:r>
      <w:r w:rsidRPr="00EB2C68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 Федерального закона от 27.07.2006 </w:t>
      </w:r>
      <w:r>
        <w:rPr>
          <w:sz w:val="28"/>
          <w:szCs w:val="28"/>
        </w:rPr>
        <w:t xml:space="preserve">№ </w:t>
      </w:r>
      <w:r w:rsidRPr="00EB2C68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EB2C6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EB2C68">
        <w:rPr>
          <w:sz w:val="28"/>
          <w:szCs w:val="28"/>
        </w:rPr>
        <w:t>; Указ</w:t>
      </w:r>
      <w:r>
        <w:rPr>
          <w:sz w:val="28"/>
          <w:szCs w:val="28"/>
        </w:rPr>
        <w:t>а</w:t>
      </w:r>
      <w:r w:rsidRPr="00EB2C68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Pr="00EB2C68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Pr="00EB2C68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№ 203 </w:t>
      </w:r>
      <w:r w:rsidRPr="00EB2C68">
        <w:rPr>
          <w:sz w:val="28"/>
          <w:szCs w:val="28"/>
        </w:rPr>
        <w:t>«О стратегии развития информационного общества в Российской Федерации на 2017-2030 год</w:t>
      </w:r>
      <w:r>
        <w:rPr>
          <w:sz w:val="28"/>
          <w:szCs w:val="28"/>
        </w:rPr>
        <w:t>»</w:t>
      </w:r>
      <w:r w:rsidRPr="00EB2C68">
        <w:rPr>
          <w:sz w:val="28"/>
          <w:szCs w:val="28"/>
        </w:rPr>
        <w:t>.</w:t>
      </w:r>
    </w:p>
    <w:p w:rsidR="000D5D18" w:rsidRPr="00EB2C68" w:rsidRDefault="000D5D18" w:rsidP="00F34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5D18" w:rsidRPr="00EB2C68" w:rsidRDefault="000D5D18" w:rsidP="00F34ED3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EB2C68">
        <w:rPr>
          <w:b/>
          <w:bCs/>
          <w:sz w:val="28"/>
          <w:szCs w:val="28"/>
        </w:rPr>
        <w:t>2.2. Цели, задачи и целевые показатели реализации муниципальной программы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Целью муниципальной программы являются: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повышение качества жизни граждан на основе повышения эффективности и информационной открытости муниципального управления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Для достижения цели муниципальной программы должны быть решены следующие задачи: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повышение доступности и качества предоставления  муниципальных услуг, в том числе на базе многофункциональных центров предоставления муниципальных услуг, а также услуг, предоставляемых муниципальными учреждениями и другими организациями, в которых размещается муниципальное задание (заказ), с помощью информационных технологий;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C68">
        <w:rPr>
          <w:sz w:val="28"/>
          <w:szCs w:val="28"/>
        </w:rPr>
        <w:t>обеспечение предоставлени</w:t>
      </w:r>
      <w:r>
        <w:rPr>
          <w:sz w:val="28"/>
          <w:szCs w:val="28"/>
        </w:rPr>
        <w:t>я муниципальных услуг Кикнурского  муниципального округа</w:t>
      </w:r>
      <w:r w:rsidRPr="00EB2C68">
        <w:rPr>
          <w:sz w:val="28"/>
          <w:szCs w:val="28"/>
        </w:rPr>
        <w:t xml:space="preserve">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EB2C68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EB2C68">
        <w:rPr>
          <w:sz w:val="28"/>
          <w:szCs w:val="28"/>
        </w:rPr>
        <w:t xml:space="preserve">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реализация межведомственного взаимодействия в электронном виде;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увеличение количества оказываемых услуг на базе МФЦ;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поддержание в актуальном состоянии реестров муниципальных услуг, предоставляемых органами мес</w:t>
      </w:r>
      <w:r>
        <w:rPr>
          <w:sz w:val="28"/>
          <w:szCs w:val="28"/>
        </w:rPr>
        <w:t xml:space="preserve">тного самоуправления Кикнурского </w:t>
      </w:r>
      <w:r w:rsidRPr="00EB2C68">
        <w:rPr>
          <w:sz w:val="28"/>
          <w:szCs w:val="28"/>
        </w:rPr>
        <w:t>муницип</w:t>
      </w:r>
      <w:r>
        <w:rPr>
          <w:sz w:val="28"/>
          <w:szCs w:val="28"/>
        </w:rPr>
        <w:t>ального округа</w:t>
      </w:r>
      <w:r w:rsidRPr="00EB2C68">
        <w:rPr>
          <w:sz w:val="28"/>
          <w:szCs w:val="28"/>
        </w:rPr>
        <w:t xml:space="preserve">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модернизация (внедрение) информационных систем органов местного самоуправления для организации предоставления муниципальных услуг в электронном виде, в том числе в режиме межведомственного электронного взаимодействия;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повышение эффективности и качества муниципального управления за счет использования информационных технологий, а также повышение эффективности использования информационных технологий в работе органов ме</w:t>
      </w:r>
      <w:r>
        <w:rPr>
          <w:sz w:val="28"/>
          <w:szCs w:val="28"/>
        </w:rPr>
        <w:t>стного самоуправления Кикнурского муниципального округа</w:t>
      </w:r>
      <w:r w:rsidRPr="00EB2C68">
        <w:rPr>
          <w:sz w:val="28"/>
          <w:szCs w:val="28"/>
        </w:rPr>
        <w:t xml:space="preserve">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 - приведение </w:t>
      </w:r>
      <w:r>
        <w:rPr>
          <w:sz w:val="28"/>
          <w:szCs w:val="28"/>
        </w:rPr>
        <w:t>сайта Кикнурского муниципального округа</w:t>
      </w:r>
      <w:r w:rsidRPr="00EB2C68">
        <w:rPr>
          <w:sz w:val="28"/>
          <w:szCs w:val="28"/>
        </w:rPr>
        <w:t xml:space="preserve"> в соответствие с требованиями законодательства;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формирован</w:t>
      </w:r>
      <w:r>
        <w:rPr>
          <w:sz w:val="28"/>
          <w:szCs w:val="28"/>
        </w:rPr>
        <w:t>ие муниципальной информационно-</w:t>
      </w:r>
      <w:r w:rsidRPr="00EB2C68">
        <w:rPr>
          <w:sz w:val="28"/>
          <w:szCs w:val="28"/>
        </w:rPr>
        <w:t xml:space="preserve">телекоммуникационной инфраструктуры, необходимой для информационного взаимодействия;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обеспечение безопасности информационных ресурсов органов ме</w:t>
      </w:r>
      <w:r>
        <w:rPr>
          <w:sz w:val="28"/>
          <w:szCs w:val="28"/>
        </w:rPr>
        <w:t>стного самоуправления Кикнурского муниципального округа</w:t>
      </w:r>
      <w:r w:rsidRPr="00EB2C68">
        <w:rPr>
          <w:sz w:val="28"/>
          <w:szCs w:val="28"/>
        </w:rPr>
        <w:t xml:space="preserve">, содержащих сведения, составляющие государственную тайну, служебную информацию ограниченного распространения и персональные данные; 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>- обеспечение контроля за выполнением требований по защите информации при подключении к информационно-телекоммуникационным сетям, а также средств вычислительной техники, применяемых для обработки информаци</w:t>
      </w:r>
      <w:r>
        <w:rPr>
          <w:sz w:val="28"/>
          <w:szCs w:val="28"/>
        </w:rPr>
        <w:t>и ограниченного распространения.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0D5D18" w:rsidRDefault="000D5D18" w:rsidP="00F34ED3">
      <w:pPr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-к</w:t>
      </w:r>
      <w:r w:rsidRPr="007C0882">
        <w:rPr>
          <w:rStyle w:val="1"/>
          <w:sz w:val="28"/>
          <w:szCs w:val="28"/>
        </w:rPr>
        <w:t>оличество межведомственных запросов</w:t>
      </w:r>
      <w:r>
        <w:rPr>
          <w:rStyle w:val="1"/>
          <w:sz w:val="28"/>
          <w:szCs w:val="28"/>
        </w:rPr>
        <w:t xml:space="preserve"> в электронном виде</w:t>
      </w:r>
      <w:r w:rsidRPr="007C0882">
        <w:rPr>
          <w:rStyle w:val="1"/>
          <w:sz w:val="28"/>
          <w:szCs w:val="28"/>
        </w:rPr>
        <w:t>, направленных через единую</w:t>
      </w:r>
      <w:r>
        <w:rPr>
          <w:rStyle w:val="1"/>
          <w:sz w:val="28"/>
          <w:szCs w:val="28"/>
        </w:rPr>
        <w:t xml:space="preserve"> </w:t>
      </w:r>
      <w:r w:rsidRPr="007C0882">
        <w:rPr>
          <w:rStyle w:val="1"/>
          <w:sz w:val="28"/>
          <w:szCs w:val="28"/>
        </w:rPr>
        <w:t>систему межведомственного электронного взаимодействия</w:t>
      </w:r>
      <w:r>
        <w:rPr>
          <w:rStyle w:val="1"/>
          <w:sz w:val="28"/>
          <w:szCs w:val="28"/>
        </w:rPr>
        <w:t>;</w:t>
      </w:r>
    </w:p>
    <w:p w:rsidR="000D5D18" w:rsidRDefault="000D5D18" w:rsidP="00F34ED3">
      <w:pPr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-количество муниципальных услуг, предоставляемых в электронном виде;</w:t>
      </w:r>
    </w:p>
    <w:p w:rsidR="000D5D18" w:rsidRPr="00741A60" w:rsidRDefault="000D5D18" w:rsidP="00F34ED3">
      <w:pPr>
        <w:jc w:val="both"/>
        <w:rPr>
          <w:spacing w:val="10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-численность населения, получившего государственные и муниципальные услуги по принципу «одного окна».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Сведения о целевых показателях эффективности реализации муниципальной программы содержатся в приложении № 1.</w:t>
      </w:r>
    </w:p>
    <w:p w:rsidR="000D5D18" w:rsidRPr="00EB2C68" w:rsidRDefault="000D5D18" w:rsidP="00F34ED3">
      <w:pPr>
        <w:ind w:firstLine="708"/>
        <w:jc w:val="both"/>
        <w:rPr>
          <w:sz w:val="28"/>
          <w:szCs w:val="28"/>
        </w:rPr>
      </w:pPr>
      <w:r w:rsidRPr="00EB2C68">
        <w:rPr>
          <w:sz w:val="28"/>
          <w:szCs w:val="28"/>
        </w:rPr>
        <w:t>Источниками получения информации о значениях показателей эффективности являются:</w:t>
      </w:r>
    </w:p>
    <w:p w:rsidR="000D5D18" w:rsidRPr="00EB2C68" w:rsidRDefault="000D5D18" w:rsidP="00F34ED3">
      <w:pPr>
        <w:jc w:val="both"/>
        <w:rPr>
          <w:sz w:val="28"/>
          <w:szCs w:val="28"/>
        </w:rPr>
      </w:pPr>
      <w:r w:rsidRPr="00EB2C68">
        <w:rPr>
          <w:sz w:val="28"/>
          <w:szCs w:val="28"/>
        </w:rPr>
        <w:t xml:space="preserve">- отчетная информация структурных подразделений и отраслевых органов </w:t>
      </w:r>
      <w:r>
        <w:rPr>
          <w:sz w:val="28"/>
          <w:szCs w:val="28"/>
        </w:rPr>
        <w:t>администрации Кикнурского муниципального округа, территориального отдела МФЦ в Кикнурском муниципальном округе.</w:t>
      </w:r>
    </w:p>
    <w:p w:rsidR="000D5D18" w:rsidRPr="00942C2E" w:rsidRDefault="000D5D18" w:rsidP="00F34ED3">
      <w:pPr>
        <w:jc w:val="both"/>
        <w:rPr>
          <w:sz w:val="28"/>
          <w:szCs w:val="28"/>
        </w:rPr>
      </w:pPr>
    </w:p>
    <w:p w:rsidR="000D5D18" w:rsidRPr="0098283C" w:rsidRDefault="000D5D18" w:rsidP="00F34ED3">
      <w:pPr>
        <w:ind w:firstLine="708"/>
        <w:jc w:val="center"/>
        <w:rPr>
          <w:b/>
          <w:bCs/>
          <w:sz w:val="28"/>
          <w:szCs w:val="28"/>
        </w:rPr>
      </w:pPr>
      <w:r w:rsidRPr="0098283C">
        <w:rPr>
          <w:b/>
          <w:bCs/>
          <w:sz w:val="28"/>
          <w:szCs w:val="28"/>
        </w:rPr>
        <w:t>2.3. Описание ожидаемых конечных результатов реализации муниципальной программы</w:t>
      </w:r>
    </w:p>
    <w:p w:rsidR="000D5D18" w:rsidRPr="00681F74" w:rsidRDefault="000D5D18" w:rsidP="00F34ED3">
      <w:pPr>
        <w:jc w:val="both"/>
        <w:rPr>
          <w:sz w:val="26"/>
          <w:szCs w:val="26"/>
        </w:rPr>
      </w:pP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251015"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0D5D18" w:rsidRDefault="000D5D18" w:rsidP="00F34ED3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-увеличение </w:t>
      </w:r>
      <w:r>
        <w:rPr>
          <w:rStyle w:val="1"/>
          <w:sz w:val="28"/>
          <w:szCs w:val="28"/>
        </w:rPr>
        <w:t>к</w:t>
      </w:r>
      <w:r w:rsidRPr="007C0882">
        <w:rPr>
          <w:rStyle w:val="1"/>
          <w:sz w:val="28"/>
          <w:szCs w:val="28"/>
        </w:rPr>
        <w:t>оличеств</w:t>
      </w:r>
      <w:r>
        <w:rPr>
          <w:rStyle w:val="1"/>
          <w:sz w:val="28"/>
          <w:szCs w:val="28"/>
        </w:rPr>
        <w:t>а</w:t>
      </w:r>
      <w:r w:rsidRPr="007C0882">
        <w:rPr>
          <w:rStyle w:val="1"/>
          <w:sz w:val="28"/>
          <w:szCs w:val="28"/>
        </w:rPr>
        <w:t xml:space="preserve"> межведомственных запросов</w:t>
      </w:r>
      <w:r>
        <w:rPr>
          <w:rStyle w:val="1"/>
          <w:sz w:val="28"/>
          <w:szCs w:val="28"/>
        </w:rPr>
        <w:t xml:space="preserve"> в электронном виде</w:t>
      </w:r>
      <w:r w:rsidRPr="007C0882">
        <w:rPr>
          <w:rStyle w:val="1"/>
          <w:sz w:val="28"/>
          <w:szCs w:val="28"/>
        </w:rPr>
        <w:t>, направленных через единую</w:t>
      </w:r>
      <w:r>
        <w:rPr>
          <w:rStyle w:val="1"/>
          <w:sz w:val="28"/>
          <w:szCs w:val="28"/>
        </w:rPr>
        <w:t xml:space="preserve"> </w:t>
      </w:r>
      <w:r w:rsidRPr="007C0882">
        <w:rPr>
          <w:rStyle w:val="1"/>
          <w:sz w:val="28"/>
          <w:szCs w:val="28"/>
        </w:rPr>
        <w:t>систему межведомственного электронного взаимодействия</w:t>
      </w:r>
      <w:r>
        <w:rPr>
          <w:rStyle w:val="1"/>
          <w:sz w:val="28"/>
          <w:szCs w:val="28"/>
        </w:rPr>
        <w:t xml:space="preserve"> с 317 в 2020 году до </w:t>
      </w:r>
      <w:r w:rsidRPr="001D2194">
        <w:rPr>
          <w:rStyle w:val="1"/>
          <w:sz w:val="28"/>
          <w:szCs w:val="28"/>
        </w:rPr>
        <w:t>350</w:t>
      </w:r>
      <w:r>
        <w:rPr>
          <w:rStyle w:val="1"/>
          <w:sz w:val="28"/>
          <w:szCs w:val="28"/>
        </w:rPr>
        <w:t xml:space="preserve"> в 2025 году;</w:t>
      </w:r>
    </w:p>
    <w:p w:rsidR="000D5D18" w:rsidRDefault="000D5D18" w:rsidP="00F34ED3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-увеличение </w:t>
      </w:r>
      <w:r>
        <w:rPr>
          <w:rStyle w:val="1"/>
          <w:sz w:val="28"/>
          <w:szCs w:val="28"/>
        </w:rPr>
        <w:t xml:space="preserve">количества муниципальных услуг, предоставляемых в электронном виде с </w:t>
      </w:r>
      <w:r w:rsidRPr="00724C32">
        <w:rPr>
          <w:rStyle w:val="1"/>
          <w:sz w:val="28"/>
          <w:szCs w:val="28"/>
        </w:rPr>
        <w:t>12в 2020 году до 16 в 2025 году;</w:t>
      </w:r>
    </w:p>
    <w:p w:rsidR="000D5D18" w:rsidRDefault="000D5D18" w:rsidP="00F34ED3">
      <w:pPr>
        <w:jc w:val="both"/>
        <w:rPr>
          <w:rStyle w:val="1"/>
          <w:sz w:val="28"/>
          <w:szCs w:val="28"/>
        </w:rPr>
      </w:pPr>
      <w:r w:rsidRPr="001102E5">
        <w:rPr>
          <w:sz w:val="28"/>
          <w:szCs w:val="28"/>
        </w:rPr>
        <w:t>-</w:t>
      </w:r>
      <w:r>
        <w:rPr>
          <w:sz w:val="28"/>
          <w:szCs w:val="28"/>
        </w:rPr>
        <w:t xml:space="preserve">увеличение доли </w:t>
      </w:r>
      <w:r>
        <w:rPr>
          <w:rStyle w:val="1"/>
          <w:sz w:val="28"/>
          <w:szCs w:val="28"/>
        </w:rPr>
        <w:t>численности населения, получившего государственные и муниципальные услуги по принципу «одного окна» к 2025 году до 10%.</w:t>
      </w:r>
    </w:p>
    <w:p w:rsidR="000D5D18" w:rsidRPr="00251015" w:rsidRDefault="000D5D18" w:rsidP="00F34ED3">
      <w:pPr>
        <w:jc w:val="both"/>
        <w:rPr>
          <w:sz w:val="28"/>
          <w:szCs w:val="28"/>
        </w:rPr>
      </w:pPr>
    </w:p>
    <w:p w:rsidR="000D5D18" w:rsidRDefault="000D5D18" w:rsidP="00F34ED3">
      <w:pPr>
        <w:ind w:firstLine="708"/>
        <w:jc w:val="center"/>
        <w:rPr>
          <w:b/>
          <w:bCs/>
          <w:sz w:val="28"/>
          <w:szCs w:val="28"/>
        </w:rPr>
      </w:pPr>
      <w:r w:rsidRPr="00E578A1">
        <w:rPr>
          <w:b/>
          <w:bCs/>
          <w:sz w:val="28"/>
          <w:szCs w:val="28"/>
        </w:rPr>
        <w:t>2.4. Сроки реализации муниципальной программы</w:t>
      </w:r>
    </w:p>
    <w:p w:rsidR="000D5D18" w:rsidRPr="00E578A1" w:rsidRDefault="000D5D18" w:rsidP="00F34ED3">
      <w:pPr>
        <w:ind w:firstLine="708"/>
        <w:jc w:val="center"/>
        <w:rPr>
          <w:b/>
          <w:bCs/>
          <w:sz w:val="28"/>
          <w:szCs w:val="28"/>
        </w:rPr>
      </w:pPr>
    </w:p>
    <w:p w:rsidR="000D5D18" w:rsidRPr="00463C50" w:rsidRDefault="000D5D18" w:rsidP="00F34ED3">
      <w:pPr>
        <w:ind w:firstLine="708"/>
        <w:jc w:val="both"/>
        <w:rPr>
          <w:sz w:val="28"/>
          <w:szCs w:val="28"/>
        </w:rPr>
      </w:pPr>
      <w:r w:rsidRPr="00463C50">
        <w:rPr>
          <w:sz w:val="28"/>
          <w:szCs w:val="28"/>
        </w:rPr>
        <w:t>Муниципальная  прогр</w:t>
      </w:r>
      <w:r>
        <w:rPr>
          <w:sz w:val="28"/>
          <w:szCs w:val="28"/>
        </w:rPr>
        <w:t>амма рассчитана на 2021</w:t>
      </w:r>
      <w:r w:rsidRPr="00463C50">
        <w:rPr>
          <w:sz w:val="28"/>
          <w:szCs w:val="28"/>
        </w:rPr>
        <w:t xml:space="preserve"> – 2025 годы. Муниципальная программа не предусматривает разбивки на этапы.</w:t>
      </w:r>
    </w:p>
    <w:p w:rsidR="000D5D18" w:rsidRDefault="000D5D18" w:rsidP="00F34ED3">
      <w:pPr>
        <w:jc w:val="both"/>
        <w:rPr>
          <w:sz w:val="28"/>
          <w:szCs w:val="28"/>
        </w:rPr>
      </w:pPr>
    </w:p>
    <w:p w:rsidR="000D5D18" w:rsidRPr="00463C50" w:rsidRDefault="000D5D18" w:rsidP="00F34ED3">
      <w:pPr>
        <w:jc w:val="both"/>
        <w:rPr>
          <w:sz w:val="28"/>
          <w:szCs w:val="28"/>
        </w:rPr>
      </w:pPr>
    </w:p>
    <w:p w:rsidR="000D5D18" w:rsidRPr="00E578A1" w:rsidRDefault="000D5D18" w:rsidP="00F34ED3">
      <w:pPr>
        <w:pStyle w:val="BodyTextIndent"/>
        <w:spacing w:after="0"/>
        <w:ind w:left="284"/>
        <w:jc w:val="center"/>
        <w:rPr>
          <w:b/>
          <w:bCs/>
          <w:sz w:val="28"/>
          <w:szCs w:val="28"/>
        </w:rPr>
      </w:pPr>
      <w:r w:rsidRPr="00E578A1">
        <w:rPr>
          <w:b/>
          <w:bCs/>
          <w:sz w:val="28"/>
          <w:szCs w:val="28"/>
        </w:rPr>
        <w:t>3. Обобщенная характеристика мероприятий</w:t>
      </w:r>
    </w:p>
    <w:p w:rsidR="000D5D18" w:rsidRPr="00E578A1" w:rsidRDefault="000D5D18" w:rsidP="00F34ED3">
      <w:pPr>
        <w:pStyle w:val="BodyTextIndent"/>
        <w:spacing w:after="0"/>
        <w:ind w:left="284"/>
        <w:jc w:val="center"/>
        <w:rPr>
          <w:b/>
          <w:bCs/>
          <w:sz w:val="28"/>
          <w:szCs w:val="28"/>
        </w:rPr>
      </w:pPr>
      <w:r w:rsidRPr="00E578A1">
        <w:rPr>
          <w:b/>
          <w:bCs/>
          <w:sz w:val="28"/>
          <w:szCs w:val="28"/>
        </w:rPr>
        <w:t>муниципальной  программы</w:t>
      </w:r>
    </w:p>
    <w:p w:rsidR="000D5D18" w:rsidRPr="00681F74" w:rsidRDefault="000D5D18" w:rsidP="00F34ED3">
      <w:pPr>
        <w:jc w:val="both"/>
        <w:rPr>
          <w:sz w:val="26"/>
          <w:szCs w:val="26"/>
        </w:rPr>
      </w:pP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E36A63">
        <w:rPr>
          <w:sz w:val="28"/>
          <w:szCs w:val="28"/>
        </w:rPr>
        <w:t xml:space="preserve">В основу Программы заложена целостность подходов к повышению качества предоставления государственных, муниципальных и социально значимых услуг, исполнения муниципальных функций в результате использования информационно-коммуникационных технологий (далее - ИКТ). В рамках повышения эффективности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В свою очередь, повышение качества жизни населения неразрывно связано с качеством и доступностью государственных и муниципальных услуг. Одной из наиболее успешных и перспективных форм обслуживания населения является предоставление государственных и муниципальных услуг по принципу «одного окна». Принцип «одного окна» - это предоставление государственной и муниципальной услуги после однократного обращения заявителя с соответствующим запросом. Режим «одного окна» реализуется в </w:t>
      </w:r>
      <w:r>
        <w:rPr>
          <w:sz w:val="28"/>
          <w:szCs w:val="28"/>
        </w:rPr>
        <w:t>МФЦ</w:t>
      </w:r>
      <w:r w:rsidRPr="00E36A63">
        <w:rPr>
          <w:sz w:val="28"/>
          <w:szCs w:val="28"/>
        </w:rPr>
        <w:t>. Организация предоставления государственных и муниципальных услуг по принципу «одного окна» основывается на Федеральном законе от 27.07.2010 № 210-ФЗ «Об организации предоставлении государственных и муниципальных услуг» (далее - Федеральный закон от 27.07.2010 № 210-ФЗ) и направлен</w:t>
      </w:r>
      <w:r>
        <w:rPr>
          <w:sz w:val="28"/>
          <w:szCs w:val="28"/>
        </w:rPr>
        <w:t>а</w:t>
      </w:r>
      <w:r w:rsidRPr="00E36A63">
        <w:rPr>
          <w:sz w:val="28"/>
          <w:szCs w:val="28"/>
        </w:rPr>
        <w:t xml:space="preserve"> на обеспечение прав граждан при обращении в государственные и муниципальные органы. 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E36A63">
        <w:rPr>
          <w:sz w:val="28"/>
          <w:szCs w:val="28"/>
        </w:rPr>
        <w:t xml:space="preserve"> В рамках данной Программы предполагается повысить качество и оперативность принятия управленческих решений с исполь</w:t>
      </w:r>
      <w:r>
        <w:rPr>
          <w:sz w:val="28"/>
          <w:szCs w:val="28"/>
        </w:rPr>
        <w:t>зованием современных ИКТ</w:t>
      </w:r>
      <w:r w:rsidRPr="00E36A63">
        <w:rPr>
          <w:sz w:val="28"/>
          <w:szCs w:val="28"/>
        </w:rPr>
        <w:t xml:space="preserve">. </w:t>
      </w:r>
      <w:r w:rsidRPr="004D5637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 xml:space="preserve">в </w:t>
      </w:r>
      <w:r w:rsidRPr="004D563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D5637">
        <w:rPr>
          <w:sz w:val="28"/>
          <w:szCs w:val="28"/>
        </w:rPr>
        <w:t xml:space="preserve"> создана информационно-коммуникационная сеть (ИКС), представляющая собой распределенную информационную систему, объединяющую все под</w:t>
      </w:r>
      <w:r>
        <w:rPr>
          <w:sz w:val="28"/>
          <w:szCs w:val="28"/>
        </w:rPr>
        <w:t>разделения администрации муниципального округа.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E36A63">
        <w:rPr>
          <w:sz w:val="28"/>
          <w:szCs w:val="28"/>
        </w:rPr>
        <w:t xml:space="preserve">Настоящая Программа ориентирована на комплексное решение </w:t>
      </w:r>
      <w:r>
        <w:rPr>
          <w:sz w:val="28"/>
          <w:szCs w:val="28"/>
        </w:rPr>
        <w:t>у</w:t>
      </w:r>
      <w:r w:rsidRPr="00E36A63">
        <w:rPr>
          <w:sz w:val="28"/>
          <w:szCs w:val="28"/>
        </w:rPr>
        <w:t xml:space="preserve">казанных проблем и позволит создать качественно новые организационные и технические условия для развития информационного общества в </w:t>
      </w:r>
      <w:r>
        <w:rPr>
          <w:sz w:val="28"/>
          <w:szCs w:val="28"/>
        </w:rPr>
        <w:t>Кикнурском муниципальном округе.</w:t>
      </w:r>
    </w:p>
    <w:p w:rsidR="000D5D18" w:rsidRPr="00C850F6" w:rsidRDefault="000D5D18" w:rsidP="00F34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0F6">
        <w:rPr>
          <w:sz w:val="28"/>
          <w:szCs w:val="28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0D5D18" w:rsidRPr="00074516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4516">
        <w:rPr>
          <w:sz w:val="28"/>
          <w:szCs w:val="28"/>
        </w:rPr>
        <w:t xml:space="preserve">В рамках </w:t>
      </w:r>
      <w:hyperlink r:id="rId8" w:history="1">
        <w:r w:rsidRPr="00074516">
          <w:rPr>
            <w:sz w:val="28"/>
            <w:szCs w:val="28"/>
          </w:rPr>
          <w:t>Программы</w:t>
        </w:r>
      </w:hyperlink>
      <w:r w:rsidRPr="00074516">
        <w:rPr>
          <w:sz w:val="28"/>
          <w:szCs w:val="28"/>
        </w:rPr>
        <w:t xml:space="preserve"> реализуются следующие мероприятия: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1.Развитие функциональных возможностей официального сайта Кикнурского муниципального округа.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2.Постоянное обновление официального сайта Кикнурского муниципального округа.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3.Перевод муниципальных услуг в электронный вид.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4.Размещение информации о государственных и муниципальных услугах на Портале государственных и муниципальных услуг.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5.Подготоска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6.Создание систем защиты муниципальных информационных ресурсов (установка антивирусного программного обеспечения)</w:t>
      </w:r>
    </w:p>
    <w:p w:rsidR="000D5D18" w:rsidRPr="00E36A63" w:rsidRDefault="000D5D18" w:rsidP="00F34ED3">
      <w:pPr>
        <w:ind w:firstLine="708"/>
        <w:jc w:val="both"/>
        <w:rPr>
          <w:sz w:val="28"/>
          <w:szCs w:val="28"/>
        </w:rPr>
      </w:pPr>
    </w:p>
    <w:p w:rsidR="000D5D18" w:rsidRPr="004D5637" w:rsidRDefault="000D5D18" w:rsidP="00F34ED3">
      <w:pPr>
        <w:pStyle w:val="BodyTextIndent"/>
        <w:jc w:val="center"/>
        <w:rPr>
          <w:b/>
          <w:bCs/>
          <w:sz w:val="28"/>
          <w:szCs w:val="28"/>
        </w:rPr>
      </w:pPr>
      <w:r w:rsidRPr="004D5637">
        <w:rPr>
          <w:b/>
          <w:bCs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0D5D18" w:rsidRPr="004D5637" w:rsidRDefault="000D5D18" w:rsidP="00F34ED3">
      <w:pPr>
        <w:jc w:val="both"/>
        <w:rPr>
          <w:sz w:val="28"/>
          <w:szCs w:val="28"/>
        </w:rPr>
      </w:pPr>
    </w:p>
    <w:p w:rsidR="000D5D18" w:rsidRPr="004D5637" w:rsidRDefault="000D5D18" w:rsidP="00F34ED3">
      <w:pPr>
        <w:ind w:firstLine="283"/>
        <w:jc w:val="both"/>
        <w:rPr>
          <w:sz w:val="28"/>
          <w:szCs w:val="28"/>
        </w:rPr>
      </w:pPr>
      <w:r w:rsidRPr="004D5637">
        <w:rPr>
          <w:sz w:val="28"/>
          <w:szCs w:val="28"/>
        </w:rPr>
        <w:t>Несмотря на то, что основная нормативно-правовая баз</w:t>
      </w:r>
      <w:r>
        <w:rPr>
          <w:sz w:val="28"/>
          <w:szCs w:val="28"/>
        </w:rPr>
        <w:t xml:space="preserve">а Кировской области и Кикнурского муниципального округа </w:t>
      </w:r>
      <w:r w:rsidRPr="004D5637">
        <w:rPr>
          <w:sz w:val="28"/>
          <w:szCs w:val="28"/>
        </w:rPr>
        <w:t>, необходимая для реализации Программы, в настоящее время сформирована и утверждена, требуется дальнейшая разработка и утверждение дополнительных нормативных правовых актов. Это обусловлено изменениями законодательства Российской Федерации, Кировской области и муниципальных правовых актов в сфере формирования и развития информационного общества. Такое состояние правового регулирования данной сферы является элементом нестабильности и имеет существенные риски как для обычных пользователей информационно-коммуникационных технологий, так и для органов местного самоуправления</w:t>
      </w:r>
    </w:p>
    <w:p w:rsidR="000D5D18" w:rsidRDefault="000D5D18" w:rsidP="00F34ED3">
      <w:pPr>
        <w:ind w:firstLine="708"/>
        <w:jc w:val="center"/>
        <w:rPr>
          <w:b/>
          <w:bCs/>
          <w:sz w:val="28"/>
          <w:szCs w:val="28"/>
        </w:rPr>
      </w:pPr>
    </w:p>
    <w:p w:rsidR="000D5D18" w:rsidRPr="004D5637" w:rsidRDefault="000D5D18" w:rsidP="00F34ED3">
      <w:pPr>
        <w:ind w:firstLine="708"/>
        <w:jc w:val="center"/>
        <w:rPr>
          <w:b/>
          <w:bCs/>
          <w:sz w:val="28"/>
          <w:szCs w:val="28"/>
        </w:rPr>
      </w:pPr>
      <w:r w:rsidRPr="004D5637"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0D5D18" w:rsidRPr="00681F74" w:rsidRDefault="000D5D18" w:rsidP="00F34ED3">
      <w:pPr>
        <w:jc w:val="both"/>
        <w:rPr>
          <w:sz w:val="26"/>
          <w:szCs w:val="26"/>
        </w:rPr>
      </w:pPr>
    </w:p>
    <w:p w:rsidR="000D5D18" w:rsidRPr="00E1323B" w:rsidRDefault="000D5D18" w:rsidP="00F34ED3">
      <w:pPr>
        <w:ind w:firstLine="708"/>
        <w:jc w:val="both"/>
        <w:rPr>
          <w:sz w:val="28"/>
          <w:szCs w:val="28"/>
        </w:rPr>
      </w:pPr>
      <w:r w:rsidRPr="00E1323B">
        <w:rPr>
          <w:sz w:val="28"/>
          <w:szCs w:val="28"/>
        </w:rPr>
        <w:t>Информация о расходах на реализацию Муниципальной про</w:t>
      </w:r>
      <w:r>
        <w:rPr>
          <w:sz w:val="28"/>
          <w:szCs w:val="28"/>
        </w:rPr>
        <w:t xml:space="preserve">граммы за счет средств </w:t>
      </w:r>
      <w:r w:rsidRPr="00E1323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Кикнурского муниципального округа </w:t>
      </w:r>
      <w:r w:rsidRPr="00E1323B">
        <w:rPr>
          <w:sz w:val="28"/>
          <w:szCs w:val="28"/>
        </w:rPr>
        <w:t xml:space="preserve"> предс</w:t>
      </w:r>
      <w:r>
        <w:rPr>
          <w:sz w:val="28"/>
          <w:szCs w:val="28"/>
        </w:rPr>
        <w:t>тавлена в приложении № 2</w:t>
      </w:r>
      <w:r w:rsidRPr="00E1323B">
        <w:rPr>
          <w:sz w:val="28"/>
          <w:szCs w:val="28"/>
        </w:rPr>
        <w:t>.</w:t>
      </w:r>
    </w:p>
    <w:p w:rsidR="000D5D18" w:rsidRDefault="000D5D18" w:rsidP="00F34ED3">
      <w:pPr>
        <w:ind w:firstLine="708"/>
        <w:jc w:val="both"/>
        <w:rPr>
          <w:sz w:val="28"/>
          <w:szCs w:val="28"/>
        </w:rPr>
      </w:pPr>
      <w:r w:rsidRPr="00E1323B">
        <w:rPr>
          <w:sz w:val="28"/>
          <w:szCs w:val="28"/>
        </w:rPr>
        <w:t>Информация о ресурсном обеспечении реализации Муниципальной программы за счет всех источников финансирован</w:t>
      </w:r>
      <w:r>
        <w:rPr>
          <w:sz w:val="28"/>
          <w:szCs w:val="28"/>
        </w:rPr>
        <w:t>ия представлена в приложении № 3</w:t>
      </w:r>
      <w:r w:rsidRPr="00E1323B">
        <w:rPr>
          <w:sz w:val="28"/>
          <w:szCs w:val="28"/>
        </w:rPr>
        <w:t>.</w:t>
      </w:r>
    </w:p>
    <w:p w:rsidR="000D5D18" w:rsidRPr="00E1323B" w:rsidRDefault="000D5D18" w:rsidP="00F34ED3">
      <w:pPr>
        <w:ind w:firstLine="708"/>
        <w:jc w:val="both"/>
        <w:rPr>
          <w:sz w:val="28"/>
          <w:szCs w:val="28"/>
        </w:rPr>
      </w:pPr>
    </w:p>
    <w:p w:rsidR="000D5D18" w:rsidRPr="004D5637" w:rsidRDefault="000D5D18" w:rsidP="00F34ED3">
      <w:pPr>
        <w:pStyle w:val="ListParagraph"/>
        <w:ind w:left="0" w:firstLine="709"/>
        <w:jc w:val="center"/>
        <w:rPr>
          <w:b/>
          <w:bCs/>
          <w:sz w:val="28"/>
          <w:szCs w:val="28"/>
        </w:rPr>
      </w:pPr>
      <w:r w:rsidRPr="004D5637">
        <w:rPr>
          <w:b/>
          <w:bCs/>
          <w:sz w:val="28"/>
          <w:szCs w:val="28"/>
        </w:rPr>
        <w:t xml:space="preserve">6. Анализ рисков реализации муниципальной программы </w:t>
      </w:r>
    </w:p>
    <w:p w:rsidR="000D5D18" w:rsidRPr="004D5637" w:rsidRDefault="000D5D18" w:rsidP="00F34ED3">
      <w:pPr>
        <w:pStyle w:val="ListParagraph"/>
        <w:ind w:left="0" w:firstLine="709"/>
        <w:jc w:val="center"/>
        <w:rPr>
          <w:b/>
          <w:bCs/>
          <w:sz w:val="28"/>
          <w:szCs w:val="28"/>
        </w:rPr>
      </w:pPr>
      <w:r w:rsidRPr="004D5637">
        <w:rPr>
          <w:b/>
          <w:bCs/>
          <w:sz w:val="28"/>
          <w:szCs w:val="28"/>
        </w:rPr>
        <w:t>и описание мер управления рисками</w:t>
      </w:r>
    </w:p>
    <w:p w:rsidR="000D5D18" w:rsidRPr="00681F74" w:rsidRDefault="000D5D18" w:rsidP="00F34ED3">
      <w:pPr>
        <w:pStyle w:val="ListParagraph"/>
        <w:ind w:left="0" w:firstLine="708"/>
        <w:jc w:val="center"/>
        <w:rPr>
          <w:b/>
          <w:bCs/>
          <w:sz w:val="26"/>
          <w:szCs w:val="26"/>
        </w:rPr>
      </w:pP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>Анализ рисков и принятие мер управления рисками реализации Программы осуществляет ответственный исполнитель Программы. Основными рисками Программы являются: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 xml:space="preserve"> -отсутствие или недостаточное финансирование мероприятий Программы; 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 xml:space="preserve">-риски неэффективного и неполного использования работниками органов местного самоуправления, муниципальных учреждений технических и информационных ресурсов; 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 xml:space="preserve">-технические и технологические риски (в том числе несовместимость информационных систем, быстрый моральный износ оборудования и др.); 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 xml:space="preserve">-изменения законодательства Российской Федерации, касающиеся механизмов реализации программных мероприятий; 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>-форс-мажорные обстоятельства.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  <w:r w:rsidRPr="00BA5F3E">
        <w:rPr>
          <w:sz w:val="28"/>
          <w:szCs w:val="28"/>
        </w:rPr>
        <w:t xml:space="preserve">В целях минимизации рисков предполагается принятие комплекса мер по повышению квалификации муниципальных и технических служащих органов местного самоуправления, муниципальных учреждений и предприятий </w:t>
      </w:r>
      <w:r>
        <w:rPr>
          <w:sz w:val="28"/>
          <w:szCs w:val="28"/>
        </w:rPr>
        <w:t>Кикнурского муниципального округа</w:t>
      </w:r>
      <w:r w:rsidRPr="00BA5F3E">
        <w:rPr>
          <w:sz w:val="28"/>
          <w:szCs w:val="28"/>
        </w:rPr>
        <w:t>. 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информационно-коммуникационных решений, организации управления техническими мероприятиями по разработке и внедрению информационно-коммуникационных систем, привлечения квалифицированных исполнителей, а также на основе проведения экспертизы предлагаемых решений</w:t>
      </w:r>
      <w:r>
        <w:rPr>
          <w:sz w:val="28"/>
          <w:szCs w:val="28"/>
        </w:rPr>
        <w:t>.</w:t>
      </w:r>
    </w:p>
    <w:p w:rsidR="000D5D18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</w:p>
    <w:p w:rsidR="000D5D18" w:rsidRDefault="000D5D18" w:rsidP="00F34E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E1FBA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оценки эффективности реализации муниципальной </w:t>
      </w:r>
      <w:r w:rsidRPr="00AF4A0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D77B38">
        <w:rPr>
          <w:rFonts w:ascii="Times New Roman" w:hAnsi="Times New Roman" w:cs="Times New Roman"/>
          <w:sz w:val="24"/>
          <w:szCs w:val="24"/>
        </w:rPr>
        <w:t>.</w:t>
      </w:r>
    </w:p>
    <w:p w:rsidR="000D5D18" w:rsidRPr="00D77B38" w:rsidRDefault="000D5D18" w:rsidP="00F34E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5D1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 xml:space="preserve">униципальной программы оценивается ежегодно на основе целевых показателей эффективности реализации Муниципальной программы (далее - целевой показатель), представленных в </w:t>
      </w:r>
      <w:hyperlink r:id="rId9" w:history="1">
        <w:r w:rsidRPr="00D77B38">
          <w:rPr>
            <w:color w:val="0000FF"/>
            <w:sz w:val="28"/>
            <w:szCs w:val="28"/>
          </w:rPr>
          <w:t>приложении N 1</w:t>
        </w:r>
      </w:hyperlink>
      <w:r w:rsidRPr="00D77B38">
        <w:rPr>
          <w:sz w:val="28"/>
          <w:szCs w:val="28"/>
        </w:rPr>
        <w:t>, исходя из соответствия фактических значений показателей их плановым значениям.</w:t>
      </w:r>
    </w:p>
    <w:p w:rsidR="000D5D18" w:rsidRPr="00AA7814" w:rsidRDefault="000D5D18" w:rsidP="00F34ED3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Оценка достижения запланированных количественных значений целевых показателей эффективности реал</w:t>
      </w:r>
      <w:r>
        <w:rPr>
          <w:sz w:val="28"/>
          <w:szCs w:val="28"/>
        </w:rPr>
        <w:t>изации м</w:t>
      </w:r>
      <w:r w:rsidRPr="00AA7814">
        <w:rPr>
          <w:sz w:val="28"/>
          <w:szCs w:val="28"/>
        </w:rPr>
        <w:t>униципальной программы по каждому показателю за отчетный период измеряется на основании сопоставления фактически достигнутых значений целевых показа</w:t>
      </w:r>
      <w:r>
        <w:rPr>
          <w:sz w:val="28"/>
          <w:szCs w:val="28"/>
        </w:rPr>
        <w:t>телей эффективности реализации м</w:t>
      </w:r>
      <w:r w:rsidRPr="00AA7814">
        <w:rPr>
          <w:sz w:val="28"/>
          <w:szCs w:val="28"/>
        </w:rPr>
        <w:t>униципальной программы за отчетный период с их плановыми значениями за отчетный период по следующим формулам: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AA7814"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= 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/П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х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100%;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 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= 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/П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х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100%, где: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7814">
        <w:rPr>
          <w:sz w:val="28"/>
          <w:szCs w:val="28"/>
        </w:rPr>
        <w:t> </w:t>
      </w:r>
    </w:p>
    <w:p w:rsidR="000D5D18" w:rsidRPr="00AA7814" w:rsidRDefault="000D5D18" w:rsidP="00F34ED3">
      <w:pPr>
        <w:pStyle w:val="consplusnonformat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sz w:val="28"/>
          <w:szCs w:val="28"/>
        </w:rPr>
        <w:t>–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степень достижения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</w:t>
      </w:r>
      <w:r>
        <w:rPr>
          <w:sz w:val="28"/>
          <w:szCs w:val="28"/>
        </w:rPr>
        <w:t>ателя эффективности реализации м</w:t>
      </w:r>
      <w:r w:rsidRPr="00AA7814">
        <w:rPr>
          <w:sz w:val="28"/>
          <w:szCs w:val="28"/>
        </w:rPr>
        <w:t>униципальной программы(%);</w:t>
      </w:r>
    </w:p>
    <w:p w:rsidR="000D5D18" w:rsidRPr="00AA7814" w:rsidRDefault="000D5D18" w:rsidP="00F34ED3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</w:rPr>
        <w:t>ф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</w:rPr>
        <w:t>– фактическое значение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</w:t>
      </w:r>
      <w:r>
        <w:rPr>
          <w:sz w:val="28"/>
          <w:szCs w:val="28"/>
        </w:rPr>
        <w:t>ателя эффективности реализации м</w:t>
      </w:r>
      <w:r w:rsidRPr="00AA7814">
        <w:rPr>
          <w:sz w:val="28"/>
          <w:szCs w:val="28"/>
        </w:rPr>
        <w:t>униципальной программы (соответствующих единиц измерения);</w:t>
      </w:r>
    </w:p>
    <w:p w:rsidR="000D5D18" w:rsidRPr="00AA7814" w:rsidRDefault="000D5D18" w:rsidP="00F34ED3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AA7814">
        <w:rPr>
          <w:sz w:val="28"/>
          <w:szCs w:val="28"/>
        </w:rPr>
        <w:t>П</w:t>
      </w:r>
      <w:r w:rsidRPr="00AA7814">
        <w:rPr>
          <w:sz w:val="28"/>
          <w:szCs w:val="28"/>
          <w:vertAlign w:val="subscript"/>
        </w:rPr>
        <w:t>пл</w:t>
      </w:r>
      <w:r w:rsidRPr="00AA7814">
        <w:rPr>
          <w:sz w:val="28"/>
          <w:szCs w:val="28"/>
          <w:vertAlign w:val="subscript"/>
          <w:lang w:val="en-US"/>
        </w:rPr>
        <w:t>i</w:t>
      </w:r>
      <w:r w:rsidRPr="00AA7814">
        <w:rPr>
          <w:rStyle w:val="apple-converted-space"/>
          <w:sz w:val="28"/>
          <w:szCs w:val="28"/>
          <w:lang w:val="en-US"/>
        </w:rPr>
        <w:t> </w:t>
      </w:r>
      <w:r w:rsidRPr="00AA7814">
        <w:rPr>
          <w:sz w:val="28"/>
          <w:szCs w:val="28"/>
        </w:rPr>
        <w:t>– плановое значение</w:t>
      </w:r>
      <w:r w:rsidRPr="00AA7814">
        <w:rPr>
          <w:rStyle w:val="apple-converted-space"/>
          <w:sz w:val="28"/>
          <w:szCs w:val="28"/>
        </w:rPr>
        <w:t> </w:t>
      </w:r>
      <w:r w:rsidRPr="00AA7814">
        <w:rPr>
          <w:sz w:val="28"/>
          <w:szCs w:val="28"/>
          <w:lang w:val="en-US"/>
        </w:rPr>
        <w:t>i</w:t>
      </w:r>
      <w:r w:rsidRPr="00AA7814">
        <w:rPr>
          <w:sz w:val="28"/>
          <w:szCs w:val="28"/>
        </w:rPr>
        <w:t>-го показател</w:t>
      </w:r>
      <w:r>
        <w:rPr>
          <w:sz w:val="28"/>
          <w:szCs w:val="28"/>
        </w:rPr>
        <w:t>я эффективности реализации м</w:t>
      </w:r>
      <w:r w:rsidRPr="00AA7814">
        <w:rPr>
          <w:sz w:val="28"/>
          <w:szCs w:val="28"/>
        </w:rPr>
        <w:t>униципальной программы (соответствующих единиц измерения).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Интегральная оценка эффективности реализации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униципальной программы определяется по формуле:</w:t>
      </w:r>
    </w:p>
    <w:p w:rsidR="000D5D18" w:rsidRPr="00886C66" w:rsidRDefault="000D5D18" w:rsidP="00F34ED3">
      <w:pPr>
        <w:autoSpaceDE w:val="0"/>
        <w:autoSpaceDN w:val="0"/>
        <w:adjustRightInd w:val="0"/>
        <w:rPr>
          <w:sz w:val="28"/>
          <w:szCs w:val="28"/>
        </w:rPr>
      </w:pPr>
    </w:p>
    <w:p w:rsidR="000D5D18" w:rsidRPr="00D77B38" w:rsidRDefault="000D5D18" w:rsidP="00F34ED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D77B38">
        <w:rPr>
          <w:sz w:val="28"/>
          <w:szCs w:val="28"/>
          <w:lang w:val="en-US"/>
        </w:rPr>
        <w:t>n</w:t>
      </w:r>
    </w:p>
    <w:p w:rsidR="000D5D18" w:rsidRPr="00D77B38" w:rsidRDefault="000D5D18" w:rsidP="00F34ED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D77B38">
        <w:rPr>
          <w:sz w:val="28"/>
          <w:szCs w:val="28"/>
          <w:lang w:val="en-US"/>
        </w:rPr>
        <w:t xml:space="preserve">SUM </w:t>
      </w:r>
      <w:r w:rsidRPr="00D77B38">
        <w:rPr>
          <w:sz w:val="28"/>
          <w:szCs w:val="28"/>
        </w:rPr>
        <w:t>Э</w:t>
      </w:r>
    </w:p>
    <w:p w:rsidR="000D5D18" w:rsidRPr="00D77B38" w:rsidRDefault="000D5D18" w:rsidP="00F34ED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D77B38">
        <w:rPr>
          <w:sz w:val="28"/>
          <w:szCs w:val="28"/>
          <w:lang w:val="en-US"/>
        </w:rPr>
        <w:t>i=1  i</w:t>
      </w:r>
    </w:p>
    <w:p w:rsidR="000D5D18" w:rsidRPr="00D77B38" w:rsidRDefault="000D5D18" w:rsidP="00F34ED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D77B38">
        <w:rPr>
          <w:sz w:val="28"/>
          <w:szCs w:val="28"/>
        </w:rPr>
        <w:t>Э</w:t>
      </w:r>
      <w:r w:rsidRPr="00D77B38">
        <w:rPr>
          <w:sz w:val="28"/>
          <w:szCs w:val="28"/>
          <w:lang w:val="en-US"/>
        </w:rPr>
        <w:t xml:space="preserve"> =</w:t>
      </w:r>
      <w:r w:rsidRPr="002F48F9">
        <w:rPr>
          <w:sz w:val="28"/>
          <w:szCs w:val="28"/>
          <w:lang w:val="en-US"/>
        </w:rPr>
        <w:t>-------</w:t>
      </w:r>
      <w:r w:rsidRPr="00D77B38">
        <w:rPr>
          <w:sz w:val="28"/>
          <w:szCs w:val="28"/>
          <w:lang w:val="en-US"/>
        </w:rPr>
        <w:t xml:space="preserve">, </w:t>
      </w:r>
      <w:r w:rsidRPr="00D77B38">
        <w:rPr>
          <w:sz w:val="28"/>
          <w:szCs w:val="28"/>
        </w:rPr>
        <w:t>где</w:t>
      </w:r>
      <w:r w:rsidRPr="00D77B38">
        <w:rPr>
          <w:sz w:val="28"/>
          <w:szCs w:val="28"/>
          <w:lang w:val="en-US"/>
        </w:rPr>
        <w:t>:</w:t>
      </w:r>
    </w:p>
    <w:p w:rsidR="000D5D18" w:rsidRPr="002F4666" w:rsidRDefault="000D5D18" w:rsidP="00F34E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8F9">
        <w:rPr>
          <w:sz w:val="28"/>
          <w:szCs w:val="28"/>
          <w:lang w:val="en-US"/>
        </w:rPr>
        <w:t>n</w:t>
      </w:r>
    </w:p>
    <w:p w:rsidR="000D5D18" w:rsidRPr="002F4666" w:rsidRDefault="000D5D18" w:rsidP="00F34ED3">
      <w:pPr>
        <w:autoSpaceDE w:val="0"/>
        <w:autoSpaceDN w:val="0"/>
        <w:adjustRightInd w:val="0"/>
        <w:rPr>
          <w:sz w:val="28"/>
          <w:szCs w:val="28"/>
        </w:rPr>
      </w:pP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Э - интегральная оценка эффективности реализации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униципальной программы;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>n - количество целевых показателей.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униципальной программы оценивается по следующей шкале значений интегральной оценки: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от 80% и выше -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униципальная программа эффективна;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от 60% до 80% включительно -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униципальная программа требует корректировки объемов финансирования и (или) целевых показателей эффективности;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B38">
        <w:rPr>
          <w:sz w:val="28"/>
          <w:szCs w:val="28"/>
        </w:rPr>
        <w:t xml:space="preserve">менее 60% -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 xml:space="preserve">униципальная программа считается неэффективной и требует корректировки цели, задач, мероприятий и показателей эффективности реализации </w:t>
      </w:r>
      <w:r>
        <w:rPr>
          <w:sz w:val="28"/>
          <w:szCs w:val="28"/>
        </w:rPr>
        <w:t>м</w:t>
      </w:r>
      <w:r w:rsidRPr="00D77B38">
        <w:rPr>
          <w:sz w:val="28"/>
          <w:szCs w:val="28"/>
        </w:rPr>
        <w:t>униципальной программы.</w:t>
      </w:r>
    </w:p>
    <w:p w:rsidR="000D5D18" w:rsidRPr="00D77B38" w:rsidRDefault="000D5D18" w:rsidP="00F34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по экономике в</w:t>
      </w:r>
      <w:r w:rsidRPr="00D77B38">
        <w:rPr>
          <w:sz w:val="28"/>
          <w:szCs w:val="28"/>
        </w:rPr>
        <w:t xml:space="preserve"> срок до 1 </w:t>
      </w:r>
      <w:r>
        <w:rPr>
          <w:sz w:val="28"/>
          <w:szCs w:val="28"/>
        </w:rPr>
        <w:t>марта</w:t>
      </w:r>
      <w:r w:rsidRPr="00D77B38">
        <w:rPr>
          <w:sz w:val="28"/>
          <w:szCs w:val="28"/>
        </w:rPr>
        <w:t xml:space="preserve"> года, следующего за отчетным, представляет в </w:t>
      </w:r>
      <w:r>
        <w:rPr>
          <w:sz w:val="28"/>
          <w:szCs w:val="28"/>
        </w:rPr>
        <w:t xml:space="preserve">администрацию Кикнурского муниципального округа </w:t>
      </w:r>
      <w:r w:rsidRPr="003141A4">
        <w:rPr>
          <w:sz w:val="28"/>
          <w:szCs w:val="28"/>
        </w:rPr>
        <w:t xml:space="preserve">доклад </w:t>
      </w:r>
      <w:r w:rsidRPr="00D77B38">
        <w:rPr>
          <w:sz w:val="28"/>
          <w:szCs w:val="28"/>
        </w:rPr>
        <w:t>по итогам реализации Муниципальной программы, включающий оценку степени достижения целей и решения задач Муниципальной программы за весь период ее реализации.</w:t>
      </w:r>
    </w:p>
    <w:p w:rsidR="000D5D18" w:rsidRPr="00D77B38" w:rsidRDefault="000D5D18" w:rsidP="00F34E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D18" w:rsidRPr="00E6299C" w:rsidRDefault="000D5D18" w:rsidP="00F34ED3">
      <w:pPr>
        <w:pStyle w:val="ConsPlusNormal"/>
        <w:jc w:val="center"/>
        <w:outlineLvl w:val="1"/>
      </w:pPr>
      <w:r>
        <w:t xml:space="preserve">_______________ </w:t>
      </w:r>
    </w:p>
    <w:p w:rsidR="000D5D18" w:rsidRDefault="000D5D18" w:rsidP="00F34ED3">
      <w:pPr>
        <w:autoSpaceDE w:val="0"/>
        <w:autoSpaceDN w:val="0"/>
        <w:adjustRightInd w:val="0"/>
        <w:jc w:val="right"/>
        <w:outlineLvl w:val="0"/>
      </w:pPr>
    </w:p>
    <w:p w:rsidR="000D5D18" w:rsidRDefault="000D5D18" w:rsidP="00F34ED3">
      <w:pPr>
        <w:autoSpaceDE w:val="0"/>
        <w:autoSpaceDN w:val="0"/>
        <w:adjustRightInd w:val="0"/>
        <w:jc w:val="right"/>
        <w:outlineLvl w:val="0"/>
      </w:pPr>
    </w:p>
    <w:p w:rsidR="000D5D18" w:rsidRPr="00BA5F3E" w:rsidRDefault="000D5D18" w:rsidP="00F34ED3">
      <w:pPr>
        <w:pStyle w:val="ListParagraph"/>
        <w:ind w:left="0" w:firstLine="708"/>
        <w:jc w:val="both"/>
        <w:rPr>
          <w:sz w:val="28"/>
          <w:szCs w:val="28"/>
        </w:rPr>
      </w:pPr>
    </w:p>
    <w:p w:rsidR="000D5D18" w:rsidRPr="00BA5F3E" w:rsidRDefault="000D5D18" w:rsidP="00F34E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5D18" w:rsidRPr="003F76DE" w:rsidRDefault="000D5D18" w:rsidP="00F34ED3">
      <w:pPr>
        <w:jc w:val="both"/>
        <w:rPr>
          <w:sz w:val="28"/>
          <w:szCs w:val="28"/>
        </w:rPr>
        <w:sectPr w:rsidR="000D5D18" w:rsidRPr="003F76DE" w:rsidSect="00CB79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5D18" w:rsidRPr="00F34ED3" w:rsidRDefault="000D5D18" w:rsidP="00F34ED3">
      <w:pPr>
        <w:pStyle w:val="Heading1"/>
        <w:spacing w:before="0" w:after="0"/>
        <w:ind w:left="4956" w:firstLine="708"/>
        <w:jc w:val="both"/>
        <w:rPr>
          <w:b w:val="0"/>
          <w:bCs w:val="0"/>
        </w:rPr>
      </w:pPr>
      <w:r w:rsidRPr="00F34ED3">
        <w:rPr>
          <w:b w:val="0"/>
          <w:bCs w:val="0"/>
        </w:rPr>
        <w:t>Приложение № 1</w:t>
      </w:r>
    </w:p>
    <w:p w:rsidR="000D5D18" w:rsidRPr="00F34ED3" w:rsidRDefault="000D5D18" w:rsidP="00F34ED3">
      <w:pPr>
        <w:pStyle w:val="Heading1"/>
        <w:spacing w:before="0" w:after="0"/>
        <w:jc w:val="both"/>
        <w:rPr>
          <w:b w:val="0"/>
          <w:bCs w:val="0"/>
        </w:rPr>
      </w:pPr>
      <w:r w:rsidRPr="00F34ED3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к </w:t>
      </w:r>
      <w:r w:rsidRPr="00F34ED3">
        <w:rPr>
          <w:b w:val="0"/>
          <w:bCs w:val="0"/>
        </w:rPr>
        <w:t>муниципальной программе</w:t>
      </w:r>
      <w:r w:rsidRPr="00F34ED3">
        <w:rPr>
          <w:b w:val="0"/>
          <w:bCs w:val="0"/>
        </w:rPr>
        <w:tab/>
      </w:r>
      <w:r w:rsidRPr="00F34ED3">
        <w:rPr>
          <w:b w:val="0"/>
          <w:bCs w:val="0"/>
        </w:rPr>
        <w:tab/>
      </w:r>
      <w:r w:rsidRPr="00F34ED3">
        <w:rPr>
          <w:b w:val="0"/>
          <w:bCs w:val="0"/>
        </w:rPr>
        <w:tab/>
      </w:r>
      <w:r w:rsidRPr="00F34ED3">
        <w:rPr>
          <w:b w:val="0"/>
          <w:bCs w:val="0"/>
        </w:rPr>
        <w:tab/>
      </w:r>
    </w:p>
    <w:p w:rsidR="000D5D18" w:rsidRPr="00F34ED3" w:rsidRDefault="000D5D18" w:rsidP="00F34ED3">
      <w:pPr>
        <w:ind w:left="5664"/>
        <w:jc w:val="both"/>
        <w:rPr>
          <w:sz w:val="28"/>
          <w:szCs w:val="28"/>
        </w:rPr>
      </w:pPr>
      <w:r w:rsidRPr="00F34E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форма №2</w:t>
      </w:r>
    </w:p>
    <w:p w:rsidR="000D5D18" w:rsidRPr="00F34ED3" w:rsidRDefault="000D5D18" w:rsidP="00F34ED3">
      <w:pPr>
        <w:jc w:val="both"/>
        <w:rPr>
          <w:sz w:val="28"/>
          <w:szCs w:val="28"/>
        </w:rPr>
      </w:pPr>
    </w:p>
    <w:p w:rsidR="000D5D18" w:rsidRPr="00F34ED3" w:rsidRDefault="000D5D18" w:rsidP="00F34ED3">
      <w:pPr>
        <w:pStyle w:val="Heading3"/>
        <w:rPr>
          <w:b w:val="0"/>
          <w:bCs w:val="0"/>
          <w:sz w:val="28"/>
          <w:szCs w:val="28"/>
        </w:rPr>
      </w:pPr>
      <w:r w:rsidRPr="00F34ED3">
        <w:rPr>
          <w:b w:val="0"/>
          <w:bCs w:val="0"/>
          <w:sz w:val="28"/>
          <w:szCs w:val="28"/>
        </w:rPr>
        <w:t>Сведения о целевых показателях эффективности</w:t>
      </w:r>
    </w:p>
    <w:p w:rsidR="000D5D18" w:rsidRPr="00F34ED3" w:rsidRDefault="000D5D18" w:rsidP="00F34ED3">
      <w:pPr>
        <w:jc w:val="center"/>
        <w:rPr>
          <w:sz w:val="28"/>
          <w:szCs w:val="28"/>
        </w:rPr>
      </w:pPr>
      <w:r w:rsidRPr="00F34ED3">
        <w:rPr>
          <w:sz w:val="28"/>
          <w:szCs w:val="28"/>
        </w:rPr>
        <w:t>реализации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95"/>
        <w:gridCol w:w="1471"/>
        <w:gridCol w:w="967"/>
        <w:gridCol w:w="967"/>
        <w:gridCol w:w="967"/>
        <w:gridCol w:w="967"/>
        <w:gridCol w:w="967"/>
      </w:tblGrid>
      <w:tr w:rsidR="000D5D18" w:rsidRPr="00F34ED3" w:rsidTr="006E08E1">
        <w:trPr>
          <w:gridAfter w:val="5"/>
          <w:wAfter w:w="2507" w:type="pct"/>
          <w:cantSplit/>
          <w:trHeight w:val="322"/>
        </w:trPr>
        <w:tc>
          <w:tcPr>
            <w:tcW w:w="271" w:type="pct"/>
            <w:vMerge w:val="restart"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 xml:space="preserve">№ </w:t>
            </w:r>
          </w:p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п/п</w:t>
            </w:r>
          </w:p>
        </w:tc>
        <w:tc>
          <w:tcPr>
            <w:tcW w:w="1652" w:type="pct"/>
            <w:vMerge w:val="restar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570" w:type="pct"/>
            <w:vMerge w:val="restart"/>
          </w:tcPr>
          <w:p w:rsidR="000D5D18" w:rsidRPr="00F34ED3" w:rsidRDefault="000D5D18" w:rsidP="00F34ED3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34ED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Единица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измерения</w:t>
            </w:r>
          </w:p>
        </w:tc>
      </w:tr>
      <w:tr w:rsidR="000D5D18" w:rsidRPr="00F34ED3" w:rsidTr="006E08E1">
        <w:trPr>
          <w:cantSplit/>
        </w:trPr>
        <w:tc>
          <w:tcPr>
            <w:tcW w:w="271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pct"/>
            <w:gridSpan w:val="5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Значение показателя эффективности</w:t>
            </w:r>
          </w:p>
        </w:tc>
      </w:tr>
      <w:tr w:rsidR="000D5D18" w:rsidRPr="00F34ED3" w:rsidTr="006E08E1">
        <w:trPr>
          <w:cantSplit/>
        </w:trPr>
        <w:tc>
          <w:tcPr>
            <w:tcW w:w="271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pct"/>
            <w:vMerge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2021 год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(план)</w:t>
            </w: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2022 год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(план)</w:t>
            </w: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2023 год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(план)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2024 год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(план)</w:t>
            </w:r>
          </w:p>
        </w:tc>
        <w:tc>
          <w:tcPr>
            <w:tcW w:w="456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2025 год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(план)</w:t>
            </w:r>
          </w:p>
        </w:tc>
      </w:tr>
      <w:tr w:rsidR="000D5D18" w:rsidRPr="00F34ED3" w:rsidTr="006E08E1">
        <w:tc>
          <w:tcPr>
            <w:tcW w:w="271" w:type="pct"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Муниципальная программа «Развитие информационного общества» на 2020-2025 годы</w:t>
            </w:r>
          </w:p>
        </w:tc>
        <w:tc>
          <w:tcPr>
            <w:tcW w:w="570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</w:tr>
      <w:tr w:rsidR="000D5D18" w:rsidRPr="00F34ED3" w:rsidTr="006E08E1">
        <w:tc>
          <w:tcPr>
            <w:tcW w:w="271" w:type="pct"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1.</w:t>
            </w:r>
          </w:p>
        </w:tc>
        <w:tc>
          <w:tcPr>
            <w:tcW w:w="1652" w:type="pct"/>
          </w:tcPr>
          <w:p w:rsidR="000D5D18" w:rsidRPr="00F34ED3" w:rsidRDefault="000D5D18" w:rsidP="006E08E1">
            <w:pPr>
              <w:jc w:val="both"/>
              <w:rPr>
                <w:sz w:val="28"/>
                <w:szCs w:val="28"/>
              </w:rPr>
            </w:pPr>
            <w:r w:rsidRPr="00F34ED3">
              <w:rPr>
                <w:rStyle w:val="1"/>
                <w:sz w:val="28"/>
                <w:szCs w:val="28"/>
              </w:rPr>
              <w:t xml:space="preserve">Количество межведомственных запросов в электронном виде, направленных через единую систему межведомственного электронного взаимодействия </w:t>
            </w:r>
          </w:p>
        </w:tc>
        <w:tc>
          <w:tcPr>
            <w:tcW w:w="570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Ед.</w:t>
            </w: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863</w:t>
            </w: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885</w:t>
            </w:r>
          </w:p>
        </w:tc>
        <w:tc>
          <w:tcPr>
            <w:tcW w:w="513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920</w:t>
            </w:r>
          </w:p>
        </w:tc>
        <w:tc>
          <w:tcPr>
            <w:tcW w:w="512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932</w:t>
            </w:r>
          </w:p>
        </w:tc>
        <w:tc>
          <w:tcPr>
            <w:tcW w:w="456" w:type="pct"/>
          </w:tcPr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  <w:r w:rsidRPr="00F34ED3">
              <w:rPr>
                <w:sz w:val="28"/>
                <w:szCs w:val="28"/>
              </w:rPr>
              <w:t>950</w:t>
            </w:r>
          </w:p>
          <w:p w:rsidR="000D5D18" w:rsidRPr="00F34ED3" w:rsidRDefault="000D5D18" w:rsidP="006E08E1">
            <w:pPr>
              <w:jc w:val="center"/>
              <w:rPr>
                <w:sz w:val="28"/>
                <w:szCs w:val="28"/>
              </w:rPr>
            </w:pPr>
          </w:p>
        </w:tc>
      </w:tr>
      <w:tr w:rsidR="000D5D18" w:rsidRPr="004B705E" w:rsidTr="006E08E1">
        <w:tc>
          <w:tcPr>
            <w:tcW w:w="271" w:type="pct"/>
          </w:tcPr>
          <w:p w:rsidR="000D5D18" w:rsidRPr="004B705E" w:rsidRDefault="000D5D18" w:rsidP="006E08E1">
            <w:pPr>
              <w:jc w:val="both"/>
            </w:pPr>
            <w:r>
              <w:t>2</w:t>
            </w:r>
          </w:p>
        </w:tc>
        <w:tc>
          <w:tcPr>
            <w:tcW w:w="1652" w:type="pct"/>
          </w:tcPr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Количество муниципальных услуг, предоставляемых в электронном виде</w:t>
            </w:r>
          </w:p>
        </w:tc>
        <w:tc>
          <w:tcPr>
            <w:tcW w:w="570" w:type="pct"/>
          </w:tcPr>
          <w:p w:rsidR="000D5D18" w:rsidRDefault="000D5D18" w:rsidP="006E08E1">
            <w:pPr>
              <w:jc w:val="center"/>
            </w:pPr>
            <w:r>
              <w:t>Ед.</w:t>
            </w:r>
          </w:p>
        </w:tc>
        <w:tc>
          <w:tcPr>
            <w:tcW w:w="513" w:type="pct"/>
          </w:tcPr>
          <w:p w:rsidR="000D5D18" w:rsidRPr="004B705E" w:rsidRDefault="000D5D18" w:rsidP="006E08E1">
            <w:pPr>
              <w:jc w:val="center"/>
            </w:pPr>
            <w:r>
              <w:t>12</w:t>
            </w:r>
          </w:p>
        </w:tc>
        <w:tc>
          <w:tcPr>
            <w:tcW w:w="513" w:type="pct"/>
          </w:tcPr>
          <w:p w:rsidR="000D5D18" w:rsidRPr="004B705E" w:rsidRDefault="000D5D18" w:rsidP="006E08E1">
            <w:pPr>
              <w:jc w:val="center"/>
            </w:pPr>
            <w:r>
              <w:t>15</w:t>
            </w:r>
          </w:p>
        </w:tc>
        <w:tc>
          <w:tcPr>
            <w:tcW w:w="513" w:type="pct"/>
          </w:tcPr>
          <w:p w:rsidR="000D5D18" w:rsidRPr="004B705E" w:rsidRDefault="000D5D18" w:rsidP="006E08E1">
            <w:pPr>
              <w:jc w:val="center"/>
            </w:pPr>
            <w:r>
              <w:t>15</w:t>
            </w:r>
          </w:p>
        </w:tc>
        <w:tc>
          <w:tcPr>
            <w:tcW w:w="512" w:type="pct"/>
          </w:tcPr>
          <w:p w:rsidR="000D5D18" w:rsidRPr="004B705E" w:rsidRDefault="000D5D18" w:rsidP="006E08E1">
            <w:pPr>
              <w:jc w:val="center"/>
            </w:pPr>
            <w:r>
              <w:t>15</w:t>
            </w:r>
          </w:p>
        </w:tc>
        <w:tc>
          <w:tcPr>
            <w:tcW w:w="456" w:type="pct"/>
          </w:tcPr>
          <w:p w:rsidR="000D5D18" w:rsidRPr="004B705E" w:rsidRDefault="000D5D18" w:rsidP="006E08E1">
            <w:pPr>
              <w:jc w:val="center"/>
            </w:pPr>
            <w:r>
              <w:t>16</w:t>
            </w:r>
          </w:p>
        </w:tc>
      </w:tr>
      <w:tr w:rsidR="000D5D18" w:rsidRPr="004B705E" w:rsidTr="006E08E1">
        <w:tc>
          <w:tcPr>
            <w:tcW w:w="271" w:type="pct"/>
          </w:tcPr>
          <w:p w:rsidR="000D5D18" w:rsidRDefault="000D5D18" w:rsidP="006E08E1">
            <w:pPr>
              <w:jc w:val="both"/>
            </w:pPr>
            <w:r>
              <w:t>3.</w:t>
            </w:r>
          </w:p>
        </w:tc>
        <w:tc>
          <w:tcPr>
            <w:tcW w:w="1652" w:type="pct"/>
          </w:tcPr>
          <w:p w:rsidR="000D5D18" w:rsidRDefault="000D5D18" w:rsidP="006E08E1">
            <w:pPr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Численность населения, получившего государственные и муниципальные услуги по принципу «одного окна»</w:t>
            </w:r>
          </w:p>
        </w:tc>
        <w:tc>
          <w:tcPr>
            <w:tcW w:w="570" w:type="pct"/>
          </w:tcPr>
          <w:p w:rsidR="000D5D18" w:rsidRDefault="000D5D18" w:rsidP="006E08E1">
            <w:pPr>
              <w:jc w:val="center"/>
            </w:pPr>
            <w:r>
              <w:t>Чел.</w:t>
            </w:r>
          </w:p>
        </w:tc>
        <w:tc>
          <w:tcPr>
            <w:tcW w:w="513" w:type="pct"/>
          </w:tcPr>
          <w:p w:rsidR="000D5D18" w:rsidRDefault="000D5D18" w:rsidP="006E08E1">
            <w:pPr>
              <w:jc w:val="center"/>
            </w:pPr>
            <w:r>
              <w:t>450</w:t>
            </w:r>
          </w:p>
          <w:p w:rsidR="000D5D18" w:rsidRPr="004B705E" w:rsidRDefault="000D5D18" w:rsidP="006E08E1">
            <w:pPr>
              <w:jc w:val="center"/>
            </w:pPr>
          </w:p>
        </w:tc>
        <w:tc>
          <w:tcPr>
            <w:tcW w:w="513" w:type="pct"/>
          </w:tcPr>
          <w:p w:rsidR="000D5D18" w:rsidRPr="004B705E" w:rsidRDefault="000D5D18" w:rsidP="006E08E1">
            <w:pPr>
              <w:jc w:val="center"/>
            </w:pPr>
            <w:r>
              <w:t>470</w:t>
            </w:r>
          </w:p>
        </w:tc>
        <w:tc>
          <w:tcPr>
            <w:tcW w:w="513" w:type="pct"/>
          </w:tcPr>
          <w:p w:rsidR="000D5D18" w:rsidRPr="004B705E" w:rsidRDefault="000D5D18" w:rsidP="006E08E1">
            <w:pPr>
              <w:jc w:val="center"/>
            </w:pPr>
            <w:r>
              <w:t>485</w:t>
            </w:r>
          </w:p>
        </w:tc>
        <w:tc>
          <w:tcPr>
            <w:tcW w:w="512" w:type="pct"/>
          </w:tcPr>
          <w:p w:rsidR="000D5D18" w:rsidRPr="004B705E" w:rsidRDefault="000D5D18" w:rsidP="006E08E1">
            <w:pPr>
              <w:jc w:val="center"/>
            </w:pPr>
            <w:r>
              <w:t>550</w:t>
            </w:r>
          </w:p>
        </w:tc>
        <w:tc>
          <w:tcPr>
            <w:tcW w:w="456" w:type="pct"/>
          </w:tcPr>
          <w:p w:rsidR="000D5D18" w:rsidRPr="004B705E" w:rsidRDefault="000D5D18" w:rsidP="006E08E1">
            <w:pPr>
              <w:jc w:val="center"/>
            </w:pPr>
            <w:r>
              <w:t>578</w:t>
            </w:r>
          </w:p>
        </w:tc>
      </w:tr>
    </w:tbl>
    <w:p w:rsidR="000D5D18" w:rsidRPr="004B705E" w:rsidRDefault="000D5D18" w:rsidP="00F34ED3">
      <w:pPr>
        <w:jc w:val="both"/>
      </w:pPr>
    </w:p>
    <w:p w:rsidR="000D5D18" w:rsidRDefault="000D5D18" w:rsidP="00F34ED3">
      <w:pPr>
        <w:pStyle w:val="Caption"/>
        <w:jc w:val="left"/>
        <w:rPr>
          <w:sz w:val="24"/>
          <w:szCs w:val="24"/>
        </w:rPr>
      </w:pPr>
    </w:p>
    <w:p w:rsidR="000D5D18" w:rsidRDefault="000D5D18" w:rsidP="00F34ED3">
      <w:pPr>
        <w:pStyle w:val="Caption"/>
        <w:jc w:val="left"/>
        <w:rPr>
          <w:sz w:val="24"/>
          <w:szCs w:val="24"/>
        </w:rPr>
        <w:sectPr w:rsidR="000D5D18" w:rsidSect="006D534E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D18" w:rsidRDefault="000D5D18" w:rsidP="00F34ED3">
      <w:pPr>
        <w:pStyle w:val="Caption"/>
        <w:jc w:val="left"/>
        <w:rPr>
          <w:sz w:val="24"/>
          <w:szCs w:val="24"/>
        </w:rPr>
      </w:pPr>
    </w:p>
    <w:p w:rsidR="000D5D18" w:rsidRPr="00D164FE" w:rsidRDefault="000D5D18" w:rsidP="00F34ED3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Приложение N 2</w:t>
      </w:r>
    </w:p>
    <w:p w:rsidR="000D5D18" w:rsidRPr="00D164FE" w:rsidRDefault="000D5D18" w:rsidP="00F34ED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к муниципальной программе</w:t>
      </w:r>
    </w:p>
    <w:p w:rsidR="000D5D18" w:rsidRPr="00D164FE" w:rsidRDefault="000D5D18" w:rsidP="00F34ED3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D164FE">
        <w:rPr>
          <w:rFonts w:ascii="Times New Roman" w:hAnsi="Times New Roman" w:cs="Times New Roman"/>
          <w:sz w:val="24"/>
          <w:szCs w:val="24"/>
        </w:rPr>
        <w:t>Форма N 3</w:t>
      </w:r>
    </w:p>
    <w:p w:rsidR="000D5D18" w:rsidRPr="00D164FE" w:rsidRDefault="000D5D18" w:rsidP="00F34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5D18" w:rsidRPr="00D164FE" w:rsidRDefault="000D5D18" w:rsidP="00F34E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35"/>
      <w:bookmarkEnd w:id="1"/>
      <w:r w:rsidRPr="00D164FE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0D5D18" w:rsidRPr="00D164FE" w:rsidRDefault="000D5D18" w:rsidP="00F34ED3">
      <w:pPr>
        <w:autoSpaceDE w:val="0"/>
        <w:autoSpaceDN w:val="0"/>
        <w:adjustRightInd w:val="0"/>
        <w:jc w:val="center"/>
      </w:pPr>
      <w:r w:rsidRPr="00D164FE">
        <w:t>в сфере реализации муниципальной</w:t>
      </w:r>
    </w:p>
    <w:p w:rsidR="000D5D18" w:rsidRPr="00D164FE" w:rsidRDefault="000D5D18" w:rsidP="00F34E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4FE">
        <w:rPr>
          <w:rFonts w:ascii="Times New Roman" w:hAnsi="Times New Roman" w:cs="Times New Roman"/>
          <w:sz w:val="24"/>
          <w:szCs w:val="24"/>
        </w:rPr>
        <w:t>программы</w:t>
      </w:r>
    </w:p>
    <w:p w:rsidR="000D5D18" w:rsidRDefault="000D5D18" w:rsidP="00F34ED3">
      <w:pPr>
        <w:pStyle w:val="ConsPlusNonformat"/>
        <w:jc w:val="center"/>
      </w:pPr>
      <w:r>
        <w:t>«Информационное общество» на 2021-2025 годы</w:t>
      </w:r>
    </w:p>
    <w:p w:rsidR="000D5D18" w:rsidRDefault="000D5D18" w:rsidP="00F34ED3">
      <w:pPr>
        <w:pStyle w:val="ConsPlusNonformat"/>
        <w:jc w:val="center"/>
      </w:pPr>
      <w:r>
        <w:t>(наименование муниципальной программы, сроки реализации)</w:t>
      </w:r>
    </w:p>
    <w:p w:rsidR="000D5D18" w:rsidRDefault="000D5D18" w:rsidP="00F34ED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1"/>
        <w:gridCol w:w="4506"/>
        <w:gridCol w:w="2884"/>
        <w:gridCol w:w="3064"/>
        <w:gridCol w:w="2884"/>
      </w:tblGrid>
      <w:tr w:rsidR="000D5D18" w:rsidTr="006E08E1">
        <w:trPr>
          <w:trHeight w:val="1107"/>
          <w:tblCellSpacing w:w="5" w:type="nil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правового акта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разрезе подпрограмм,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отдельных мероприятий)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Основные  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положения  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правового акта</w:t>
            </w:r>
          </w:p>
        </w:tc>
        <w:tc>
          <w:tcPr>
            <w:tcW w:w="3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Ответственный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исполнитель 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соисполнители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Ожидаемые   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принятия</w:t>
            </w:r>
          </w:p>
          <w:p w:rsidR="000D5D18" w:rsidRDefault="000D5D18" w:rsidP="006E08E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правового акта</w:t>
            </w:r>
          </w:p>
        </w:tc>
      </w:tr>
      <w:tr w:rsidR="000D5D18" w:rsidTr="006E08E1">
        <w:trPr>
          <w:trHeight w:val="249"/>
          <w:tblCellSpacing w:w="5" w:type="nil"/>
        </w:trPr>
        <w:tc>
          <w:tcPr>
            <w:tcW w:w="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4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</w:pPr>
            <w:r>
              <w:t>Постановление администрации Кикнурского муниципального округа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</w:pPr>
            <w:r>
              <w:t>О внесении изменений в муниципальную программу</w:t>
            </w:r>
          </w:p>
        </w:tc>
        <w:tc>
          <w:tcPr>
            <w:tcW w:w="3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</w:pPr>
            <w:r>
              <w:t>Отдел экономики администрации Кикнурского муниципального округа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D18" w:rsidRDefault="000D5D18" w:rsidP="006E08E1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</w:tr>
    </w:tbl>
    <w:p w:rsidR="000D5D18" w:rsidRDefault="000D5D18" w:rsidP="00F34ED3">
      <w:pPr>
        <w:autoSpaceDE w:val="0"/>
        <w:autoSpaceDN w:val="0"/>
        <w:adjustRightInd w:val="0"/>
        <w:ind w:firstLine="540"/>
        <w:jc w:val="both"/>
      </w:pPr>
    </w:p>
    <w:p w:rsidR="000D5D18" w:rsidRDefault="000D5D18" w:rsidP="00F34ED3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0D5D18" w:rsidRDefault="000D5D18" w:rsidP="00F34ED3">
      <w:pPr>
        <w:pStyle w:val="Caption"/>
        <w:ind w:left="6372" w:firstLine="708"/>
        <w:jc w:val="center"/>
        <w:rPr>
          <w:sz w:val="24"/>
          <w:szCs w:val="24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Pr="00F34ED3" w:rsidRDefault="000D5D18" w:rsidP="00F34ED3">
      <w:pPr>
        <w:rPr>
          <w:lang w:eastAsia="en-US"/>
        </w:rPr>
      </w:pPr>
    </w:p>
    <w:p w:rsidR="000D5D18" w:rsidRDefault="000D5D18" w:rsidP="00F34ED3">
      <w:pPr>
        <w:pStyle w:val="Caption"/>
        <w:ind w:left="6372" w:firstLine="708"/>
        <w:jc w:val="center"/>
        <w:rPr>
          <w:sz w:val="24"/>
          <w:szCs w:val="24"/>
        </w:rPr>
      </w:pPr>
    </w:p>
    <w:p w:rsidR="000D5D18" w:rsidRDefault="000D5D18" w:rsidP="00F34ED3">
      <w:pPr>
        <w:pStyle w:val="Caption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D5D18" w:rsidRPr="004B705E" w:rsidRDefault="000D5D18" w:rsidP="00F34ED3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:rsidR="000D5D18" w:rsidRDefault="000D5D18" w:rsidP="00F34ED3">
      <w:pPr>
        <w:jc w:val="both"/>
      </w:pPr>
      <w:r>
        <w:t xml:space="preserve">                                                                                                                                                                        форма №4</w:t>
      </w:r>
    </w:p>
    <w:p w:rsidR="000D5D18" w:rsidRPr="004B705E" w:rsidRDefault="000D5D18" w:rsidP="00F34ED3">
      <w:pPr>
        <w:jc w:val="both"/>
      </w:pPr>
    </w:p>
    <w:p w:rsidR="000D5D18" w:rsidRPr="004B705E" w:rsidRDefault="000D5D18" w:rsidP="00F34ED3">
      <w:pPr>
        <w:pStyle w:val="Heading3"/>
      </w:pPr>
      <w:r>
        <w:t>Расходы на реализацию м</w:t>
      </w:r>
      <w:r w:rsidRPr="004B705E">
        <w:t>униципальной программы</w:t>
      </w:r>
    </w:p>
    <w:p w:rsidR="000D5D18" w:rsidRPr="004B705E" w:rsidRDefault="000D5D18" w:rsidP="00F34ED3">
      <w:pPr>
        <w:jc w:val="center"/>
      </w:pPr>
      <w:r>
        <w:rPr>
          <w:b/>
          <w:bCs/>
        </w:rPr>
        <w:t xml:space="preserve">за счет средств </w:t>
      </w:r>
      <w:r w:rsidRPr="004B705E">
        <w:rPr>
          <w:b/>
          <w:bCs/>
        </w:rPr>
        <w:t xml:space="preserve"> бюджета</w:t>
      </w:r>
      <w:r>
        <w:rPr>
          <w:b/>
          <w:bCs/>
        </w:rPr>
        <w:t xml:space="preserve"> Кикнурского муниципального округа</w:t>
      </w:r>
    </w:p>
    <w:p w:rsidR="000D5D18" w:rsidRPr="004B705E" w:rsidRDefault="000D5D18" w:rsidP="00F34ED3">
      <w:pPr>
        <w:jc w:val="both"/>
      </w:pPr>
    </w:p>
    <w:tbl>
      <w:tblPr>
        <w:tblW w:w="14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837"/>
        <w:gridCol w:w="2974"/>
        <w:gridCol w:w="1998"/>
        <w:gridCol w:w="1134"/>
        <w:gridCol w:w="1134"/>
        <w:gridCol w:w="1134"/>
        <w:gridCol w:w="1134"/>
        <w:gridCol w:w="1134"/>
        <w:gridCol w:w="977"/>
        <w:gridCol w:w="11"/>
      </w:tblGrid>
      <w:tr w:rsidR="000D5D18" w:rsidRPr="004B705E" w:rsidTr="006E08E1">
        <w:trPr>
          <w:cantSplit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№ п/п</w:t>
            </w:r>
          </w:p>
        </w:tc>
        <w:tc>
          <w:tcPr>
            <w:tcW w:w="1837" w:type="dxa"/>
            <w:vMerge w:val="restart"/>
          </w:tcPr>
          <w:p w:rsidR="000D5D18" w:rsidRPr="004B705E" w:rsidRDefault="000D5D18" w:rsidP="006E08E1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1998" w:type="dxa"/>
            <w:vMerge w:val="restart"/>
          </w:tcPr>
          <w:p w:rsidR="000D5D18" w:rsidRPr="004B705E" w:rsidRDefault="000D5D18" w:rsidP="006E08E1">
            <w:pPr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670" w:type="dxa"/>
            <w:gridSpan w:val="5"/>
          </w:tcPr>
          <w:p w:rsidR="000D5D18" w:rsidRPr="004B705E" w:rsidRDefault="000D5D18" w:rsidP="006E08E1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988" w:type="dxa"/>
            <w:gridSpan w:val="2"/>
          </w:tcPr>
          <w:p w:rsidR="000D5D18" w:rsidRPr="004B705E" w:rsidRDefault="000D5D18" w:rsidP="006E08E1">
            <w:pPr>
              <w:jc w:val="center"/>
            </w:pPr>
          </w:p>
        </w:tc>
      </w:tr>
      <w:tr w:rsidR="000D5D18" w:rsidRPr="004B705E" w:rsidTr="006E08E1">
        <w:trPr>
          <w:cantSplit/>
        </w:trPr>
        <w:tc>
          <w:tcPr>
            <w:tcW w:w="563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Pr="004B705E" w:rsidRDefault="000D5D18" w:rsidP="006E08E1">
            <w:pPr>
              <w:jc w:val="center"/>
            </w:pPr>
          </w:p>
        </w:tc>
        <w:tc>
          <w:tcPr>
            <w:tcW w:w="1998" w:type="dxa"/>
            <w:vMerge/>
          </w:tcPr>
          <w:p w:rsidR="000D5D18" w:rsidRPr="004B705E" w:rsidRDefault="000D5D18" w:rsidP="006E08E1">
            <w:pPr>
              <w:jc w:val="center"/>
            </w:pP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2021 год (план)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2022 год (план)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2025 год (план)</w:t>
            </w:r>
          </w:p>
        </w:tc>
        <w:tc>
          <w:tcPr>
            <w:tcW w:w="988" w:type="dxa"/>
            <w:gridSpan w:val="2"/>
          </w:tcPr>
          <w:p w:rsidR="000D5D18" w:rsidRPr="004B705E" w:rsidRDefault="000D5D18" w:rsidP="006E08E1">
            <w:pPr>
              <w:jc w:val="center"/>
            </w:pPr>
            <w:r w:rsidRPr="004B705E">
              <w:t>Итого</w:t>
            </w:r>
          </w:p>
        </w:tc>
      </w:tr>
      <w:tr w:rsidR="000D5D18" w:rsidRPr="004B705E" w:rsidTr="006E08E1">
        <w:trPr>
          <w:cantSplit/>
          <w:trHeight w:val="291"/>
        </w:trPr>
        <w:tc>
          <w:tcPr>
            <w:tcW w:w="563" w:type="dxa"/>
            <w:vMerge w:val="restart"/>
          </w:tcPr>
          <w:p w:rsidR="000D5D18" w:rsidRDefault="000D5D18" w:rsidP="006E08E1">
            <w:pPr>
              <w:jc w:val="both"/>
            </w:pPr>
          </w:p>
          <w:p w:rsidR="000D5D18" w:rsidRPr="004B705E" w:rsidRDefault="000D5D18" w:rsidP="006E08E1">
            <w:pPr>
              <w:jc w:val="both"/>
            </w:pPr>
          </w:p>
        </w:tc>
        <w:tc>
          <w:tcPr>
            <w:tcW w:w="1837" w:type="dxa"/>
            <w:vMerge w:val="restart"/>
          </w:tcPr>
          <w:p w:rsidR="000D5D18" w:rsidRDefault="000D5D18" w:rsidP="006E08E1">
            <w:pPr>
              <w:ind w:left="-109"/>
            </w:pPr>
            <w:r w:rsidRPr="004B705E">
              <w:t>Муниципальная</w:t>
            </w:r>
          </w:p>
          <w:p w:rsidR="000D5D18" w:rsidRPr="004B705E" w:rsidRDefault="000D5D18" w:rsidP="006E08E1">
            <w:pPr>
              <w:ind w:left="-109"/>
              <w:jc w:val="both"/>
            </w:pPr>
            <w:r w:rsidRPr="004B705E">
              <w:t>программа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 xml:space="preserve">«Развитие </w:t>
            </w:r>
            <w:r>
              <w:t xml:space="preserve"> информационного общества</w:t>
            </w:r>
            <w:r w:rsidRPr="004B705E">
              <w:t>»</w:t>
            </w:r>
            <w:r>
              <w:t xml:space="preserve"> на 2021-2025 годы</w:t>
            </w:r>
            <w:r w:rsidRPr="004B705E">
              <w:tab/>
            </w:r>
          </w:p>
        </w:tc>
        <w:tc>
          <w:tcPr>
            <w:tcW w:w="1998" w:type="dxa"/>
          </w:tcPr>
          <w:p w:rsidR="000D5D18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  <w:trHeight w:val="585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ind w:left="-109"/>
            </w:pPr>
          </w:p>
        </w:tc>
        <w:tc>
          <w:tcPr>
            <w:tcW w:w="297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trHeight w:val="360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1.</w:t>
            </w:r>
          </w:p>
        </w:tc>
        <w:tc>
          <w:tcPr>
            <w:tcW w:w="1837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 xml:space="preserve">Отдельное 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Развитие функциональных возможностей официального сайта Кикнурского муниципального округа</w:t>
            </w:r>
          </w:p>
        </w:tc>
        <w:tc>
          <w:tcPr>
            <w:tcW w:w="1998" w:type="dxa"/>
          </w:tcPr>
          <w:p w:rsidR="000D5D18" w:rsidRPr="004B705E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trHeight w:val="345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Pr="004B705E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trHeight w:val="240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2.</w:t>
            </w:r>
          </w:p>
        </w:tc>
        <w:tc>
          <w:tcPr>
            <w:tcW w:w="1837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 xml:space="preserve">Отдельное 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Постоянное обновление официального сайта Кикнурского муниципального округа</w:t>
            </w:r>
          </w:p>
        </w:tc>
        <w:tc>
          <w:tcPr>
            <w:tcW w:w="1998" w:type="dxa"/>
          </w:tcPr>
          <w:p w:rsidR="000D5D18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trHeight w:val="210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Pr="004243AC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  <w:trHeight w:val="270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3.</w:t>
            </w:r>
          </w:p>
        </w:tc>
        <w:tc>
          <w:tcPr>
            <w:tcW w:w="1837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Перевод муниципальных услуг в электронный вид</w:t>
            </w:r>
          </w:p>
        </w:tc>
        <w:tc>
          <w:tcPr>
            <w:tcW w:w="1998" w:type="dxa"/>
          </w:tcPr>
          <w:p w:rsidR="000D5D18" w:rsidRPr="004B705E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  <w:trHeight w:val="1096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Pr="004B705E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88" w:type="dxa"/>
            <w:gridSpan w:val="2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276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4.</w:t>
            </w:r>
          </w:p>
        </w:tc>
        <w:tc>
          <w:tcPr>
            <w:tcW w:w="1837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Размещение информации о государственных и муниципальных услугах на Портале государственных и муниципальных услуг</w:t>
            </w:r>
          </w:p>
        </w:tc>
        <w:tc>
          <w:tcPr>
            <w:tcW w:w="1998" w:type="dxa"/>
          </w:tcPr>
          <w:p w:rsidR="000D5D18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420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180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5.</w:t>
            </w:r>
          </w:p>
        </w:tc>
        <w:tc>
          <w:tcPr>
            <w:tcW w:w="1837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>
              <w:t xml:space="preserve">                      м</w:t>
            </w:r>
            <w:r w:rsidRPr="004B705E">
              <w:t>ероприятие</w:t>
            </w:r>
          </w:p>
        </w:tc>
        <w:tc>
          <w:tcPr>
            <w:tcW w:w="297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Подготовка изменений в</w:t>
            </w:r>
          </w:p>
          <w:p w:rsidR="000D5D18" w:rsidRPr="004B705E" w:rsidRDefault="000D5D18" w:rsidP="006E08E1">
            <w:pPr>
              <w:jc w:val="both"/>
            </w:pPr>
            <w:r>
              <w:t>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998" w:type="dxa"/>
          </w:tcPr>
          <w:p w:rsidR="000D5D18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105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498"/>
        </w:trPr>
        <w:tc>
          <w:tcPr>
            <w:tcW w:w="563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6.</w:t>
            </w:r>
          </w:p>
        </w:tc>
        <w:tc>
          <w:tcPr>
            <w:tcW w:w="1837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  <w:r>
              <w:t>*</w:t>
            </w:r>
          </w:p>
        </w:tc>
        <w:tc>
          <w:tcPr>
            <w:tcW w:w="2974" w:type="dxa"/>
            <w:vMerge w:val="restart"/>
          </w:tcPr>
          <w:p w:rsidR="000D5D18" w:rsidRDefault="000D5D18" w:rsidP="006E08E1">
            <w:pPr>
              <w:jc w:val="both"/>
            </w:pPr>
            <w:r>
              <w:t>Создание систем защиты муниципальных информационных ресурсов (установка антивирусного программного обеспечения, систем VipNet, КриптоПро)</w:t>
            </w:r>
          </w:p>
        </w:tc>
        <w:tc>
          <w:tcPr>
            <w:tcW w:w="1998" w:type="dxa"/>
          </w:tcPr>
          <w:p w:rsidR="000D5D18" w:rsidRDefault="000D5D18" w:rsidP="006E08E1">
            <w:r>
              <w:t>всего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gridAfter w:val="1"/>
          <w:wAfter w:w="11" w:type="dxa"/>
          <w:trHeight w:val="570"/>
        </w:trPr>
        <w:tc>
          <w:tcPr>
            <w:tcW w:w="563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837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2974" w:type="dxa"/>
            <w:vMerge/>
          </w:tcPr>
          <w:p w:rsidR="000D5D18" w:rsidRDefault="000D5D18" w:rsidP="006E08E1">
            <w:pPr>
              <w:jc w:val="both"/>
            </w:pPr>
          </w:p>
        </w:tc>
        <w:tc>
          <w:tcPr>
            <w:tcW w:w="1998" w:type="dxa"/>
          </w:tcPr>
          <w:p w:rsidR="000D5D18" w:rsidRDefault="000D5D18" w:rsidP="006E08E1"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</w:tbl>
    <w:p w:rsidR="000D5D18" w:rsidRPr="004B705E" w:rsidRDefault="000D5D18" w:rsidP="00F34ED3">
      <w:pPr>
        <w:pStyle w:val="Caption"/>
        <w:rPr>
          <w:sz w:val="24"/>
          <w:szCs w:val="24"/>
        </w:rPr>
      </w:pPr>
    </w:p>
    <w:p w:rsidR="000D5D18" w:rsidRDefault="000D5D18" w:rsidP="00F34ED3">
      <w:pPr>
        <w:pStyle w:val="Caption"/>
        <w:jc w:val="left"/>
        <w:rPr>
          <w:sz w:val="24"/>
          <w:szCs w:val="24"/>
        </w:rPr>
      </w:pPr>
      <w:r>
        <w:rPr>
          <w:sz w:val="24"/>
          <w:szCs w:val="24"/>
        </w:rPr>
        <w:t>*финансирование предусмотрено в других муниципальных программах</w:t>
      </w:r>
    </w:p>
    <w:p w:rsidR="000D5D18" w:rsidRDefault="000D5D18" w:rsidP="00F34ED3">
      <w:pPr>
        <w:pStyle w:val="Caption"/>
        <w:ind w:left="6372"/>
        <w:jc w:val="center"/>
        <w:rPr>
          <w:sz w:val="24"/>
          <w:szCs w:val="24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Default="000D5D18" w:rsidP="00F34ED3">
      <w:pPr>
        <w:rPr>
          <w:lang w:eastAsia="en-US"/>
        </w:rPr>
      </w:pPr>
    </w:p>
    <w:p w:rsidR="000D5D18" w:rsidRPr="00642E39" w:rsidRDefault="000D5D18" w:rsidP="00F34ED3">
      <w:pPr>
        <w:rPr>
          <w:lang w:eastAsia="en-US"/>
        </w:rPr>
      </w:pPr>
    </w:p>
    <w:p w:rsidR="000D5D18" w:rsidRDefault="000D5D18" w:rsidP="00F34ED3">
      <w:pPr>
        <w:pStyle w:val="Caption"/>
        <w:ind w:left="6372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0D5D18" w:rsidRDefault="000D5D18" w:rsidP="00F34ED3">
      <w:pPr>
        <w:pStyle w:val="Caption"/>
        <w:ind w:left="92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к муниципальной программе</w:t>
      </w:r>
    </w:p>
    <w:p w:rsidR="000D5D18" w:rsidRPr="00A111E1" w:rsidRDefault="000D5D18" w:rsidP="00F34ED3">
      <w:pPr>
        <w:ind w:left="4956" w:firstLine="708"/>
        <w:jc w:val="center"/>
      </w:pPr>
      <w:r w:rsidRPr="00A111E1">
        <w:t>форма№5</w:t>
      </w:r>
    </w:p>
    <w:p w:rsidR="000D5D18" w:rsidRPr="00A111E1" w:rsidRDefault="000D5D18" w:rsidP="00F34ED3">
      <w:pPr>
        <w:rPr>
          <w:lang w:eastAsia="en-US"/>
        </w:rPr>
      </w:pPr>
    </w:p>
    <w:p w:rsidR="000D5D18" w:rsidRPr="00B75B1A" w:rsidRDefault="000D5D18" w:rsidP="00F34ED3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ПРОГНОЗНАЯ (СПРАВОЧНАЯ) ОЦЕНКА</w:t>
      </w:r>
    </w:p>
    <w:p w:rsidR="000D5D18" w:rsidRPr="00B75B1A" w:rsidRDefault="000D5D18" w:rsidP="00F34ED3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 xml:space="preserve">РЕСУРСНОГО ОБЕСПЕЧЕНИЯ РЕАЛИЗАЦИИ </w:t>
      </w:r>
      <w:r>
        <w:rPr>
          <w:b/>
          <w:bCs/>
        </w:rPr>
        <w:t>МУНИЦИПАЛЬНОЙ</w:t>
      </w:r>
    </w:p>
    <w:p w:rsidR="000D5D18" w:rsidRDefault="000D5D18" w:rsidP="00F34ED3">
      <w:pPr>
        <w:autoSpaceDE w:val="0"/>
        <w:autoSpaceDN w:val="0"/>
        <w:adjustRightInd w:val="0"/>
        <w:jc w:val="center"/>
        <w:rPr>
          <w:b/>
          <w:bCs/>
        </w:rPr>
      </w:pPr>
      <w:r w:rsidRPr="00B75B1A">
        <w:rPr>
          <w:b/>
          <w:bCs/>
        </w:rPr>
        <w:t>ПРОГРАММЫ ЗА СЧЕТ ВСЕХ ИСТОЧНИКОВ ФИНАНСИРОВАНИЯ</w:t>
      </w:r>
    </w:p>
    <w:p w:rsidR="000D5D18" w:rsidRPr="0041411F" w:rsidRDefault="000D5D18" w:rsidP="00F34ED3">
      <w:pPr>
        <w:autoSpaceDE w:val="0"/>
        <w:autoSpaceDN w:val="0"/>
        <w:adjustRightInd w:val="0"/>
        <w:jc w:val="center"/>
        <w:rPr>
          <w:b/>
          <w:bCs/>
        </w:rPr>
      </w:pPr>
    </w:p>
    <w:p w:rsidR="000D5D18" w:rsidRPr="004B705E" w:rsidRDefault="000D5D18" w:rsidP="00F34ED3">
      <w:pPr>
        <w:jc w:val="both"/>
      </w:pPr>
    </w:p>
    <w:tbl>
      <w:tblPr>
        <w:tblW w:w="14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3119"/>
        <w:gridCol w:w="1559"/>
        <w:gridCol w:w="1134"/>
        <w:gridCol w:w="1134"/>
        <w:gridCol w:w="1134"/>
        <w:gridCol w:w="1276"/>
        <w:gridCol w:w="1276"/>
        <w:gridCol w:w="992"/>
      </w:tblGrid>
      <w:tr w:rsidR="000D5D18" w:rsidRPr="004B705E" w:rsidTr="006E08E1">
        <w:trPr>
          <w:cantSplit/>
        </w:trPr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№ п/п</w:t>
            </w:r>
          </w:p>
        </w:tc>
        <w:tc>
          <w:tcPr>
            <w:tcW w:w="1842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Статус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>Источник</w:t>
            </w:r>
          </w:p>
          <w:p w:rsidR="000D5D18" w:rsidRPr="004B705E" w:rsidRDefault="000D5D18" w:rsidP="006E08E1">
            <w:pPr>
              <w:jc w:val="both"/>
            </w:pPr>
            <w:r w:rsidRPr="004B705E">
              <w:t>финансирования</w:t>
            </w:r>
          </w:p>
        </w:tc>
        <w:tc>
          <w:tcPr>
            <w:tcW w:w="5954" w:type="dxa"/>
            <w:gridSpan w:val="5"/>
          </w:tcPr>
          <w:p w:rsidR="000D5D18" w:rsidRPr="004B705E" w:rsidRDefault="000D5D18" w:rsidP="006E08E1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</w:p>
        </w:tc>
      </w:tr>
      <w:tr w:rsidR="000D5D18" w:rsidRPr="004B705E" w:rsidTr="006E08E1">
        <w:trPr>
          <w:cantSplit/>
        </w:trPr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 w:rsidRPr="004B705E">
              <w:t>2025 год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ind w:left="-250"/>
              <w:jc w:val="center"/>
            </w:pPr>
            <w:r>
              <w:t>Итого</w:t>
            </w:r>
          </w:p>
        </w:tc>
      </w:tr>
      <w:tr w:rsidR="000D5D18" w:rsidRPr="004B705E" w:rsidTr="006E08E1">
        <w:trPr>
          <w:cantSplit/>
        </w:trPr>
        <w:tc>
          <w:tcPr>
            <w:tcW w:w="534" w:type="dxa"/>
            <w:vMerge w:val="restart"/>
          </w:tcPr>
          <w:p w:rsidR="000D5D18" w:rsidRDefault="000D5D18" w:rsidP="006E08E1">
            <w:pPr>
              <w:jc w:val="both"/>
            </w:pPr>
          </w:p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Муниципальная</w:t>
            </w:r>
          </w:p>
          <w:p w:rsidR="000D5D18" w:rsidRPr="004B705E" w:rsidRDefault="000D5D18" w:rsidP="006E08E1">
            <w:pPr>
              <w:jc w:val="both"/>
            </w:pPr>
            <w:r w:rsidRPr="004B705E">
              <w:t>программа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 w:rsidRPr="004B705E">
              <w:t xml:space="preserve">«Развитие </w:t>
            </w:r>
            <w:r>
              <w:t xml:space="preserve"> информационного общества</w:t>
            </w:r>
            <w:r w:rsidRPr="004B705E">
              <w:t>»</w:t>
            </w:r>
            <w:r>
              <w:t xml:space="preserve"> на 2021-2025 годы</w:t>
            </w:r>
            <w:r w:rsidRPr="004B705E">
              <w:tab/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</w:trPr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</w:trPr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cantSplit/>
        </w:trPr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1.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Развитие функциональных возможностей официального сайта Кикнурского муниципального  округа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 w:rsidRPr="004B705E"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2.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 xml:space="preserve">Отдельное 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Постоянное обновление официального сайта Кикнурского муниципального округа</w:t>
            </w:r>
            <w:r w:rsidRPr="004B705E">
              <w:t>»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 w:rsidRPr="004B705E"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3.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Перевод муниципальных услуг в электронный вид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4.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Размещение информации о государственных и муниципальных услугах на Портале государственных и муниципальных услуг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rPr>
          <w:trHeight w:val="417"/>
        </w:trPr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5.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>Отдельное</w:t>
            </w:r>
          </w:p>
          <w:p w:rsidR="000D5D18" w:rsidRPr="004B705E" w:rsidRDefault="000D5D18" w:rsidP="006E08E1">
            <w:pPr>
              <w:jc w:val="both"/>
            </w:pPr>
            <w:r w:rsidRPr="004B705E">
              <w:t>мероприятие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Подготовка изменений в</w:t>
            </w:r>
          </w:p>
          <w:p w:rsidR="000D5D18" w:rsidRPr="004B705E" w:rsidRDefault="000D5D18" w:rsidP="006E08E1">
            <w:pPr>
              <w:jc w:val="both"/>
            </w:pPr>
            <w:r>
              <w:t>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 w:rsidRPr="004B705E"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6.</w:t>
            </w:r>
          </w:p>
        </w:tc>
        <w:tc>
          <w:tcPr>
            <w:tcW w:w="1842" w:type="dxa"/>
            <w:vMerge w:val="restart"/>
          </w:tcPr>
          <w:p w:rsidR="000D5D18" w:rsidRDefault="000D5D18" w:rsidP="006E08E1">
            <w:pPr>
              <w:jc w:val="both"/>
            </w:pPr>
            <w:r w:rsidRPr="004B705E">
              <w:t xml:space="preserve">Отдельное </w:t>
            </w:r>
          </w:p>
          <w:p w:rsidR="000D5D18" w:rsidRPr="004B705E" w:rsidRDefault="000D5D18" w:rsidP="006E08E1">
            <w:pPr>
              <w:jc w:val="both"/>
            </w:pPr>
            <w:r>
              <w:t>м</w:t>
            </w:r>
            <w:r w:rsidRPr="004B705E">
              <w:t>ероприятие</w:t>
            </w:r>
            <w:r>
              <w:t>*</w:t>
            </w:r>
          </w:p>
        </w:tc>
        <w:tc>
          <w:tcPr>
            <w:tcW w:w="3119" w:type="dxa"/>
            <w:vMerge w:val="restart"/>
          </w:tcPr>
          <w:p w:rsidR="000D5D18" w:rsidRPr="004B705E" w:rsidRDefault="000D5D18" w:rsidP="006E08E1">
            <w:pPr>
              <w:jc w:val="both"/>
            </w:pPr>
            <w:r>
              <w:t>Создание систем защиты муниципальных информационных ресурсов (установка антивирусного программного обеспечения, систем VipNet, КриптоПро)</w:t>
            </w: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  <w:tr w:rsidR="000D5D18" w:rsidRPr="004B705E" w:rsidTr="006E08E1">
        <w:tc>
          <w:tcPr>
            <w:tcW w:w="534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842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3119" w:type="dxa"/>
            <w:vMerge/>
          </w:tcPr>
          <w:p w:rsidR="000D5D18" w:rsidRPr="004B705E" w:rsidRDefault="000D5D18" w:rsidP="006E08E1">
            <w:pPr>
              <w:jc w:val="both"/>
            </w:pPr>
          </w:p>
        </w:tc>
        <w:tc>
          <w:tcPr>
            <w:tcW w:w="1559" w:type="dxa"/>
          </w:tcPr>
          <w:p w:rsidR="000D5D18" w:rsidRPr="004B705E" w:rsidRDefault="000D5D18" w:rsidP="006E08E1">
            <w:pPr>
              <w:jc w:val="both"/>
            </w:pPr>
            <w:r>
              <w:t>Бюджет муниципального округа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D5D18" w:rsidRPr="004B705E" w:rsidRDefault="000D5D18" w:rsidP="006E08E1">
            <w:pPr>
              <w:jc w:val="center"/>
            </w:pPr>
            <w:r>
              <w:t>0</w:t>
            </w:r>
          </w:p>
        </w:tc>
      </w:tr>
    </w:tbl>
    <w:p w:rsidR="000D5D18" w:rsidRDefault="000D5D18" w:rsidP="00F34ED3">
      <w:pPr>
        <w:jc w:val="both"/>
      </w:pPr>
    </w:p>
    <w:p w:rsidR="000D5D18" w:rsidRDefault="000D5D18" w:rsidP="00F34ED3">
      <w:pPr>
        <w:pStyle w:val="Caption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*финансирование предусмотрено в других муниципальных программах</w:t>
      </w:r>
    </w:p>
    <w:p w:rsidR="000D5D18" w:rsidRPr="004B705E" w:rsidRDefault="000D5D18" w:rsidP="00F34ED3">
      <w:pPr>
        <w:jc w:val="both"/>
      </w:pPr>
    </w:p>
    <w:p w:rsidR="000D5D18" w:rsidRPr="00F34ED3" w:rsidRDefault="000D5D18" w:rsidP="00F34ED3">
      <w:pPr>
        <w:jc w:val="center"/>
        <w:sectPr w:rsidR="000D5D18" w:rsidRPr="00F34ED3" w:rsidSect="00F34E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B705E">
        <w:t>_____________________</w:t>
      </w:r>
    </w:p>
    <w:p w:rsidR="000D5D18" w:rsidRPr="00B9139A" w:rsidRDefault="000D5D18" w:rsidP="00B9139A">
      <w:pPr>
        <w:tabs>
          <w:tab w:val="left" w:pos="9720"/>
          <w:tab w:val="left" w:pos="10080"/>
        </w:tabs>
        <w:jc w:val="both"/>
        <w:rPr>
          <w:sz w:val="28"/>
          <w:szCs w:val="28"/>
        </w:rPr>
      </w:pPr>
    </w:p>
    <w:sectPr w:rsidR="000D5D18" w:rsidRPr="00B9139A" w:rsidSect="006D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18" w:rsidRDefault="000D5D18">
      <w:r>
        <w:separator/>
      </w:r>
    </w:p>
  </w:endnote>
  <w:endnote w:type="continuationSeparator" w:id="1">
    <w:p w:rsidR="000D5D18" w:rsidRDefault="000D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8" w:rsidRDefault="000D5D18" w:rsidP="000D58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18" w:rsidRDefault="000D5D18">
      <w:r>
        <w:separator/>
      </w:r>
    </w:p>
  </w:footnote>
  <w:footnote w:type="continuationSeparator" w:id="1">
    <w:p w:rsidR="000D5D18" w:rsidRDefault="000D5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8" w:rsidRDefault="000D5D18" w:rsidP="0082201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0D5D18" w:rsidRDefault="000D5D18">
    <w:pPr>
      <w:pStyle w:val="Header"/>
    </w:pPr>
  </w:p>
  <w:p w:rsidR="000D5D18" w:rsidRDefault="000D5D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80AFF"/>
    <w:multiLevelType w:val="hybridMultilevel"/>
    <w:tmpl w:val="88EE9C80"/>
    <w:lvl w:ilvl="0" w:tplc="2F10D1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5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39A"/>
    <w:rsid w:val="0000264E"/>
    <w:rsid w:val="00054C6E"/>
    <w:rsid w:val="00074516"/>
    <w:rsid w:val="000B2DC1"/>
    <w:rsid w:val="000C1B05"/>
    <w:rsid w:val="000D587F"/>
    <w:rsid w:val="000D5D18"/>
    <w:rsid w:val="001102E5"/>
    <w:rsid w:val="001202C4"/>
    <w:rsid w:val="00140469"/>
    <w:rsid w:val="00192E98"/>
    <w:rsid w:val="00195815"/>
    <w:rsid w:val="001D2194"/>
    <w:rsid w:val="001F5563"/>
    <w:rsid w:val="00251015"/>
    <w:rsid w:val="002F4666"/>
    <w:rsid w:val="002F48F9"/>
    <w:rsid w:val="003141A4"/>
    <w:rsid w:val="00347975"/>
    <w:rsid w:val="003F76DE"/>
    <w:rsid w:val="0041411F"/>
    <w:rsid w:val="004243AC"/>
    <w:rsid w:val="004366FB"/>
    <w:rsid w:val="00463C50"/>
    <w:rsid w:val="004B705E"/>
    <w:rsid w:val="004D5637"/>
    <w:rsid w:val="0053639B"/>
    <w:rsid w:val="00565F2D"/>
    <w:rsid w:val="005A1207"/>
    <w:rsid w:val="00642E39"/>
    <w:rsid w:val="00681F74"/>
    <w:rsid w:val="006D534E"/>
    <w:rsid w:val="006E08E1"/>
    <w:rsid w:val="00724C32"/>
    <w:rsid w:val="00741A60"/>
    <w:rsid w:val="00771062"/>
    <w:rsid w:val="007B0E93"/>
    <w:rsid w:val="007C0882"/>
    <w:rsid w:val="0080328F"/>
    <w:rsid w:val="00817B44"/>
    <w:rsid w:val="00822016"/>
    <w:rsid w:val="00881607"/>
    <w:rsid w:val="00882C24"/>
    <w:rsid w:val="00886C66"/>
    <w:rsid w:val="008928C6"/>
    <w:rsid w:val="008F071A"/>
    <w:rsid w:val="008F6E58"/>
    <w:rsid w:val="00904416"/>
    <w:rsid w:val="00917481"/>
    <w:rsid w:val="00942C2E"/>
    <w:rsid w:val="0098283C"/>
    <w:rsid w:val="00982FC0"/>
    <w:rsid w:val="009E1FBA"/>
    <w:rsid w:val="00A007D6"/>
    <w:rsid w:val="00A03384"/>
    <w:rsid w:val="00A111E1"/>
    <w:rsid w:val="00A85D3F"/>
    <w:rsid w:val="00A97BA1"/>
    <w:rsid w:val="00AA7814"/>
    <w:rsid w:val="00AB33A2"/>
    <w:rsid w:val="00AF4A04"/>
    <w:rsid w:val="00AF4D61"/>
    <w:rsid w:val="00B274D7"/>
    <w:rsid w:val="00B6000B"/>
    <w:rsid w:val="00B75B1A"/>
    <w:rsid w:val="00B9139A"/>
    <w:rsid w:val="00BA5F3E"/>
    <w:rsid w:val="00C850F6"/>
    <w:rsid w:val="00CB792A"/>
    <w:rsid w:val="00CC2B64"/>
    <w:rsid w:val="00D06B87"/>
    <w:rsid w:val="00D164FE"/>
    <w:rsid w:val="00D77B38"/>
    <w:rsid w:val="00DB02B5"/>
    <w:rsid w:val="00E1323B"/>
    <w:rsid w:val="00E2737B"/>
    <w:rsid w:val="00E36A63"/>
    <w:rsid w:val="00E578A1"/>
    <w:rsid w:val="00E6299C"/>
    <w:rsid w:val="00E814D8"/>
    <w:rsid w:val="00EB2C68"/>
    <w:rsid w:val="00F14E79"/>
    <w:rsid w:val="00F3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4ED3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4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39A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4ED3"/>
    <w:rPr>
      <w:rFonts w:eastAsia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4ED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13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9139A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13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913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139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139A"/>
  </w:style>
  <w:style w:type="character" w:styleId="Strong">
    <w:name w:val="Strong"/>
    <w:basedOn w:val="DefaultParagraphFont"/>
    <w:uiPriority w:val="99"/>
    <w:qFormat/>
    <w:rsid w:val="00B913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27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F34ED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F34ED3"/>
    <w:rPr>
      <w:rFonts w:ascii="Symbol" w:hAnsi="Symbol" w:cs="Symbol"/>
    </w:rPr>
  </w:style>
  <w:style w:type="paragraph" w:styleId="ListParagraph">
    <w:name w:val="List Paragraph"/>
    <w:basedOn w:val="Normal"/>
    <w:uiPriority w:val="99"/>
    <w:qFormat/>
    <w:rsid w:val="00F34ED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F34ED3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34ED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4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"/>
    <w:basedOn w:val="DefaultParagraphFont"/>
    <w:uiPriority w:val="99"/>
    <w:rsid w:val="00F34ED3"/>
  </w:style>
  <w:style w:type="paragraph" w:customStyle="1" w:styleId="heading">
    <w:name w:val="heading"/>
    <w:basedOn w:val="Normal"/>
    <w:uiPriority w:val="99"/>
    <w:rsid w:val="00F34ED3"/>
    <w:pPr>
      <w:shd w:val="clear" w:color="auto" w:fill="CCCC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ConsPlusTitle">
    <w:name w:val="ConsPlusTitle"/>
    <w:uiPriority w:val="99"/>
    <w:rsid w:val="00F34ED3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F34ED3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4ED3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F34ED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34ED3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34ED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4ED3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34ED3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34ED3"/>
    <w:rPr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99"/>
    <w:qFormat/>
    <w:locked/>
    <w:rsid w:val="00F34ED3"/>
    <w:pPr>
      <w:jc w:val="right"/>
    </w:pPr>
    <w:rPr>
      <w:rFonts w:eastAsia="Calibri"/>
      <w:sz w:val="28"/>
      <w:szCs w:val="28"/>
      <w:lang w:eastAsia="en-US"/>
    </w:rPr>
  </w:style>
  <w:style w:type="character" w:customStyle="1" w:styleId="1">
    <w:name w:val="Основной текст1"/>
    <w:basedOn w:val="DefaultParagraphFont"/>
    <w:uiPriority w:val="99"/>
    <w:rsid w:val="00F34ED3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4">
    <w:name w:val="Основной текст4"/>
    <w:basedOn w:val="DefaultParagraphFont"/>
    <w:uiPriority w:val="99"/>
    <w:rsid w:val="00F34ED3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8">
    <w:name w:val="Основной текст8"/>
    <w:uiPriority w:val="99"/>
    <w:rsid w:val="00F34ED3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9">
    <w:name w:val="Основной текст9"/>
    <w:uiPriority w:val="99"/>
    <w:rsid w:val="00F34ED3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F34ED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F34ED3"/>
  </w:style>
  <w:style w:type="paragraph" w:customStyle="1" w:styleId="consplusnonformat0">
    <w:name w:val="consplusnonformat"/>
    <w:basedOn w:val="Normal"/>
    <w:uiPriority w:val="99"/>
    <w:rsid w:val="00F34ED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C5BB68204E3551085C4DE4C8DAE0B8238B4ED7901F4C183DCE65DF8EE6DEE02B24C552F2A972BAE7ECBB9F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B4EE94CB3FAA5C9BCB598C40CD9CC626E5E56579BE22C1DF5D453E515845FD4A08424AE2C604DD19A1Ej0U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21</Pages>
  <Words>4577</Words>
  <Characters>26091</Characters>
  <Application>Microsoft Office Outlook</Application>
  <DocSecurity>0</DocSecurity>
  <Lines>0</Lines>
  <Paragraphs>0</Paragraphs>
  <ScaleCrop>false</ScaleCrop>
  <Company>Adminrayona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admkik_sx</dc:creator>
  <cp:keywords/>
  <dc:description/>
  <cp:lastModifiedBy>user01</cp:lastModifiedBy>
  <cp:revision>5</cp:revision>
  <cp:lastPrinted>2020-10-27T12:39:00Z</cp:lastPrinted>
  <dcterms:created xsi:type="dcterms:W3CDTF">2020-10-27T11:03:00Z</dcterms:created>
  <dcterms:modified xsi:type="dcterms:W3CDTF">2020-11-06T10:06:00Z</dcterms:modified>
</cp:coreProperties>
</file>