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r w:rsidRPr="005F1154">
        <w:rPr>
          <w:rFonts w:ascii="Tahoma" w:eastAsia="Times New Roman" w:hAnsi="Tahoma" w:cs="Tahoma"/>
          <w:b/>
          <w:bCs/>
          <w:noProof/>
          <w:color w:val="5F5F5F"/>
          <w:sz w:val="28"/>
          <w:szCs w:val="28"/>
          <w:lang w:eastAsia="ru-RU"/>
        </w:rPr>
        <w:drawing>
          <wp:inline distT="0" distB="0" distL="0" distR="0">
            <wp:extent cx="584200" cy="736600"/>
            <wp:effectExtent l="19050" t="0" r="6350" b="0"/>
            <wp:docPr id="23" name="Рисунок 23" descr="http://xn--80ahy1a.xn----8sbwafcbba3agltek4a.xn--p1ai/tinybrowser/images/001.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xn--80ahy1a.xn----8sbwafcbba3agltek4a.xn--p1ai/tinybrowser/images/001.jpeg">
                      <a:hlinkClick r:id="rId5"/>
                    </pic:cNvPr>
                    <pic:cNvPicPr>
                      <a:picLocks noChangeAspect="1" noChangeArrowheads="1"/>
                    </pic:cNvPicPr>
                  </pic:nvPicPr>
                  <pic:blipFill>
                    <a:blip r:embed="rId6" cstate="print"/>
                    <a:srcRect/>
                    <a:stretch>
                      <a:fillRect/>
                    </a:stretch>
                  </pic:blipFill>
                  <pic:spPr bwMode="auto">
                    <a:xfrm>
                      <a:off x="0" y="0"/>
                      <a:ext cx="584200" cy="736600"/>
                    </a:xfrm>
                    <a:prstGeom prst="rect">
                      <a:avLst/>
                    </a:prstGeom>
                    <a:noFill/>
                    <a:ln w="9525">
                      <a:noFill/>
                      <a:miter lim="800000"/>
                      <a:headEnd/>
                      <a:tailEnd/>
                    </a:ln>
                  </pic:spPr>
                </pic:pic>
              </a:graphicData>
            </a:graphic>
          </wp:inline>
        </w:drawing>
      </w:r>
    </w:p>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r w:rsidRPr="005F1154">
        <w:rPr>
          <w:rFonts w:ascii="Tahoma" w:eastAsia="Times New Roman" w:hAnsi="Tahoma" w:cs="Tahoma"/>
          <w:b/>
          <w:bCs/>
          <w:color w:val="3B2D36"/>
          <w:sz w:val="28"/>
          <w:szCs w:val="28"/>
          <w:lang w:eastAsia="ru-RU"/>
        </w:rPr>
        <w:t>РОССИЙСКАЯ ФЕДЕРАЦИЯ</w:t>
      </w:r>
    </w:p>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r w:rsidRPr="005F1154">
        <w:rPr>
          <w:rFonts w:ascii="Tahoma" w:eastAsia="Times New Roman" w:hAnsi="Tahoma" w:cs="Tahoma"/>
          <w:b/>
          <w:bCs/>
          <w:color w:val="3B2D36"/>
          <w:sz w:val="28"/>
          <w:szCs w:val="28"/>
          <w:lang w:eastAsia="ru-RU"/>
        </w:rPr>
        <w:t>ДУМА КИКНУРСКОГО МУНИЦИПАЛЬНОГО ОКРУГА</w:t>
      </w:r>
    </w:p>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r w:rsidRPr="005F1154">
        <w:rPr>
          <w:rFonts w:ascii="Tahoma" w:eastAsia="Times New Roman" w:hAnsi="Tahoma" w:cs="Tahoma"/>
          <w:b/>
          <w:bCs/>
          <w:color w:val="3B2D36"/>
          <w:sz w:val="28"/>
          <w:szCs w:val="28"/>
          <w:lang w:eastAsia="ru-RU"/>
        </w:rPr>
        <w:t> КИРОВСКОЙ ОБЛАСТИ</w:t>
      </w:r>
    </w:p>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r w:rsidRPr="005F1154">
        <w:rPr>
          <w:rFonts w:ascii="Tahoma" w:eastAsia="Times New Roman" w:hAnsi="Tahoma" w:cs="Tahoma"/>
          <w:b/>
          <w:bCs/>
          <w:color w:val="3B2D36"/>
          <w:sz w:val="28"/>
          <w:szCs w:val="28"/>
          <w:lang w:eastAsia="ru-RU"/>
        </w:rPr>
        <w:t>первого созыва</w:t>
      </w:r>
    </w:p>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r w:rsidRPr="005F1154">
        <w:rPr>
          <w:rFonts w:ascii="Tahoma" w:eastAsia="Times New Roman" w:hAnsi="Tahoma" w:cs="Tahoma"/>
          <w:b/>
          <w:bCs/>
          <w:color w:val="3B2D36"/>
          <w:sz w:val="28"/>
          <w:szCs w:val="28"/>
          <w:lang w:eastAsia="ru-RU"/>
        </w:rPr>
        <w:t>РЕШЕНИЕ</w:t>
      </w:r>
    </w:p>
    <w:tbl>
      <w:tblPr>
        <w:tblW w:w="0" w:type="auto"/>
        <w:tblCellSpacing w:w="0" w:type="dxa"/>
        <w:tblCellMar>
          <w:left w:w="0" w:type="dxa"/>
          <w:right w:w="0" w:type="dxa"/>
        </w:tblCellMar>
        <w:tblLook w:val="04A0"/>
      </w:tblPr>
      <w:tblGrid>
        <w:gridCol w:w="1260"/>
        <w:gridCol w:w="1373"/>
        <w:gridCol w:w="1414"/>
        <w:gridCol w:w="733"/>
      </w:tblGrid>
      <w:tr w:rsidR="005F1154" w:rsidRPr="005F1154" w:rsidTr="005F1154">
        <w:trPr>
          <w:tblCellSpacing w:w="0" w:type="dxa"/>
        </w:trPr>
        <w:tc>
          <w:tcPr>
            <w:tcW w:w="793" w:type="dxa"/>
            <w:hideMark/>
          </w:tcPr>
          <w:p w:rsidR="005F1154" w:rsidRPr="005F1154" w:rsidRDefault="005F1154" w:rsidP="005F115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1154">
              <w:rPr>
                <w:rFonts w:ascii="Times New Roman" w:eastAsia="Times New Roman" w:hAnsi="Times New Roman" w:cs="Times New Roman"/>
                <w:sz w:val="28"/>
                <w:szCs w:val="28"/>
                <w:lang w:eastAsia="ru-RU"/>
              </w:rPr>
              <w:t>17.09.2020</w:t>
            </w:r>
          </w:p>
        </w:tc>
        <w:tc>
          <w:tcPr>
            <w:tcW w:w="1373" w:type="dxa"/>
            <w:hideMark/>
          </w:tcPr>
          <w:p w:rsidR="005F1154" w:rsidRPr="005F1154" w:rsidRDefault="005F1154" w:rsidP="005F1154">
            <w:pPr>
              <w:spacing w:before="100" w:beforeAutospacing="1" w:after="100" w:afterAutospacing="1" w:line="240" w:lineRule="auto"/>
              <w:rPr>
                <w:rFonts w:ascii="Times New Roman" w:eastAsia="Times New Roman" w:hAnsi="Times New Roman" w:cs="Times New Roman"/>
                <w:sz w:val="28"/>
                <w:szCs w:val="28"/>
                <w:lang w:eastAsia="ru-RU"/>
              </w:rPr>
            </w:pPr>
            <w:r w:rsidRPr="005F1154">
              <w:rPr>
                <w:rFonts w:ascii="Times New Roman" w:eastAsia="Times New Roman" w:hAnsi="Times New Roman" w:cs="Times New Roman"/>
                <w:sz w:val="28"/>
                <w:szCs w:val="28"/>
                <w:lang w:eastAsia="ru-RU"/>
              </w:rPr>
              <w:t> </w:t>
            </w:r>
          </w:p>
        </w:tc>
        <w:tc>
          <w:tcPr>
            <w:tcW w:w="1413" w:type="dxa"/>
            <w:hideMark/>
          </w:tcPr>
          <w:p w:rsidR="005F1154" w:rsidRPr="005F1154" w:rsidRDefault="005F1154" w:rsidP="005F1154">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5F1154">
              <w:rPr>
                <w:rFonts w:ascii="Times New Roman" w:eastAsia="Times New Roman" w:hAnsi="Times New Roman" w:cs="Times New Roman"/>
                <w:sz w:val="28"/>
                <w:szCs w:val="28"/>
                <w:lang w:eastAsia="ru-RU"/>
              </w:rPr>
              <w:t>№</w:t>
            </w:r>
          </w:p>
        </w:tc>
        <w:tc>
          <w:tcPr>
            <w:tcW w:w="733" w:type="dxa"/>
            <w:hideMark/>
          </w:tcPr>
          <w:p w:rsidR="005F1154" w:rsidRPr="005F1154" w:rsidRDefault="005F1154" w:rsidP="005F115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1154">
              <w:rPr>
                <w:rFonts w:ascii="Times New Roman" w:eastAsia="Times New Roman" w:hAnsi="Times New Roman" w:cs="Times New Roman"/>
                <w:sz w:val="28"/>
                <w:szCs w:val="28"/>
                <w:lang w:eastAsia="ru-RU"/>
              </w:rPr>
              <w:t>1-7</w:t>
            </w:r>
          </w:p>
        </w:tc>
      </w:tr>
      <w:tr w:rsidR="005F1154" w:rsidRPr="005F1154" w:rsidTr="005F1154">
        <w:trPr>
          <w:tblCellSpacing w:w="0" w:type="dxa"/>
        </w:trPr>
        <w:tc>
          <w:tcPr>
            <w:tcW w:w="793" w:type="dxa"/>
            <w:hideMark/>
          </w:tcPr>
          <w:p w:rsidR="005F1154" w:rsidRPr="005F1154" w:rsidRDefault="005F1154" w:rsidP="005F1154">
            <w:pPr>
              <w:spacing w:before="100" w:beforeAutospacing="1" w:after="100" w:afterAutospacing="1" w:line="240" w:lineRule="auto"/>
              <w:rPr>
                <w:rFonts w:ascii="Times New Roman" w:eastAsia="Times New Roman" w:hAnsi="Times New Roman" w:cs="Times New Roman"/>
                <w:sz w:val="28"/>
                <w:szCs w:val="28"/>
                <w:lang w:eastAsia="ru-RU"/>
              </w:rPr>
            </w:pPr>
            <w:r w:rsidRPr="005F1154">
              <w:rPr>
                <w:rFonts w:ascii="Times New Roman" w:eastAsia="Times New Roman" w:hAnsi="Times New Roman" w:cs="Times New Roman"/>
                <w:sz w:val="28"/>
                <w:szCs w:val="28"/>
                <w:lang w:eastAsia="ru-RU"/>
              </w:rPr>
              <w:t> </w:t>
            </w:r>
          </w:p>
        </w:tc>
        <w:tc>
          <w:tcPr>
            <w:tcW w:w="2787" w:type="dxa"/>
            <w:gridSpan w:val="2"/>
            <w:hideMark/>
          </w:tcPr>
          <w:p w:rsidR="005F1154" w:rsidRPr="005F1154" w:rsidRDefault="005F1154" w:rsidP="005F1154">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5F1154">
              <w:rPr>
                <w:rFonts w:ascii="Times New Roman" w:eastAsia="Times New Roman" w:hAnsi="Times New Roman" w:cs="Times New Roman"/>
                <w:sz w:val="28"/>
                <w:szCs w:val="28"/>
                <w:lang w:eastAsia="ru-RU"/>
              </w:rPr>
              <w:t>пгт</w:t>
            </w:r>
            <w:proofErr w:type="spellEnd"/>
            <w:r w:rsidRPr="005F1154">
              <w:rPr>
                <w:rFonts w:ascii="Times New Roman" w:eastAsia="Times New Roman" w:hAnsi="Times New Roman" w:cs="Times New Roman"/>
                <w:sz w:val="28"/>
                <w:szCs w:val="28"/>
                <w:lang w:eastAsia="ru-RU"/>
              </w:rPr>
              <w:t xml:space="preserve"> </w:t>
            </w:r>
            <w:proofErr w:type="spellStart"/>
            <w:r w:rsidRPr="005F1154">
              <w:rPr>
                <w:rFonts w:ascii="Times New Roman" w:eastAsia="Times New Roman" w:hAnsi="Times New Roman" w:cs="Times New Roman"/>
                <w:sz w:val="28"/>
                <w:szCs w:val="28"/>
                <w:lang w:eastAsia="ru-RU"/>
              </w:rPr>
              <w:t>Кикнур</w:t>
            </w:r>
            <w:proofErr w:type="spellEnd"/>
          </w:p>
        </w:tc>
        <w:tc>
          <w:tcPr>
            <w:tcW w:w="733" w:type="dxa"/>
            <w:hideMark/>
          </w:tcPr>
          <w:p w:rsidR="005F1154" w:rsidRPr="005F1154" w:rsidRDefault="005F1154" w:rsidP="005F115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1154">
              <w:rPr>
                <w:rFonts w:ascii="Times New Roman" w:eastAsia="Times New Roman" w:hAnsi="Times New Roman" w:cs="Times New Roman"/>
                <w:sz w:val="28"/>
                <w:szCs w:val="28"/>
                <w:lang w:eastAsia="ru-RU"/>
              </w:rPr>
              <w:t> </w:t>
            </w:r>
          </w:p>
        </w:tc>
      </w:tr>
    </w:tbl>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r w:rsidRPr="005F1154">
        <w:rPr>
          <w:rFonts w:ascii="Tahoma" w:eastAsia="Times New Roman" w:hAnsi="Tahoma" w:cs="Tahoma"/>
          <w:b/>
          <w:bCs/>
          <w:color w:val="3B2D36"/>
          <w:sz w:val="28"/>
          <w:szCs w:val="28"/>
          <w:lang w:eastAsia="ru-RU"/>
        </w:rPr>
        <w:t> </w:t>
      </w:r>
    </w:p>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r w:rsidRPr="005F1154">
        <w:rPr>
          <w:rFonts w:ascii="Tahoma" w:eastAsia="Times New Roman" w:hAnsi="Tahoma" w:cs="Tahoma"/>
          <w:b/>
          <w:bCs/>
          <w:color w:val="3B2D36"/>
          <w:sz w:val="28"/>
          <w:szCs w:val="28"/>
          <w:lang w:eastAsia="ru-RU"/>
        </w:rPr>
        <w:t>Об утверждении Положения о Думе</w:t>
      </w:r>
    </w:p>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proofErr w:type="spellStart"/>
      <w:r w:rsidRPr="005F1154">
        <w:rPr>
          <w:rFonts w:ascii="Tahoma" w:eastAsia="Times New Roman" w:hAnsi="Tahoma" w:cs="Tahoma"/>
          <w:b/>
          <w:bCs/>
          <w:color w:val="3B2D36"/>
          <w:sz w:val="28"/>
          <w:szCs w:val="28"/>
          <w:lang w:eastAsia="ru-RU"/>
        </w:rPr>
        <w:t>Кикнурского</w:t>
      </w:r>
      <w:proofErr w:type="spellEnd"/>
      <w:r w:rsidRPr="005F1154">
        <w:rPr>
          <w:rFonts w:ascii="Tahoma" w:eastAsia="Times New Roman" w:hAnsi="Tahoma" w:cs="Tahoma"/>
          <w:b/>
          <w:bCs/>
          <w:color w:val="3B2D36"/>
          <w:sz w:val="28"/>
          <w:szCs w:val="28"/>
          <w:lang w:eastAsia="ru-RU"/>
        </w:rPr>
        <w:t xml:space="preserve"> муниципального округа Кировской области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20.12.2019 № 331-ЗО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 Дума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РЕШИЛА: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1. Создать Думу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Кировской области и наделить ее правами юридического лица.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2. Возложить полномочия по государственной регистрации юридического лица Дума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Кировской области на председателя Думы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Сычёва Василия Николаевича.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3. Утвердить Положение о Думе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Кировской области согласно приложению.</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4. Решение подлежит опубликованию в Сборнике муниципальных правовых актов органов местного самоуправления муниципального образования </w:t>
      </w:r>
      <w:proofErr w:type="spellStart"/>
      <w:r w:rsidRPr="005F1154">
        <w:rPr>
          <w:rFonts w:ascii="Tahoma" w:eastAsia="Times New Roman" w:hAnsi="Tahoma" w:cs="Tahoma"/>
          <w:color w:val="3B2D36"/>
          <w:sz w:val="28"/>
          <w:szCs w:val="28"/>
          <w:lang w:eastAsia="ru-RU"/>
        </w:rPr>
        <w:t>Кикнурский</w:t>
      </w:r>
      <w:proofErr w:type="spellEnd"/>
      <w:r w:rsidRPr="005F1154">
        <w:rPr>
          <w:rFonts w:ascii="Tahoma" w:eastAsia="Times New Roman" w:hAnsi="Tahoma" w:cs="Tahoma"/>
          <w:color w:val="3B2D36"/>
          <w:sz w:val="28"/>
          <w:szCs w:val="28"/>
          <w:lang w:eastAsia="ru-RU"/>
        </w:rPr>
        <w:t xml:space="preserve"> муниципальный район Кировской области.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 xml:space="preserve">5. </w:t>
      </w:r>
      <w:proofErr w:type="gramStart"/>
      <w:r w:rsidRPr="005F1154">
        <w:rPr>
          <w:rFonts w:ascii="Tahoma" w:eastAsia="Times New Roman" w:hAnsi="Tahoma" w:cs="Tahoma"/>
          <w:color w:val="3B2D36"/>
          <w:sz w:val="28"/>
          <w:szCs w:val="28"/>
          <w:lang w:eastAsia="ru-RU"/>
        </w:rPr>
        <w:t>Контроль за</w:t>
      </w:r>
      <w:proofErr w:type="gramEnd"/>
      <w:r w:rsidRPr="005F1154">
        <w:rPr>
          <w:rFonts w:ascii="Tahoma" w:eastAsia="Times New Roman" w:hAnsi="Tahoma" w:cs="Tahoma"/>
          <w:color w:val="3B2D36"/>
          <w:sz w:val="28"/>
          <w:szCs w:val="28"/>
          <w:lang w:eastAsia="ru-RU"/>
        </w:rPr>
        <w:t xml:space="preserve"> выполнением настоящего решения возложить на председателя Думы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Сычёва Василия Николаевича.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Председатель Думы </w:t>
      </w:r>
      <w:proofErr w:type="spellStart"/>
      <w:r w:rsidRPr="005F1154">
        <w:rPr>
          <w:rFonts w:ascii="Tahoma" w:eastAsia="Times New Roman" w:hAnsi="Tahoma" w:cs="Tahoma"/>
          <w:color w:val="3B2D36"/>
          <w:sz w:val="28"/>
          <w:szCs w:val="28"/>
          <w:lang w:eastAsia="ru-RU"/>
        </w:rPr>
        <w:t>Кикнурского</w:t>
      </w:r>
      <w:proofErr w:type="spellEnd"/>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муниципального округа         В.Н. Сычев</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Глава </w:t>
      </w:r>
      <w:proofErr w:type="spellStart"/>
      <w:r w:rsidRPr="005F1154">
        <w:rPr>
          <w:rFonts w:ascii="Tahoma" w:eastAsia="Times New Roman" w:hAnsi="Tahoma" w:cs="Tahoma"/>
          <w:color w:val="3B2D36"/>
          <w:sz w:val="28"/>
          <w:szCs w:val="28"/>
          <w:lang w:eastAsia="ru-RU"/>
        </w:rPr>
        <w:t>Кикнурского</w:t>
      </w:r>
      <w:proofErr w:type="spellEnd"/>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района        С.Ю. Галкин</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Приложение</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УТВЕРЖДЕНО</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решением Думы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Кировской области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от 17.09.2020 № 1-7</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r w:rsidRPr="005F1154">
        <w:rPr>
          <w:rFonts w:ascii="Tahoma" w:eastAsia="Times New Roman" w:hAnsi="Tahoma" w:cs="Tahoma"/>
          <w:b/>
          <w:bCs/>
          <w:color w:val="3B2D36"/>
          <w:sz w:val="28"/>
          <w:szCs w:val="28"/>
          <w:lang w:eastAsia="ru-RU"/>
        </w:rPr>
        <w:t>ПОЛОЖЕНИЕ</w:t>
      </w:r>
    </w:p>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r w:rsidRPr="005F1154">
        <w:rPr>
          <w:rFonts w:ascii="Tahoma" w:eastAsia="Times New Roman" w:hAnsi="Tahoma" w:cs="Tahoma"/>
          <w:b/>
          <w:bCs/>
          <w:color w:val="3B2D36"/>
          <w:sz w:val="28"/>
          <w:szCs w:val="28"/>
          <w:lang w:eastAsia="ru-RU"/>
        </w:rPr>
        <w:t xml:space="preserve">о Думе </w:t>
      </w:r>
      <w:proofErr w:type="spellStart"/>
      <w:r w:rsidRPr="005F1154">
        <w:rPr>
          <w:rFonts w:ascii="Tahoma" w:eastAsia="Times New Roman" w:hAnsi="Tahoma" w:cs="Tahoma"/>
          <w:b/>
          <w:bCs/>
          <w:color w:val="3B2D36"/>
          <w:sz w:val="28"/>
          <w:szCs w:val="28"/>
          <w:lang w:eastAsia="ru-RU"/>
        </w:rPr>
        <w:t>Кикнурского</w:t>
      </w:r>
      <w:proofErr w:type="spellEnd"/>
      <w:r w:rsidRPr="005F1154">
        <w:rPr>
          <w:rFonts w:ascii="Tahoma" w:eastAsia="Times New Roman" w:hAnsi="Tahoma" w:cs="Tahoma"/>
          <w:b/>
          <w:bCs/>
          <w:color w:val="3B2D36"/>
          <w:sz w:val="28"/>
          <w:szCs w:val="28"/>
          <w:lang w:eastAsia="ru-RU"/>
        </w:rPr>
        <w:t xml:space="preserve"> муниципального округа Кировской области</w:t>
      </w:r>
    </w:p>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jc w:val="center"/>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 xml:space="preserve">Полномочия, порядок организации и деятельности Думы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Кировской области (далее - Дума) регулируются </w:t>
      </w:r>
      <w:hyperlink r:id="rId7" w:history="1">
        <w:r w:rsidRPr="005F1154">
          <w:rPr>
            <w:rFonts w:ascii="Tahoma" w:eastAsia="Times New Roman" w:hAnsi="Tahoma" w:cs="Tahoma"/>
            <w:color w:val="5F5F5F"/>
            <w:sz w:val="28"/>
            <w:szCs w:val="28"/>
            <w:u w:val="single"/>
            <w:lang w:eastAsia="ru-RU"/>
          </w:rPr>
          <w:t>Конституцией</w:t>
        </w:r>
      </w:hyperlink>
      <w:r w:rsidRPr="005F1154">
        <w:rPr>
          <w:rFonts w:ascii="Tahoma" w:eastAsia="Times New Roman" w:hAnsi="Tahoma" w:cs="Tahoma"/>
          <w:color w:val="3B2D36"/>
          <w:sz w:val="28"/>
          <w:szCs w:val="28"/>
          <w:lang w:eastAsia="ru-RU"/>
        </w:rPr>
        <w:t> Российской Федерации, законодательством Российской Федерации, Кировской области, </w:t>
      </w:r>
      <w:hyperlink r:id="rId8" w:history="1">
        <w:r w:rsidRPr="005F1154">
          <w:rPr>
            <w:rFonts w:ascii="Tahoma" w:eastAsia="Times New Roman" w:hAnsi="Tahoma" w:cs="Tahoma"/>
            <w:color w:val="5F5F5F"/>
            <w:sz w:val="28"/>
            <w:szCs w:val="28"/>
            <w:u w:val="single"/>
            <w:lang w:eastAsia="ru-RU"/>
          </w:rPr>
          <w:t>Уставом</w:t>
        </w:r>
      </w:hyperlink>
      <w:r w:rsidRPr="005F1154">
        <w:rPr>
          <w:rFonts w:ascii="Tahoma" w:eastAsia="Times New Roman" w:hAnsi="Tahoma" w:cs="Tahoma"/>
          <w:color w:val="3B2D36"/>
          <w:sz w:val="28"/>
          <w:szCs w:val="28"/>
          <w:lang w:eastAsia="ru-RU"/>
        </w:rPr>
        <w:t xml:space="preserve"> муниципального образования </w:t>
      </w:r>
      <w:proofErr w:type="spellStart"/>
      <w:r w:rsidRPr="005F1154">
        <w:rPr>
          <w:rFonts w:ascii="Tahoma" w:eastAsia="Times New Roman" w:hAnsi="Tahoma" w:cs="Tahoma"/>
          <w:color w:val="3B2D36"/>
          <w:sz w:val="28"/>
          <w:szCs w:val="28"/>
          <w:lang w:eastAsia="ru-RU"/>
        </w:rPr>
        <w:t>Кикнурский</w:t>
      </w:r>
      <w:proofErr w:type="spellEnd"/>
      <w:r w:rsidRPr="005F1154">
        <w:rPr>
          <w:rFonts w:ascii="Tahoma" w:eastAsia="Times New Roman" w:hAnsi="Tahoma" w:cs="Tahoma"/>
          <w:color w:val="3B2D36"/>
          <w:sz w:val="28"/>
          <w:szCs w:val="28"/>
          <w:lang w:eastAsia="ru-RU"/>
        </w:rPr>
        <w:t xml:space="preserve"> муниципальный округ Кировской области, </w:t>
      </w:r>
      <w:hyperlink r:id="rId9" w:history="1">
        <w:r w:rsidRPr="005F1154">
          <w:rPr>
            <w:rFonts w:ascii="Tahoma" w:eastAsia="Times New Roman" w:hAnsi="Tahoma" w:cs="Tahoma"/>
            <w:color w:val="5F5F5F"/>
            <w:sz w:val="28"/>
            <w:szCs w:val="28"/>
            <w:u w:val="single"/>
            <w:lang w:eastAsia="ru-RU"/>
          </w:rPr>
          <w:t>Регламентом</w:t>
        </w:r>
      </w:hyperlink>
      <w:r w:rsidRPr="005F1154">
        <w:rPr>
          <w:rFonts w:ascii="Tahoma" w:eastAsia="Times New Roman" w:hAnsi="Tahoma" w:cs="Tahoma"/>
          <w:color w:val="3B2D36"/>
          <w:sz w:val="28"/>
          <w:szCs w:val="28"/>
          <w:lang w:eastAsia="ru-RU"/>
        </w:rPr>
        <w:t xml:space="preserve"> Думы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и  настоящим Положением.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 Общие положения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1.1. Дума является представительным органом местного самоуправления  и не входит в систему органов государственной власти.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1.2. Деятельность Думы строится на основах законности, гласности, коллективного обсуждения и принятия решений.</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1.3. Дума является юридическим лицом (муниципальным казенным учреждением), вправе от своего имени приобретать и осуществлять имущественные и неимущественные права и обязанности, может быть истцом и ответчиком в суде.</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1.4. Юридический адрес и местонахождение Думы: 612300, Кировская область, </w:t>
      </w:r>
      <w:proofErr w:type="spellStart"/>
      <w:r w:rsidRPr="005F1154">
        <w:rPr>
          <w:rFonts w:ascii="Tahoma" w:eastAsia="Times New Roman" w:hAnsi="Tahoma" w:cs="Tahoma"/>
          <w:color w:val="3B2D36"/>
          <w:sz w:val="28"/>
          <w:szCs w:val="28"/>
          <w:lang w:eastAsia="ru-RU"/>
        </w:rPr>
        <w:t>Кикнурский</w:t>
      </w:r>
      <w:proofErr w:type="spellEnd"/>
      <w:r w:rsidRPr="005F1154">
        <w:rPr>
          <w:rFonts w:ascii="Tahoma" w:eastAsia="Times New Roman" w:hAnsi="Tahoma" w:cs="Tahoma"/>
          <w:color w:val="3B2D36"/>
          <w:sz w:val="28"/>
          <w:szCs w:val="28"/>
          <w:lang w:eastAsia="ru-RU"/>
        </w:rPr>
        <w:t xml:space="preserve"> район, </w:t>
      </w:r>
      <w:proofErr w:type="spellStart"/>
      <w:r w:rsidRPr="005F1154">
        <w:rPr>
          <w:rFonts w:ascii="Tahoma" w:eastAsia="Times New Roman" w:hAnsi="Tahoma" w:cs="Tahoma"/>
          <w:color w:val="3B2D36"/>
          <w:sz w:val="28"/>
          <w:szCs w:val="28"/>
          <w:lang w:eastAsia="ru-RU"/>
        </w:rPr>
        <w:t>пгт</w:t>
      </w:r>
      <w:proofErr w:type="spellEnd"/>
      <w:r w:rsidRPr="005F1154">
        <w:rPr>
          <w:rFonts w:ascii="Tahoma" w:eastAsia="Times New Roman" w:hAnsi="Tahoma" w:cs="Tahoma"/>
          <w:color w:val="3B2D36"/>
          <w:sz w:val="28"/>
          <w:szCs w:val="28"/>
          <w:lang w:eastAsia="ru-RU"/>
        </w:rPr>
        <w:t xml:space="preserve"> </w:t>
      </w:r>
      <w:proofErr w:type="spellStart"/>
      <w:r w:rsidRPr="005F1154">
        <w:rPr>
          <w:rFonts w:ascii="Tahoma" w:eastAsia="Times New Roman" w:hAnsi="Tahoma" w:cs="Tahoma"/>
          <w:color w:val="3B2D36"/>
          <w:sz w:val="28"/>
          <w:szCs w:val="28"/>
          <w:lang w:eastAsia="ru-RU"/>
        </w:rPr>
        <w:t>Кикнур</w:t>
      </w:r>
      <w:proofErr w:type="spellEnd"/>
      <w:r w:rsidRPr="005F1154">
        <w:rPr>
          <w:rFonts w:ascii="Tahoma" w:eastAsia="Times New Roman" w:hAnsi="Tahoma" w:cs="Tahoma"/>
          <w:color w:val="3B2D36"/>
          <w:sz w:val="28"/>
          <w:szCs w:val="28"/>
          <w:lang w:eastAsia="ru-RU"/>
        </w:rPr>
        <w:t>, улица Советская, дом 36.</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1.5. Полное наименование – Дума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Кировской области.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Сокращенное наименование – Дума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2. Компетенция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2.1. В исключительной компетенции Думы муниципального округа находятся: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 принятие Устава муниципального округа и внесение в него изменений и дополнений;</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2) утверждение бюджета муниципального округа и отчета о его исполнении;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4) утверждение стратегии социально-экономического развития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 определение порядка управления и распоряжения имуществом, находящимся в муниципальной собственности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 определение порядка участия муниципального округа в организациях межмуниципального сотрудничества;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9) </w:t>
      </w:r>
      <w:proofErr w:type="gramStart"/>
      <w:r w:rsidRPr="005F1154">
        <w:rPr>
          <w:rFonts w:ascii="Tahoma" w:eastAsia="Times New Roman" w:hAnsi="Tahoma" w:cs="Tahoma"/>
          <w:color w:val="3B2D36"/>
          <w:sz w:val="28"/>
          <w:szCs w:val="28"/>
          <w:lang w:eastAsia="ru-RU"/>
        </w:rPr>
        <w:t>контроль за</w:t>
      </w:r>
      <w:proofErr w:type="gramEnd"/>
      <w:r w:rsidRPr="005F1154">
        <w:rPr>
          <w:rFonts w:ascii="Tahoma" w:eastAsia="Times New Roman" w:hAnsi="Tahoma" w:cs="Tahoma"/>
          <w:color w:val="3B2D36"/>
          <w:sz w:val="28"/>
          <w:szCs w:val="28"/>
          <w:lang w:eastAsia="ru-RU"/>
        </w:rPr>
        <w:t xml:space="preserve"> исполнением органами местного самоуправления муниципального округа и должностными лицами местного самоуправления муниципального округа полномочий по решению вопросов местного значения;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10) принятие решения об удалении главы муниципального округа в отставку;</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11) утверждение правил благоустройства территории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2.2. К компетенции Думы муниципального округа относится: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 издание муниципальных правовых актов;</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2) принятие решения о проведении местного референдума;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4) определение порядка назначения и проведения собраний и конференций граждан;</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5) принятие предусмотренных настоящим Уставом решений, связанных с изменением границ муниципального округа, а также с его преобразованием;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6) обеспечение исполнения принятого на местном референдуме решения в пределах своей компетенции;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 установление официальных символов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8) утверждение структуры администрации по представлению главы администрации муниципального округа, принятие положения об администрации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9) осуществление права законодательной инициативы в Законодательном Собрании области;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10) утверждение списка и определение порядка приватизации муниципального имущества в соответствии с федеральным законодательством;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11) утверждение генерального плана муниципального округа, правил землепользования и застройки муниципального округа; утверждение местных нормативов градостроительного проектирования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12) принятие решений о целях, формах, суммах муниципальных заимствований;</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15) создание условий для развития местного традиционного народного художественного творчества;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16) содействие в развитии сельскохозяйственного производства, создание условий для развития малого и среднего предпринимательства;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17) осуществление иных полномочий, отнесенных к ведению Думы муниципального округа федеральным законодательством, законодательством области, настоящим Уставом.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3. Виды актов, принимаемых Думой</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3.1. По вопросам своей компетенции Дума принимает правовые акты в форме решений.</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Нормативные правовые акты Думы,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если иное не установлено федеральным законодательством, и подписываются главой муниципального округа и председателем Думы. Остальные нормативные правовые акты принимаются простым большинством присутствующих на заседании депутатов, если принятие решения не требует квалифицированного большинства (2/3 от установленной численности депутатов), что определяется правовыми актами или депутатами на данном заседании, и подписываются главой муниципального округа и председателем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Акты ненормативного характера принимаются простым большинством голосов присутствующих на заседании депутатов и подписываются председателем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3.2. По вопросам организации деятельности Думы председатель Думы издает распоряжения.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4. Структура и организационные основы деятельности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4.1. Дума состоит из 13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одномандатным </w:t>
      </w:r>
      <w:r w:rsidRPr="005F1154">
        <w:rPr>
          <w:rFonts w:ascii="Tahoma" w:eastAsia="Times New Roman" w:hAnsi="Tahoma" w:cs="Tahoma"/>
          <w:color w:val="3B2D36"/>
          <w:sz w:val="28"/>
          <w:szCs w:val="28"/>
          <w:lang w:eastAsia="ru-RU"/>
        </w:rPr>
        <w:lastRenderedPageBreak/>
        <w:t>избирательным округам, сроком на пять лет в порядке, установленном действующим законодательством.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Дума может осуществлять свои полномочия в случае избрания не менее двух третей от установленной численности депутатов.</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4.2. Основной формой работы Думы является заседание. Заседание считается правомочным, если на нем присутствует не менее 50 процентов от числа избранных депутатов. Заседания проводятся не реже одного раза в три месяца.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Порядок созыва заседаний Думы, формирование повестки дня, порядок проведения и принятия решений устанавливаются </w:t>
      </w:r>
      <w:hyperlink r:id="rId10" w:history="1">
        <w:r w:rsidRPr="005F1154">
          <w:rPr>
            <w:rFonts w:ascii="Tahoma" w:eastAsia="Times New Roman" w:hAnsi="Tahoma" w:cs="Tahoma"/>
            <w:color w:val="5F5F5F"/>
            <w:sz w:val="28"/>
            <w:szCs w:val="28"/>
            <w:u w:val="single"/>
            <w:lang w:eastAsia="ru-RU"/>
          </w:rPr>
          <w:t>Регламентом</w:t>
        </w:r>
      </w:hyperlink>
      <w:r w:rsidRPr="005F1154">
        <w:rPr>
          <w:rFonts w:ascii="Tahoma" w:eastAsia="Times New Roman" w:hAnsi="Tahoma" w:cs="Tahoma"/>
          <w:color w:val="3B2D36"/>
          <w:sz w:val="28"/>
          <w:szCs w:val="28"/>
          <w:lang w:eastAsia="ru-RU"/>
        </w:rPr>
        <w:t>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Порядок проведения заседаний депутатских комиссий устанавливается </w:t>
      </w:r>
      <w:hyperlink r:id="rId11" w:history="1">
        <w:r w:rsidRPr="005F1154">
          <w:rPr>
            <w:rFonts w:ascii="Tahoma" w:eastAsia="Times New Roman" w:hAnsi="Tahoma" w:cs="Tahoma"/>
            <w:color w:val="5F5F5F"/>
            <w:sz w:val="28"/>
            <w:szCs w:val="28"/>
            <w:u w:val="single"/>
            <w:lang w:eastAsia="ru-RU"/>
          </w:rPr>
          <w:t>Положением</w:t>
        </w:r>
      </w:hyperlink>
      <w:r w:rsidRPr="005F1154">
        <w:rPr>
          <w:rFonts w:ascii="Tahoma" w:eastAsia="Times New Roman" w:hAnsi="Tahoma" w:cs="Tahoma"/>
          <w:color w:val="3B2D36"/>
          <w:sz w:val="28"/>
          <w:szCs w:val="28"/>
          <w:lang w:eastAsia="ru-RU"/>
        </w:rPr>
        <w:t> о депутатских комиссиях и Регламентом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4.3. Для подготовки и предварительного рассмотрения вопросов, относящихся к ведению Думы, а также для содействия в реализации ее решений депутаты создают постоянные и временные комиссии, порядок деятельности и полномочия которых определяются </w:t>
      </w:r>
      <w:hyperlink r:id="rId12" w:history="1">
        <w:r w:rsidRPr="005F1154">
          <w:rPr>
            <w:rFonts w:ascii="Tahoma" w:eastAsia="Times New Roman" w:hAnsi="Tahoma" w:cs="Tahoma"/>
            <w:color w:val="5F5F5F"/>
            <w:sz w:val="28"/>
            <w:szCs w:val="28"/>
            <w:u w:val="single"/>
            <w:lang w:eastAsia="ru-RU"/>
          </w:rPr>
          <w:t>Регламентом</w:t>
        </w:r>
      </w:hyperlink>
      <w:r w:rsidRPr="005F1154">
        <w:rPr>
          <w:rFonts w:ascii="Tahoma" w:eastAsia="Times New Roman" w:hAnsi="Tahoma" w:cs="Tahoma"/>
          <w:color w:val="3B2D36"/>
          <w:sz w:val="28"/>
          <w:szCs w:val="28"/>
          <w:lang w:eastAsia="ru-RU"/>
        </w:rPr>
        <w:t> Думы и </w:t>
      </w:r>
      <w:hyperlink r:id="rId13" w:history="1">
        <w:r w:rsidRPr="005F1154">
          <w:rPr>
            <w:rFonts w:ascii="Tahoma" w:eastAsia="Times New Roman" w:hAnsi="Tahoma" w:cs="Tahoma"/>
            <w:color w:val="5F5F5F"/>
            <w:sz w:val="28"/>
            <w:szCs w:val="28"/>
            <w:u w:val="single"/>
            <w:lang w:eastAsia="ru-RU"/>
          </w:rPr>
          <w:t>Положением</w:t>
        </w:r>
      </w:hyperlink>
      <w:r w:rsidRPr="005F1154">
        <w:rPr>
          <w:rFonts w:ascii="Tahoma" w:eastAsia="Times New Roman" w:hAnsi="Tahoma" w:cs="Tahoma"/>
          <w:color w:val="3B2D36"/>
          <w:sz w:val="28"/>
          <w:szCs w:val="28"/>
          <w:lang w:eastAsia="ru-RU"/>
        </w:rPr>
        <w:t> о постоянных комиссиях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4.4. Для осуществления внешнего муниципального финансового контроля Думой образуется Контрольно-счетная комиссия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5F1154">
        <w:rPr>
          <w:rFonts w:ascii="Tahoma" w:eastAsia="Times New Roman" w:hAnsi="Tahoma" w:cs="Tahoma"/>
          <w:color w:val="3B2D36"/>
          <w:sz w:val="28"/>
          <w:szCs w:val="28"/>
          <w:lang w:eastAsia="ru-RU"/>
        </w:rPr>
        <w:t xml:space="preserve">Порядок деятельности Контрольно-счетной комиссии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правовые основы и принципы ее деятельности, состав, порядок назначения на должности председателя, заместителя председателя, аудиторов, инспекторов, а также требования к перечисленным кандидатурам, полномочия, формы осуществления муниципального финансового контроля, планирование деятельности, права и ответственность должностных лиц, гарантии прав проверяемых органов и организаций, взаимодействие с государственными и муниципальными органами определяется </w:t>
      </w:r>
      <w:hyperlink r:id="rId14" w:history="1">
        <w:r w:rsidRPr="005F1154">
          <w:rPr>
            <w:rFonts w:ascii="Tahoma" w:eastAsia="Times New Roman" w:hAnsi="Tahoma" w:cs="Tahoma"/>
            <w:color w:val="5F5F5F"/>
            <w:sz w:val="28"/>
            <w:szCs w:val="28"/>
            <w:u w:val="single"/>
            <w:lang w:eastAsia="ru-RU"/>
          </w:rPr>
          <w:t>Положением</w:t>
        </w:r>
      </w:hyperlink>
      <w:r w:rsidRPr="005F1154">
        <w:rPr>
          <w:rFonts w:ascii="Tahoma" w:eastAsia="Times New Roman" w:hAnsi="Tahoma" w:cs="Tahoma"/>
          <w:color w:val="3B2D36"/>
          <w:sz w:val="28"/>
          <w:szCs w:val="28"/>
          <w:lang w:eastAsia="ru-RU"/>
        </w:rPr>
        <w:t xml:space="preserve"> о Контрольно-счетной комиссии </w:t>
      </w:r>
      <w:proofErr w:type="spellStart"/>
      <w:r w:rsidRPr="005F1154">
        <w:rPr>
          <w:rFonts w:ascii="Tahoma" w:eastAsia="Times New Roman" w:hAnsi="Tahoma" w:cs="Tahoma"/>
          <w:color w:val="3B2D36"/>
          <w:sz w:val="28"/>
          <w:szCs w:val="28"/>
          <w:lang w:eastAsia="ru-RU"/>
        </w:rPr>
        <w:t>Кикнурского</w:t>
      </w:r>
      <w:proofErr w:type="spellEnd"/>
      <w:proofErr w:type="gramEnd"/>
      <w:r w:rsidRPr="005F1154">
        <w:rPr>
          <w:rFonts w:ascii="Tahoma" w:eastAsia="Times New Roman" w:hAnsi="Tahoma" w:cs="Tahoma"/>
          <w:color w:val="3B2D36"/>
          <w:sz w:val="28"/>
          <w:szCs w:val="28"/>
          <w:lang w:eastAsia="ru-RU"/>
        </w:rPr>
        <w:t xml:space="preserve"> муниципального округа, Уставом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Законами Кировской области и законодательством Российской Федерации.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 Председатель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5.1. Организацию деятельности Думы муниципального округа осуществляет председатель Думы муниципального округа, избираемый этим органом из своего состава на срок полномочий Думы муниципального округа при тайном или открытом голосовании 2/3 голосов от установленной численности депутатов на первом заседании нового созыва.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Председатель Думы осуществляет свои полномочия на непостоянной основе.</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5.2. Полномочия председателя Думы начинаются со дня его избрания и прекращаются со дня начала работы Думы нового созыва или досрочно в случаях, установленных действующим законодательством.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Переизбрание председателя Думы осуществляется на основании его личного заявления, при прекращении им депутатских полномочий в соответствии с законодательством, по решению Думы, за которое проголосовало не менее 2/3 депутатов.</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5.3. Первое заседание вновь избранного состава Думы открывает и ведет старейший по </w:t>
      </w:r>
      <w:proofErr w:type="gramStart"/>
      <w:r w:rsidRPr="005F1154">
        <w:rPr>
          <w:rFonts w:ascii="Tahoma" w:eastAsia="Times New Roman" w:hAnsi="Tahoma" w:cs="Tahoma"/>
          <w:color w:val="3B2D36"/>
          <w:sz w:val="28"/>
          <w:szCs w:val="28"/>
          <w:lang w:eastAsia="ru-RU"/>
        </w:rPr>
        <w:t>возрасту</w:t>
      </w:r>
      <w:proofErr w:type="gramEnd"/>
      <w:r w:rsidRPr="005F1154">
        <w:rPr>
          <w:rFonts w:ascii="Tahoma" w:eastAsia="Times New Roman" w:hAnsi="Tahoma" w:cs="Tahoma"/>
          <w:color w:val="3B2D36"/>
          <w:sz w:val="28"/>
          <w:szCs w:val="28"/>
          <w:lang w:eastAsia="ru-RU"/>
        </w:rPr>
        <w:t xml:space="preserve"> депутат и подписывает решение Думы об избрании председателя Думы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5.4. Председатель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5.4.1. созывает, открывает и ведет заседания Думы, осуществляет предусмотренные Регламентом Думы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полномочия председательствующего;</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5.4.2. доводит до сведения депутатов Думы, главы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время и место проведения заседаний Думы, а также проект повестки заседаний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5.4.3. осуществляет общее руководство Думой;</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5.4.4. оказывает содействие депутатам Думы в осуществлении ими своих полномочий, организует обеспечение их необходимой информацией;</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5.4.5. принимает меры по обеспечению гласности и учету общественного мнения в работе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5.4.6. организует в Думе прием граждан, рассмотрение обращений, заявлений и жалоб;</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5.4.7. подписывает решения Думы и протоколы заседаний;</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5.4.8. подписывает от имени Думы исковые заявления, направляемые в суды общей юрисдикции и арбитражные суды в случаях, предусмотренных федеральными законами, законами Кировской области, Уставом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5.4.9. координирует деятельность постоянных комиссий, депутатских групп;</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5.4.10. предлагает кандидатуру заместителя председателя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5.4.11. предлагает перечень постоянных депутатских комиссий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5.4.12. открывает и закрывает расчетные счета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5.4.13. обладает правом внесения на рассмотрение Думе проектов решений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5.4.14. представляет Думу в отношениях с органами государственной власти, органами местного самоуправления, юридическими лицами и гражданами;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5.4.15. ежегодно </w:t>
      </w:r>
      <w:proofErr w:type="gramStart"/>
      <w:r w:rsidRPr="005F1154">
        <w:rPr>
          <w:rFonts w:ascii="Tahoma" w:eastAsia="Times New Roman" w:hAnsi="Tahoma" w:cs="Tahoma"/>
          <w:color w:val="3B2D36"/>
          <w:sz w:val="28"/>
          <w:szCs w:val="28"/>
          <w:lang w:eastAsia="ru-RU"/>
        </w:rPr>
        <w:t>отчитывается о работе</w:t>
      </w:r>
      <w:proofErr w:type="gramEnd"/>
      <w:r w:rsidRPr="005F1154">
        <w:rPr>
          <w:rFonts w:ascii="Tahoma" w:eastAsia="Times New Roman" w:hAnsi="Tahoma" w:cs="Tahoma"/>
          <w:color w:val="3B2D36"/>
          <w:sz w:val="28"/>
          <w:szCs w:val="28"/>
          <w:lang w:eastAsia="ru-RU"/>
        </w:rPr>
        <w:t xml:space="preserve">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6. Заместитель председателя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6.1. Заместитель председателя Думы избирается из числа депутатов по предложению председателя Думы и осуществляет свои полномочия на непостоянной основе.</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6.2. Заместитель председателя Думы избирается открытым голосованием большинством голосов от установленной численности.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6.3. Решение об освобождении заместителя председателя Думы от должности принимается тайным голосованием большинством голосов от установленной численности.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6.4. Заместитель председателя Думы выполняет по поручению председателя отдельные его функции и замещает председателя в </w:t>
      </w:r>
      <w:r w:rsidRPr="005F1154">
        <w:rPr>
          <w:rFonts w:ascii="Tahoma" w:eastAsia="Times New Roman" w:hAnsi="Tahoma" w:cs="Tahoma"/>
          <w:color w:val="3B2D36"/>
          <w:sz w:val="28"/>
          <w:szCs w:val="28"/>
          <w:lang w:eastAsia="ru-RU"/>
        </w:rPr>
        <w:lastRenderedPageBreak/>
        <w:t>случае его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6.5. Полномочия заместителя председателя Думы начинаются со дня его избрания и прекращаются со дня начала работы Думы нового созыва или досрочно в случаях, установленных действующим законодательством.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6.6. Заместитель председателя Думы подотчетен председателю Думы и Думе.</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 Депутат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7.1. Депутаты Думы избираются на муниципальных выборах на основе всеобщего равного и прямого избирательного права при тайном голосовании сроком на 5 лет.</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7.2. Депутатом Думы может быть избран гражданин Российской Федерации, достигший на день голосования возраста 18 лет.</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7.3. Формами депутатской деятельности являются: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7.3.1. участие в заседаниях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7.3.2. участие в работе комиссий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7.3.3. подготовка и внесение проектов решений на рассмотрение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7.3.4. участие в выполнении поручений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7.3.5. обращение с депутатским запросом;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7.3.6. работа с избирателями;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7.3.7. участие в работе депутатских объединений в Думе;</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7.3.8. иные формы, не запрещенные законом.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7.4. Депутат Думы имеет право:</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7.4.1. предлагать вопросы для рассмотрения на заседании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7.4.2. вносить предложения и замечания по повестке дня, по порядку рассмотрения и существу обсуждаемых вопросов;</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7.4.3. вносить предложения о заслушивании на заседании отчета или информации должностных лиц, возглавляющих органы, подконтрольные Думе;</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7.4.4. ставить вопросы о необходимости разработки новых решений;</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7.4.5. выступать с обоснованием своих предложений и по мотивам голосования;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7.4.6. вносить поправки к проектам решений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7.4.7. оглашать на заседаниях Думы обращения граждан, имеющие общественное значение;</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7.4.8. знакомиться с текстами выступлений в протоколах заседаний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7.4.9.  по вопросам, находящимся в пределах его полномочий, направлять в порядке, установленном </w:t>
      </w:r>
      <w:hyperlink r:id="rId15" w:history="1">
        <w:r w:rsidRPr="005F1154">
          <w:rPr>
            <w:rFonts w:ascii="Tahoma" w:eastAsia="Times New Roman" w:hAnsi="Tahoma" w:cs="Tahoma"/>
            <w:color w:val="5F5F5F"/>
            <w:sz w:val="28"/>
            <w:szCs w:val="28"/>
            <w:u w:val="single"/>
            <w:lang w:eastAsia="ru-RU"/>
          </w:rPr>
          <w:t>Регламентом</w:t>
        </w:r>
      </w:hyperlink>
      <w:r w:rsidRPr="005F1154">
        <w:rPr>
          <w:rFonts w:ascii="Tahoma" w:eastAsia="Times New Roman" w:hAnsi="Tahoma" w:cs="Tahoma"/>
          <w:color w:val="3B2D36"/>
          <w:sz w:val="28"/>
          <w:szCs w:val="28"/>
          <w:lang w:eastAsia="ru-RU"/>
        </w:rPr>
        <w:t> Думы, обращения и депутатские запросы в органы государственной власти Кировской области, территориальные подразделения федеральных органов исполнительной власти, расположенные на территории области, органы местного самоуправления, юридическим лицам независимо от форм собственности;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7.4.10. на обеспечение документами, принятыми Думой,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7.4.11. на пользование всеми видами связи, которыми располагают органы местного самоуправления.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7.5. Депутат Думы ежегодно </w:t>
      </w:r>
      <w:proofErr w:type="gramStart"/>
      <w:r w:rsidRPr="005F1154">
        <w:rPr>
          <w:rFonts w:ascii="Tahoma" w:eastAsia="Times New Roman" w:hAnsi="Tahoma" w:cs="Tahoma"/>
          <w:color w:val="3B2D36"/>
          <w:sz w:val="28"/>
          <w:szCs w:val="28"/>
          <w:lang w:eastAsia="ru-RU"/>
        </w:rPr>
        <w:t>отчитывается о</w:t>
      </w:r>
      <w:proofErr w:type="gramEnd"/>
      <w:r w:rsidRPr="005F1154">
        <w:rPr>
          <w:rFonts w:ascii="Tahoma" w:eastAsia="Times New Roman" w:hAnsi="Tahoma" w:cs="Tahoma"/>
          <w:color w:val="3B2D36"/>
          <w:sz w:val="28"/>
          <w:szCs w:val="28"/>
          <w:lang w:eastAsia="ru-RU"/>
        </w:rPr>
        <w:t xml:space="preserve"> своей деятельности перед избирателями с представлением отчета в Думу.</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7.6. Депутат Думы досрочно прекращает свои полномочия в случае:</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7.6.1. смерти;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7.6.2. отставки по собственному желанию;</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7.6.3. признания судом недееспособным или ограниченно дееспособным;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7.6.4. признания судом безвестно отсутствующим или объявления умершим;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7.6.5. вступления в отношении его в законную силу обвинительного приговора суда;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7.6.6. выезда за пределы Российской Федерации на постоянное место жительства;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5F1154">
        <w:rPr>
          <w:rFonts w:ascii="Tahoma" w:eastAsia="Times New Roman" w:hAnsi="Tahoma" w:cs="Tahoma"/>
          <w:color w:val="3B2D36"/>
          <w:sz w:val="28"/>
          <w:szCs w:val="28"/>
          <w:lang w:eastAsia="ru-RU"/>
        </w:rPr>
        <w:t>7.6.7.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F1154">
        <w:rPr>
          <w:rFonts w:ascii="Tahoma" w:eastAsia="Times New Roman" w:hAnsi="Tahoma" w:cs="Tahoma"/>
          <w:color w:val="3B2D36"/>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7.6.8. отзыва избирателями;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7.6.9. досрочного прекращения полномочий Думы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7.6.10. призыва на военную службу или направления на заменяющую ее альтернативную гражданскую службу;</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7.6.11. в иных случаях, установленных федеральным законодательством.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7.7. Полномочия депутата Думы прекращаются досрочно в случае несоблюдения ограничений, установленных Федеральным законом от 6 октября 2003 </w:t>
      </w:r>
      <w:proofErr w:type="spellStart"/>
      <w:r w:rsidRPr="005F1154">
        <w:rPr>
          <w:rFonts w:ascii="Tahoma" w:eastAsia="Times New Roman" w:hAnsi="Tahoma" w:cs="Tahoma"/>
          <w:color w:val="3B2D36"/>
          <w:sz w:val="28"/>
          <w:szCs w:val="28"/>
          <w:lang w:eastAsia="ru-RU"/>
        </w:rPr>
        <w:t>г.№</w:t>
      </w:r>
      <w:proofErr w:type="spellEnd"/>
      <w:r w:rsidRPr="005F1154">
        <w:rPr>
          <w:rFonts w:ascii="Tahoma" w:eastAsia="Times New Roman" w:hAnsi="Tahoma" w:cs="Tahoma"/>
          <w:color w:val="3B2D36"/>
          <w:sz w:val="28"/>
          <w:szCs w:val="28"/>
          <w:lang w:eastAsia="ru-RU"/>
        </w:rPr>
        <w:t xml:space="preserve"> 131-ФЗ «Об общих принципах организации местного самоуправления в Российской Федерации».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8. Досрочное прекращение полномочий Думы</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8.1. Полномочия Думы могут быть досрочно прекращены в случае:</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8.1.1. принятия Думой решения о самороспуске;</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8.1.2. вступления в силу решения суда о неправомочности данного состава депутатов Думы, в том числе в связи со сложением депутатами своих полномочий;</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8.1.3. преобразования муниципального округа, осуществляемого в соответствии с Федеральным законом от 6 октября 2003 г. № 131-ФЗ «Об общих принципах организации местного самоуправления в Российской Федерации», а также упразднения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8.1.4.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8.1.5.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8.2. Досрочное прекращение полномочий Думы влечет досрочное прекращение полномочий ее депутатов.</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8.3. В случае досрочного прекращения полномочий Думы, досрочные выборы в Думу проводятся в сроки, установленные федеральным законом.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9. Осуществление Думой контрольных функций</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9.1. Дума осуществляет </w:t>
      </w:r>
      <w:proofErr w:type="gramStart"/>
      <w:r w:rsidRPr="005F1154">
        <w:rPr>
          <w:rFonts w:ascii="Tahoma" w:eastAsia="Times New Roman" w:hAnsi="Tahoma" w:cs="Tahoma"/>
          <w:color w:val="3B2D36"/>
          <w:sz w:val="28"/>
          <w:szCs w:val="28"/>
          <w:lang w:eastAsia="ru-RU"/>
        </w:rPr>
        <w:t>контроль за</w:t>
      </w:r>
      <w:proofErr w:type="gramEnd"/>
      <w:r w:rsidRPr="005F1154">
        <w:rPr>
          <w:rFonts w:ascii="Tahoma" w:eastAsia="Times New Roman" w:hAnsi="Tahoma" w:cs="Tahoma"/>
          <w:color w:val="3B2D36"/>
          <w:sz w:val="28"/>
          <w:szCs w:val="28"/>
          <w:lang w:eastAsia="ru-RU"/>
        </w:rPr>
        <w:t xml:space="preserve"> исполнением органами местного самоуправления и должностными лицами местного самоуправления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функций по решению вопросов местного значения.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9.2. </w:t>
      </w:r>
      <w:proofErr w:type="gramStart"/>
      <w:r w:rsidRPr="005F1154">
        <w:rPr>
          <w:rFonts w:ascii="Tahoma" w:eastAsia="Times New Roman" w:hAnsi="Tahoma" w:cs="Tahoma"/>
          <w:color w:val="3B2D36"/>
          <w:sz w:val="28"/>
          <w:szCs w:val="28"/>
          <w:lang w:eastAsia="ru-RU"/>
        </w:rPr>
        <w:t>Контроль за</w:t>
      </w:r>
      <w:proofErr w:type="gramEnd"/>
      <w:r w:rsidRPr="005F1154">
        <w:rPr>
          <w:rFonts w:ascii="Tahoma" w:eastAsia="Times New Roman" w:hAnsi="Tahoma" w:cs="Tahoma"/>
          <w:color w:val="3B2D36"/>
          <w:sz w:val="28"/>
          <w:szCs w:val="28"/>
          <w:lang w:eastAsia="ru-RU"/>
        </w:rPr>
        <w:t xml:space="preserve"> выполнением органами и должностными лицами местного самоуправления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осуществляется путем: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 xml:space="preserve">- заслушивания на заседаниях Думы отчетов должностных лиц местного самоуправления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xml:space="preserve">- заслушивания ежегодного отчета главы муниципального округа о результатах его деятельности, деятельности администрации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 в том числе о решении вопросов, поставленных Думой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10. Ответственность Думы перед населением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10.1. Дума несет ответственность перед населением в соответствии с федеральными законами.</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10.2. Дума несет ответственность за принимаемые решения в соответствии с действующим законодательством.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 </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11. Ответственность Думы перед государством</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11.1. Основаниями наступления ответственности Думы перед государством являются:</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11.1.1. совокупность следующих установленных соответствующим судом обстоятельств:</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Думой принят нормативный правовой акт, противоречащий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5F1154">
          <w:rPr>
            <w:rFonts w:ascii="Tahoma" w:eastAsia="Times New Roman" w:hAnsi="Tahoma" w:cs="Tahoma"/>
            <w:color w:val="5F5F5F"/>
            <w:sz w:val="28"/>
            <w:szCs w:val="28"/>
            <w:u w:val="single"/>
            <w:lang w:eastAsia="ru-RU"/>
          </w:rPr>
          <w:t>Конституции</w:t>
        </w:r>
      </w:hyperlink>
      <w:r w:rsidRPr="005F1154">
        <w:rPr>
          <w:rFonts w:ascii="Tahoma" w:eastAsia="Times New Roman" w:hAnsi="Tahoma" w:cs="Tahoma"/>
          <w:color w:val="3B2D36"/>
          <w:sz w:val="28"/>
          <w:szCs w:val="28"/>
          <w:lang w:eastAsia="ru-RU"/>
        </w:rPr>
        <w:t> Российской Федерации, федеральным конституционным законам, федеральным законам, </w:t>
      </w:r>
      <w:hyperlink r:id="rId17" w:tooltip="&quot;Устав Пермского края&quot; от 27.04.2007 N 32-ПК (принят ЗС ПК 19.04.2007) (ред. от 30.11.2017){КонсультантПлюс}" w:history="1">
        <w:r w:rsidRPr="005F1154">
          <w:rPr>
            <w:rFonts w:ascii="Tahoma" w:eastAsia="Times New Roman" w:hAnsi="Tahoma" w:cs="Tahoma"/>
            <w:color w:val="5F5F5F"/>
            <w:sz w:val="28"/>
            <w:szCs w:val="28"/>
            <w:u w:val="single"/>
            <w:lang w:eastAsia="ru-RU"/>
          </w:rPr>
          <w:t>Уставу</w:t>
        </w:r>
      </w:hyperlink>
      <w:r w:rsidRPr="005F1154">
        <w:rPr>
          <w:rFonts w:ascii="Tahoma" w:eastAsia="Times New Roman" w:hAnsi="Tahoma" w:cs="Tahoma"/>
          <w:color w:val="3B2D36"/>
          <w:sz w:val="28"/>
          <w:szCs w:val="28"/>
          <w:lang w:eastAsia="ru-RU"/>
        </w:rPr>
        <w:t xml:space="preserve"> Кировской области, законам Кировской области, Уставу </w:t>
      </w:r>
      <w:proofErr w:type="spellStart"/>
      <w:r w:rsidRPr="005F1154">
        <w:rPr>
          <w:rFonts w:ascii="Tahoma" w:eastAsia="Times New Roman" w:hAnsi="Tahoma" w:cs="Tahoma"/>
          <w:color w:val="3B2D36"/>
          <w:sz w:val="28"/>
          <w:szCs w:val="28"/>
          <w:lang w:eastAsia="ru-RU"/>
        </w:rPr>
        <w:t>Кикнурского</w:t>
      </w:r>
      <w:proofErr w:type="spellEnd"/>
      <w:r w:rsidRPr="005F1154">
        <w:rPr>
          <w:rFonts w:ascii="Tahoma" w:eastAsia="Times New Roman" w:hAnsi="Tahoma" w:cs="Tahoma"/>
          <w:color w:val="3B2D36"/>
          <w:sz w:val="28"/>
          <w:szCs w:val="28"/>
          <w:lang w:eastAsia="ru-RU"/>
        </w:rPr>
        <w:t xml:space="preserve"> муниципального округа;</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t>11.1.2. установленный судом факт не проведения избранной, в том числе вновь избранной, в правомочном составе Думой правомочного заседания в течение трех месяцев подряд.</w:t>
      </w:r>
    </w:p>
    <w:p w:rsidR="005F1154" w:rsidRPr="005F1154" w:rsidRDefault="005F1154" w:rsidP="005F1154">
      <w:pPr>
        <w:spacing w:before="100" w:beforeAutospacing="1" w:after="100" w:afterAutospacing="1" w:line="240" w:lineRule="auto"/>
        <w:rPr>
          <w:rFonts w:ascii="Tahoma" w:eastAsia="Times New Roman" w:hAnsi="Tahoma" w:cs="Tahoma"/>
          <w:color w:val="3B2D36"/>
          <w:sz w:val="28"/>
          <w:szCs w:val="28"/>
          <w:lang w:eastAsia="ru-RU"/>
        </w:rPr>
      </w:pPr>
      <w:r w:rsidRPr="005F1154">
        <w:rPr>
          <w:rFonts w:ascii="Tahoma" w:eastAsia="Times New Roman" w:hAnsi="Tahoma" w:cs="Tahoma"/>
          <w:color w:val="3B2D36"/>
          <w:sz w:val="28"/>
          <w:szCs w:val="28"/>
          <w:lang w:eastAsia="ru-RU"/>
        </w:rPr>
        <w:lastRenderedPageBreak/>
        <w:t>11.2. Ответственность Думы перед государством наступает в соответствии с законодательством.</w:t>
      </w:r>
    </w:p>
    <w:p w:rsidR="008F12EB" w:rsidRPr="005F1154" w:rsidRDefault="008F12EB" w:rsidP="005F1154">
      <w:pPr>
        <w:rPr>
          <w:sz w:val="28"/>
          <w:szCs w:val="28"/>
        </w:rPr>
      </w:pPr>
    </w:p>
    <w:sectPr w:rsidR="008F12EB" w:rsidRPr="005F1154" w:rsidSect="008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1B7"/>
    <w:multiLevelType w:val="multilevel"/>
    <w:tmpl w:val="529E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01A30"/>
    <w:multiLevelType w:val="multilevel"/>
    <w:tmpl w:val="CE4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635F3"/>
    <w:multiLevelType w:val="multilevel"/>
    <w:tmpl w:val="D5AE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E6619"/>
    <w:multiLevelType w:val="multilevel"/>
    <w:tmpl w:val="152C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1D3652"/>
    <w:multiLevelType w:val="multilevel"/>
    <w:tmpl w:val="6DCE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640E9"/>
    <w:multiLevelType w:val="multilevel"/>
    <w:tmpl w:val="C284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193AD0"/>
    <w:multiLevelType w:val="multilevel"/>
    <w:tmpl w:val="1DA0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7D43"/>
    <w:rsid w:val="000652EC"/>
    <w:rsid w:val="00072EDF"/>
    <w:rsid w:val="00091A69"/>
    <w:rsid w:val="00096ACD"/>
    <w:rsid w:val="000A02C2"/>
    <w:rsid w:val="000A5751"/>
    <w:rsid w:val="000A5B81"/>
    <w:rsid w:val="0010293D"/>
    <w:rsid w:val="00115007"/>
    <w:rsid w:val="00126B37"/>
    <w:rsid w:val="00135B07"/>
    <w:rsid w:val="00171D3A"/>
    <w:rsid w:val="00173908"/>
    <w:rsid w:val="001B62CC"/>
    <w:rsid w:val="002544D1"/>
    <w:rsid w:val="002A26EE"/>
    <w:rsid w:val="002A657F"/>
    <w:rsid w:val="002B1634"/>
    <w:rsid w:val="002C594E"/>
    <w:rsid w:val="002F4094"/>
    <w:rsid w:val="00320F0E"/>
    <w:rsid w:val="0038630B"/>
    <w:rsid w:val="003A62F2"/>
    <w:rsid w:val="003C0654"/>
    <w:rsid w:val="003E7C03"/>
    <w:rsid w:val="00423D0B"/>
    <w:rsid w:val="004416E9"/>
    <w:rsid w:val="00447161"/>
    <w:rsid w:val="00493C47"/>
    <w:rsid w:val="004A2B3F"/>
    <w:rsid w:val="004B0B86"/>
    <w:rsid w:val="004B4768"/>
    <w:rsid w:val="004C4F6A"/>
    <w:rsid w:val="004C50E2"/>
    <w:rsid w:val="004F559E"/>
    <w:rsid w:val="005043EF"/>
    <w:rsid w:val="00515EBD"/>
    <w:rsid w:val="00562866"/>
    <w:rsid w:val="005800FC"/>
    <w:rsid w:val="0058522A"/>
    <w:rsid w:val="00585986"/>
    <w:rsid w:val="005942E5"/>
    <w:rsid w:val="005952FC"/>
    <w:rsid w:val="00597721"/>
    <w:rsid w:val="005A4709"/>
    <w:rsid w:val="005B0AC8"/>
    <w:rsid w:val="005B6D02"/>
    <w:rsid w:val="005C140B"/>
    <w:rsid w:val="005C673B"/>
    <w:rsid w:val="005E1DFB"/>
    <w:rsid w:val="005F1154"/>
    <w:rsid w:val="006420F5"/>
    <w:rsid w:val="00652E30"/>
    <w:rsid w:val="006542ED"/>
    <w:rsid w:val="00662D16"/>
    <w:rsid w:val="006A0616"/>
    <w:rsid w:val="006E4D54"/>
    <w:rsid w:val="006F0738"/>
    <w:rsid w:val="00725099"/>
    <w:rsid w:val="00761457"/>
    <w:rsid w:val="007F740F"/>
    <w:rsid w:val="00804AB1"/>
    <w:rsid w:val="00850D0B"/>
    <w:rsid w:val="008700A4"/>
    <w:rsid w:val="008A2996"/>
    <w:rsid w:val="008D070B"/>
    <w:rsid w:val="008D19BB"/>
    <w:rsid w:val="008D665B"/>
    <w:rsid w:val="008E4122"/>
    <w:rsid w:val="008F12EB"/>
    <w:rsid w:val="00900B03"/>
    <w:rsid w:val="00924292"/>
    <w:rsid w:val="0093763A"/>
    <w:rsid w:val="00945B56"/>
    <w:rsid w:val="0094658B"/>
    <w:rsid w:val="00966EFA"/>
    <w:rsid w:val="00970EAB"/>
    <w:rsid w:val="00971220"/>
    <w:rsid w:val="00972245"/>
    <w:rsid w:val="009727BD"/>
    <w:rsid w:val="009A4729"/>
    <w:rsid w:val="009D21BC"/>
    <w:rsid w:val="009D4468"/>
    <w:rsid w:val="009D577B"/>
    <w:rsid w:val="009F6B48"/>
    <w:rsid w:val="00A94393"/>
    <w:rsid w:val="00A94C57"/>
    <w:rsid w:val="00A95883"/>
    <w:rsid w:val="00A97ECE"/>
    <w:rsid w:val="00AC792D"/>
    <w:rsid w:val="00AD39C4"/>
    <w:rsid w:val="00B21209"/>
    <w:rsid w:val="00B70483"/>
    <w:rsid w:val="00B92E36"/>
    <w:rsid w:val="00BF1239"/>
    <w:rsid w:val="00C15CCF"/>
    <w:rsid w:val="00C32B02"/>
    <w:rsid w:val="00C60D63"/>
    <w:rsid w:val="00C65BF0"/>
    <w:rsid w:val="00C74BE2"/>
    <w:rsid w:val="00C752BF"/>
    <w:rsid w:val="00C844A7"/>
    <w:rsid w:val="00C87E07"/>
    <w:rsid w:val="00C954BB"/>
    <w:rsid w:val="00CB78C2"/>
    <w:rsid w:val="00CD0684"/>
    <w:rsid w:val="00D16520"/>
    <w:rsid w:val="00D202FD"/>
    <w:rsid w:val="00D50F24"/>
    <w:rsid w:val="00D65006"/>
    <w:rsid w:val="00D75A6C"/>
    <w:rsid w:val="00DC734D"/>
    <w:rsid w:val="00DE3E96"/>
    <w:rsid w:val="00DF295A"/>
    <w:rsid w:val="00E07D43"/>
    <w:rsid w:val="00E11104"/>
    <w:rsid w:val="00E50BED"/>
    <w:rsid w:val="00E62882"/>
    <w:rsid w:val="00E679C7"/>
    <w:rsid w:val="00E72FE6"/>
    <w:rsid w:val="00E73489"/>
    <w:rsid w:val="00E87C83"/>
    <w:rsid w:val="00E97DAD"/>
    <w:rsid w:val="00EB5BD0"/>
    <w:rsid w:val="00EB646B"/>
    <w:rsid w:val="00ED293E"/>
    <w:rsid w:val="00ED50CE"/>
    <w:rsid w:val="00F00528"/>
    <w:rsid w:val="00F00E94"/>
    <w:rsid w:val="00F40A93"/>
    <w:rsid w:val="00F64B24"/>
    <w:rsid w:val="00F76E9A"/>
    <w:rsid w:val="00FA46D3"/>
    <w:rsid w:val="00FA53A2"/>
    <w:rsid w:val="00FB04ED"/>
    <w:rsid w:val="00FB6CD3"/>
    <w:rsid w:val="00FE37CF"/>
    <w:rsid w:val="00FF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7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D43"/>
    <w:rPr>
      <w:b/>
      <w:bCs/>
    </w:rPr>
  </w:style>
  <w:style w:type="character" w:styleId="a5">
    <w:name w:val="Hyperlink"/>
    <w:basedOn w:val="a0"/>
    <w:uiPriority w:val="99"/>
    <w:semiHidden/>
    <w:unhideWhenUsed/>
    <w:rsid w:val="00E07D43"/>
    <w:rPr>
      <w:color w:val="0000FF"/>
      <w:u w:val="single"/>
    </w:rPr>
  </w:style>
  <w:style w:type="character" w:styleId="a6">
    <w:name w:val="FollowedHyperlink"/>
    <w:basedOn w:val="a0"/>
    <w:uiPriority w:val="99"/>
    <w:semiHidden/>
    <w:unhideWhenUsed/>
    <w:rsid w:val="00E07D43"/>
    <w:rPr>
      <w:color w:val="800080"/>
      <w:u w:val="single"/>
    </w:rPr>
  </w:style>
  <w:style w:type="character" w:styleId="a7">
    <w:name w:val="Emphasis"/>
    <w:basedOn w:val="a0"/>
    <w:uiPriority w:val="20"/>
    <w:qFormat/>
    <w:rsid w:val="00E07D43"/>
    <w:rPr>
      <w:i/>
      <w:iCs/>
    </w:rPr>
  </w:style>
  <w:style w:type="paragraph" w:styleId="a8">
    <w:name w:val="Balloon Text"/>
    <w:basedOn w:val="a"/>
    <w:link w:val="a9"/>
    <w:uiPriority w:val="99"/>
    <w:semiHidden/>
    <w:unhideWhenUsed/>
    <w:rsid w:val="00E07D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7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910239">
      <w:bodyDiv w:val="1"/>
      <w:marLeft w:val="0"/>
      <w:marRight w:val="0"/>
      <w:marTop w:val="0"/>
      <w:marBottom w:val="0"/>
      <w:divBdr>
        <w:top w:val="none" w:sz="0" w:space="0" w:color="auto"/>
        <w:left w:val="none" w:sz="0" w:space="0" w:color="auto"/>
        <w:bottom w:val="none" w:sz="0" w:space="0" w:color="auto"/>
        <w:right w:val="none" w:sz="0" w:space="0" w:color="auto"/>
      </w:divBdr>
    </w:div>
    <w:div w:id="397213857">
      <w:bodyDiv w:val="1"/>
      <w:marLeft w:val="0"/>
      <w:marRight w:val="0"/>
      <w:marTop w:val="0"/>
      <w:marBottom w:val="0"/>
      <w:divBdr>
        <w:top w:val="none" w:sz="0" w:space="0" w:color="auto"/>
        <w:left w:val="none" w:sz="0" w:space="0" w:color="auto"/>
        <w:bottom w:val="none" w:sz="0" w:space="0" w:color="auto"/>
        <w:right w:val="none" w:sz="0" w:space="0" w:color="auto"/>
      </w:divBdr>
      <w:divsChild>
        <w:div w:id="1496873336">
          <w:marLeft w:val="0"/>
          <w:marRight w:val="0"/>
          <w:marTop w:val="0"/>
          <w:marBottom w:val="0"/>
          <w:divBdr>
            <w:top w:val="none" w:sz="0" w:space="0" w:color="auto"/>
            <w:left w:val="none" w:sz="0" w:space="0" w:color="auto"/>
            <w:bottom w:val="none" w:sz="0" w:space="0" w:color="auto"/>
            <w:right w:val="none" w:sz="0" w:space="0" w:color="auto"/>
          </w:divBdr>
        </w:div>
      </w:divsChild>
    </w:div>
    <w:div w:id="527640480">
      <w:bodyDiv w:val="1"/>
      <w:marLeft w:val="0"/>
      <w:marRight w:val="0"/>
      <w:marTop w:val="0"/>
      <w:marBottom w:val="0"/>
      <w:divBdr>
        <w:top w:val="none" w:sz="0" w:space="0" w:color="auto"/>
        <w:left w:val="none" w:sz="0" w:space="0" w:color="auto"/>
        <w:bottom w:val="none" w:sz="0" w:space="0" w:color="auto"/>
        <w:right w:val="none" w:sz="0" w:space="0" w:color="auto"/>
      </w:divBdr>
    </w:div>
    <w:div w:id="1067142508">
      <w:bodyDiv w:val="1"/>
      <w:marLeft w:val="0"/>
      <w:marRight w:val="0"/>
      <w:marTop w:val="0"/>
      <w:marBottom w:val="0"/>
      <w:divBdr>
        <w:top w:val="none" w:sz="0" w:space="0" w:color="auto"/>
        <w:left w:val="none" w:sz="0" w:space="0" w:color="auto"/>
        <w:bottom w:val="none" w:sz="0" w:space="0" w:color="auto"/>
        <w:right w:val="none" w:sz="0" w:space="0" w:color="auto"/>
      </w:divBdr>
    </w:div>
    <w:div w:id="1528373374">
      <w:bodyDiv w:val="1"/>
      <w:marLeft w:val="0"/>
      <w:marRight w:val="0"/>
      <w:marTop w:val="0"/>
      <w:marBottom w:val="0"/>
      <w:divBdr>
        <w:top w:val="none" w:sz="0" w:space="0" w:color="auto"/>
        <w:left w:val="none" w:sz="0" w:space="0" w:color="auto"/>
        <w:bottom w:val="none" w:sz="0" w:space="0" w:color="auto"/>
        <w:right w:val="none" w:sz="0" w:space="0" w:color="auto"/>
      </w:divBdr>
    </w:div>
    <w:div w:id="1543900324">
      <w:bodyDiv w:val="1"/>
      <w:marLeft w:val="0"/>
      <w:marRight w:val="0"/>
      <w:marTop w:val="0"/>
      <w:marBottom w:val="0"/>
      <w:divBdr>
        <w:top w:val="none" w:sz="0" w:space="0" w:color="auto"/>
        <w:left w:val="none" w:sz="0" w:space="0" w:color="auto"/>
        <w:bottom w:val="none" w:sz="0" w:space="0" w:color="auto"/>
        <w:right w:val="none" w:sz="0" w:space="0" w:color="auto"/>
      </w:divBdr>
    </w:div>
    <w:div w:id="21367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D304252AAABE795BBA7F75D24612F31D0A34C985475754FEADB9B2FDA95C89E30A786BA3A522C48229F2E6z6tFE" TargetMode="External"/><Relationship Id="rId13" Type="http://schemas.openxmlformats.org/officeDocument/2006/relationships/hyperlink" Target="consultantplus://offline/ref=FAD304252AAABE795BBA7F75D24612F31D0A34C98D405656F0A6E4B8F5F0508BE405277CA4EC2EC58229F2zEtF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AD304252AAABE795BBA6178C42A45FE17096DC18F110D00F5ACB1zEt0E" TargetMode="External"/><Relationship Id="rId12" Type="http://schemas.openxmlformats.org/officeDocument/2006/relationships/hyperlink" Target="consultantplus://offline/ref=FAD304252AAABE795BBA7F75D24612F31D0A34C98D405751FEA6E4B8F5F0508BE405277CA4EC2EC58229F2zEtCE" TargetMode="External"/><Relationship Id="rId17" Type="http://schemas.openxmlformats.org/officeDocument/2006/relationships/hyperlink" Target="consultantplus://offline/ref=82CE3D975A419D6CA56A377520D345659108B2989F38AEF2370D8CF31D4CEBEE9031L1F" TargetMode="External"/><Relationship Id="rId2" Type="http://schemas.openxmlformats.org/officeDocument/2006/relationships/styles" Target="styles.xml"/><Relationship Id="rId16" Type="http://schemas.openxmlformats.org/officeDocument/2006/relationships/hyperlink" Target="consultantplus://offline/ref=82CE3D975A419D6CA56A297836BF186E9B0BEB90956EFBAE3A05843AL1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FAD304252AAABE795BBA7F75D24612F31D0A34C98D405656F0A6E4B8F5F0508BE405277CA4EC2EC58229F2zEtFE" TargetMode="External"/><Relationship Id="rId5" Type="http://schemas.openxmlformats.org/officeDocument/2006/relationships/hyperlink" Target="http://&#1076;&#1091;&#1084;&#1072;.&#1082;&#1080;&#1082;&#1085;&#1091;&#1088;&#1089;&#1082;&#1080;&#1081;-&#1088;&#1072;&#1081;&#1086;&#1085;.&#1088;&#1092;/tinybrowser/images/_full/_001.jpeg" TargetMode="External"/><Relationship Id="rId15" Type="http://schemas.openxmlformats.org/officeDocument/2006/relationships/hyperlink" Target="consultantplus://offline/ref=8DC97F5ACA906F740E9F860BD263B4209D656670F08DD6F71A46B81D34215F8E613E1D11615A53C3177F5941i5C5H" TargetMode="External"/><Relationship Id="rId10" Type="http://schemas.openxmlformats.org/officeDocument/2006/relationships/hyperlink" Target="consultantplus://offline/ref=FAD304252AAABE795BBA7F75D24612F31D0A34C98D405751FEA6E4B8F5F0508BE405277CA4EC2EC58229F2zEt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AD304252AAABE795BBA7F75D24612F31D0A34C98D405751FEA6E4B8F5F0508BE405277CA4EC2EC58229F2zEtCE" TargetMode="External"/><Relationship Id="rId14" Type="http://schemas.openxmlformats.org/officeDocument/2006/relationships/hyperlink" Target="consultantplus://offline/ref=FAD304252AAABE795BBA7F75D24612F31D0A34C985475755F1AEB9B2FDA95C89E30A786BA3A522C48229F3EFz6t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3291</Words>
  <Characters>18763</Characters>
  <Application>Microsoft Office Word</Application>
  <DocSecurity>0</DocSecurity>
  <Lines>156</Lines>
  <Paragraphs>44</Paragraphs>
  <ScaleCrop>false</ScaleCrop>
  <Company/>
  <LinksUpToDate>false</LinksUpToDate>
  <CharactersWithSpaces>22010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Федотова</dc:creator>
  <cp:lastModifiedBy>Елизавета Федотова</cp:lastModifiedBy>
  <cp:revision>2</cp:revision>
  <dcterms:created xsi:type="dcterms:W3CDTF">2021-03-04T06:27:00Z</dcterms:created>
  <dcterms:modified xsi:type="dcterms:W3CDTF">2021-03-04T06:27:00Z</dcterms:modified>
</cp:coreProperties>
</file>