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                      </w:t>
      </w:r>
      <w:r>
        <w:rPr>
          <w:rFonts w:ascii="Tahoma" w:eastAsia="Times New Roman" w:hAnsi="Tahoma" w:cs="Tahoma"/>
          <w:b/>
          <w:bCs/>
          <w:noProof/>
          <w:color w:val="5F5F5F"/>
          <w:sz w:val="29"/>
          <w:szCs w:val="29"/>
          <w:lang w:eastAsia="ru-RU"/>
        </w:rPr>
        <w:drawing>
          <wp:inline distT="0" distB="0" distL="0" distR="0">
            <wp:extent cx="576580" cy="731520"/>
            <wp:effectExtent l="19050" t="0" r="0" b="0"/>
            <wp:docPr id="25" name="Рисунок 25" descr="http://xn--80ahy1a.xn----8sbwafcbba3agltek4a.xn--p1ai/tinybrowser/images/00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80ahy1a.xn----8sbwafcbba3agltek4a.xn--p1ai/tinybrowser/images/00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РОССИЙСКАЯ ФЕДЕРАЦИЯ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ДУМА КИКНУРСКОГО МУНИЦИПАЛЬНОГО ОКРУГА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КИРОВСКОЙ ОБЛАСТИ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первого созыва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РЕШЕНИЕ</w:t>
      </w:r>
    </w:p>
    <w:tbl>
      <w:tblPr>
        <w:tblW w:w="14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85"/>
        <w:gridCol w:w="3965"/>
        <w:gridCol w:w="3886"/>
        <w:gridCol w:w="2320"/>
      </w:tblGrid>
      <w:tr w:rsidR="00DE5CB8" w:rsidRPr="00DE5CB8" w:rsidTr="00DE5CB8">
        <w:trPr>
          <w:tblCellSpacing w:w="0" w:type="dxa"/>
        </w:trPr>
        <w:tc>
          <w:tcPr>
            <w:tcW w:w="820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17.09.2020</w:t>
            </w:r>
          </w:p>
        </w:tc>
        <w:tc>
          <w:tcPr>
            <w:tcW w:w="1367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u w:val="single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№</w:t>
            </w:r>
          </w:p>
        </w:tc>
        <w:tc>
          <w:tcPr>
            <w:tcW w:w="800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1-8</w:t>
            </w:r>
          </w:p>
        </w:tc>
      </w:tr>
      <w:tr w:rsidR="00DE5CB8" w:rsidRPr="00DE5CB8" w:rsidTr="00DE5CB8">
        <w:trPr>
          <w:tblCellSpacing w:w="0" w:type="dxa"/>
        </w:trPr>
        <w:tc>
          <w:tcPr>
            <w:tcW w:w="4320" w:type="dxa"/>
            <w:gridSpan w:val="4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proofErr w:type="spellStart"/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пгт</w:t>
            </w:r>
            <w:proofErr w:type="spellEnd"/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Кикнур</w:t>
            </w:r>
            <w:proofErr w:type="spellEnd"/>
          </w:p>
        </w:tc>
      </w:tr>
    </w:tbl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Об утверждении Порядка учета предложений по проекту Устава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 xml:space="preserve">муниципального образования </w:t>
      </w:r>
      <w:proofErr w:type="spellStart"/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Кикнурский</w:t>
      </w:r>
      <w:proofErr w:type="spellEnd"/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 xml:space="preserve"> муниципальный округ Кировской области, проекту решения Думы </w:t>
      </w:r>
      <w:proofErr w:type="spellStart"/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Кикнурского</w:t>
      </w:r>
      <w:proofErr w:type="spellEnd"/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 xml:space="preserve"> муниципального округа Кировской области о внесении изменений и дополнений в указанный муниципальный правовой акт и участия граждан в его обсуждении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 Дума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Кикнурского</w:t>
      </w:r>
      <w:proofErr w:type="spell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 муниципального округа РЕШИЛА: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1. Утвердить Порядок учета предложений по проекту Устава муниципального образования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Кикнурский</w:t>
      </w:r>
      <w:proofErr w:type="spell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 муниципальный округ  Кировской области, проекту решения Думы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Кикнурского</w:t>
      </w:r>
      <w:proofErr w:type="spell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 муниципального округа Кировской области о внесении изменений и дополнений в указанный муниципальный правовой акт и участия граждан в его обсуждении согласно приложению.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lastRenderedPageBreak/>
        <w:t>2. Настоящее решение вступает в силу после его официального опубликования.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Председатель Думы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Кикнурского</w:t>
      </w:r>
      <w:proofErr w:type="spellEnd"/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муниципального округа          С.Н. Сычёв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Глава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Кикнурского</w:t>
      </w:r>
      <w:proofErr w:type="spellEnd"/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района            С.Ю. Галкин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 Приложение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 УТВЕРЖДЕН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 решением Думы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                                                                          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Кикнурского</w:t>
      </w:r>
      <w:proofErr w:type="spell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 муниципального                                                                        округа Кировской области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                                                                          от ____________ № ____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Порядок учета предложений по проекту Устава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lastRenderedPageBreak/>
        <w:t xml:space="preserve">муниципального образования </w:t>
      </w:r>
      <w:proofErr w:type="spellStart"/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Кикнурский</w:t>
      </w:r>
      <w:proofErr w:type="spellEnd"/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 xml:space="preserve"> муниципальный округ Кировской области, проекту решения Думы </w:t>
      </w:r>
      <w:proofErr w:type="spellStart"/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Кикнурского</w:t>
      </w:r>
      <w:proofErr w:type="spellEnd"/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 xml:space="preserve"> муниципального округа Кировской области о внесении изменений и дополнений в указанный муниципальный правовой акт и участия граждан в его обсуждении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i/>
          <w:iCs/>
          <w:color w:val="3B2D36"/>
          <w:sz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1. </w:t>
      </w:r>
      <w:proofErr w:type="gram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Порядок учета предложений по проекту Устава  муниципального образования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Кикнурский</w:t>
      </w:r>
      <w:proofErr w:type="spell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 муниципальный округ Кировской области, проекту решения Думы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Кикнурского</w:t>
      </w:r>
      <w:proofErr w:type="spell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 муниципального округа Кировской области о внесении изменений и дополнений в указанный муниципальный правовой акт и участия граждан в его обсуждении (далее – Порядок) разработан в соответствии с Федеральным законом от 06 октября 2003 года №131-ФЗ «Об общих принципах организации местного самоуправления в Российской Федерации</w:t>
      </w:r>
      <w:proofErr w:type="gram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», в целях всестороннего учета мнения жителей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Кикнурского</w:t>
      </w:r>
      <w:proofErr w:type="spell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 муниципального округа Кировской области (далее – муниципальный округ) при подготовке и рассмотрении проекта Устава муниципального образования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Кикнурский</w:t>
      </w:r>
      <w:proofErr w:type="spell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 муниципальный округ Кировской области, проекта решения Думы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Кикнурского</w:t>
      </w:r>
      <w:proofErr w:type="spell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 муниципального округа Кировской области о внесении изменений и дополнений в указанный муниципальный правовой акт (далее – Проект).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2. Право участвовать в обсуждении Проекта, вносить свои замечания и предложения по нему принадлежит жителям муниципального округа, обладающим активным избирательным правом и постоянно проживающим на территории муниципального округа,</w:t>
      </w: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 </w:t>
      </w: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а также их</w:t>
      </w:r>
      <w:r w:rsidRPr="00DE5CB8">
        <w:rPr>
          <w:rFonts w:ascii="Tahoma" w:eastAsia="Times New Roman" w:hAnsi="Tahoma" w:cs="Tahoma"/>
          <w:i/>
          <w:iCs/>
          <w:color w:val="3B2D36"/>
          <w:sz w:val="29"/>
          <w:lang w:eastAsia="ru-RU"/>
        </w:rPr>
        <w:t> </w:t>
      </w: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объединениям, органам территориального общественного самоуправления, предприятиям, учреждениям, организациям всех форм собственности, зарегистрированным на территории муниципального округа.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3. Предложения по Проекту должны соответствовать Конституции Российской Федерации, федеральным законам, законам Кировской области, муниципальным правовым актам муниципального округа и не противоречить основам нравственности и правопорядка.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lastRenderedPageBreak/>
        <w:t>4. Обсуждение Проекта может осуществляться на собраниях граждан по месту жительства, месту работы, на заседаниях выборных органов местных отделений политических партий и других общественных организаций, на публичных слушаниях.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5. Замечания и предложения в письменной форме направляются со дня опубликования Проекта до дня проведения публичных слушаний по Проекту в Думу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Кикнурского</w:t>
      </w:r>
      <w:proofErr w:type="spell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 муниципального округа Кировской области, по адресу: Кировская обл.,  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пгт</w:t>
      </w:r>
      <w:proofErr w:type="spell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</w:t>
      </w:r>
      <w:proofErr w:type="spell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, ул. Советская, д. 36, в рабочие дни с 8.00 часов до 12.00 часов и с 13.00 часов до 17.00 часов.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Предложения по Проекту оформляются согласно приложению к настоящему Порядку, и должны содержать фамилию, имя, отчество, место жительство, а также, по желанию, контактные данные гражданина и собственноручно им подписываются. Коллективные предложения граждан принимаются с приложением протокола собрания граждан с указанием данных лица, которому доверено представлять вносимые предложения. Предложения, поступающие от юридических лиц и иных организаций - подписываются руководителями и скрепляются печатью организации с приложением документов, подтверждающих их полномочия.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6. Все замечания и предложения, собранные на основе широкой гласности и сопоставления различных мнений, систематизируются и учитываются </w:t>
      </w:r>
      <w:proofErr w:type="gram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ответственным</w:t>
      </w:r>
      <w:proofErr w:type="gram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 за подготовку заключения по Проекту и организацию публичных слушаний по нему. На заседание оргкомитета могут быть приглашены для участия в обсуждении предложений и замечаний граждане, их внесшие, а в случае коллективных предложений - их представители.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Предложения по Проекту, внесенные в установленном порядке, с соблюдением условий внесения, срока и формы, выносятся для обсуждения на публичные слушания. В противном случае они не подлежат рассмотрению.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7. Участие граждан в обсуждении Проекта осуществляется на публичных слушаниях, проводимых в соответствии с порядком, установленным Думой </w:t>
      </w:r>
      <w:proofErr w:type="spellStart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Кикнурского</w:t>
      </w:r>
      <w:proofErr w:type="spellEnd"/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 xml:space="preserve"> муниципального округа Кировской области. Предложения граждан, участвующих в публичных слушаниях, заносятся в протокол публичных слушаний и отражаются в итоговом документе публичных слушаний.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lastRenderedPageBreak/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20"/>
        <w:gridCol w:w="2633"/>
      </w:tblGrid>
      <w:tr w:rsidR="00DE5CB8" w:rsidRPr="00DE5CB8" w:rsidTr="00DE5CB8">
        <w:trPr>
          <w:tblCellSpacing w:w="0" w:type="dxa"/>
        </w:trPr>
        <w:tc>
          <w:tcPr>
            <w:tcW w:w="1620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2633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Приложение</w:t>
            </w:r>
          </w:p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 </w:t>
            </w:r>
          </w:p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к Порядку учета предложений</w:t>
            </w:r>
          </w:p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 xml:space="preserve">по проекту Устава муниципального образования </w:t>
            </w:r>
            <w:proofErr w:type="spellStart"/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Кикнурский</w:t>
            </w:r>
            <w:proofErr w:type="spellEnd"/>
          </w:p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муниципальный округ Кировской области,</w:t>
            </w:r>
          </w:p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 xml:space="preserve">проекту решения Думы </w:t>
            </w:r>
            <w:proofErr w:type="spellStart"/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Кикнурского</w:t>
            </w:r>
            <w:proofErr w:type="spellEnd"/>
          </w:p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муниципального округа Кировской области о внесении изменений и дополнений в указанный муниципальный правовой акт и участия граждан в его обсуждении</w:t>
            </w:r>
          </w:p>
        </w:tc>
      </w:tr>
    </w:tbl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lastRenderedPageBreak/>
        <w:t xml:space="preserve">Предложения по проекту Устава муниципального образования </w:t>
      </w:r>
      <w:proofErr w:type="spellStart"/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Кикнурский</w:t>
      </w:r>
      <w:proofErr w:type="spellEnd"/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 xml:space="preserve"> муниципальный округ Кировской области,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 xml:space="preserve"> проекту решения Думы </w:t>
      </w:r>
      <w:proofErr w:type="spellStart"/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Кикнурского</w:t>
      </w:r>
      <w:proofErr w:type="spellEnd"/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муниципального округа Кировской области о внесении изменений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b/>
          <w:bCs/>
          <w:color w:val="3B2D36"/>
          <w:sz w:val="29"/>
          <w:lang w:eastAsia="ru-RU"/>
        </w:rPr>
        <w:t>и дополнений в указанный муниципальный правовой акт</w:t>
      </w:r>
    </w:p>
    <w:p w:rsidR="00DE5CB8" w:rsidRPr="00DE5CB8" w:rsidRDefault="00DE5CB8" w:rsidP="00DE5CB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tbl>
      <w:tblPr>
        <w:tblW w:w="1570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5"/>
        <w:gridCol w:w="4167"/>
        <w:gridCol w:w="4167"/>
        <w:gridCol w:w="3422"/>
        <w:gridCol w:w="3326"/>
      </w:tblGrid>
      <w:tr w:rsidR="00DE5CB8" w:rsidRPr="00DE5CB8" w:rsidTr="00DE5CB8">
        <w:trPr>
          <w:tblCellSpacing w:w="0" w:type="dxa"/>
        </w:trPr>
        <w:tc>
          <w:tcPr>
            <w:tcW w:w="187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№</w:t>
            </w:r>
          </w:p>
        </w:tc>
        <w:tc>
          <w:tcPr>
            <w:tcW w:w="1573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 xml:space="preserve">Пункт, часть, статья, проекта Устава муниципального образования </w:t>
            </w:r>
            <w:proofErr w:type="spellStart"/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Кикнурский</w:t>
            </w:r>
            <w:proofErr w:type="spellEnd"/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 xml:space="preserve"> муниципальный округ Кировской области, проекта решения Думы </w:t>
            </w:r>
            <w:proofErr w:type="spellStart"/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Кикнурского</w:t>
            </w:r>
            <w:proofErr w:type="spellEnd"/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 xml:space="preserve"> муниципального округа Кировской области о внесении изменений и дополнений в Устав муниципального округа</w:t>
            </w:r>
          </w:p>
        </w:tc>
        <w:tc>
          <w:tcPr>
            <w:tcW w:w="1073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Те</w:t>
            </w:r>
            <w:proofErr w:type="gramStart"/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кст пр</w:t>
            </w:r>
            <w:proofErr w:type="gramEnd"/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 xml:space="preserve">оекта Устава муниципального образования </w:t>
            </w:r>
            <w:proofErr w:type="spellStart"/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Кикнурский</w:t>
            </w:r>
            <w:proofErr w:type="spellEnd"/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 xml:space="preserve"> муниципальный округ Кировской области, подлежащий изменению</w:t>
            </w:r>
          </w:p>
        </w:tc>
        <w:tc>
          <w:tcPr>
            <w:tcW w:w="1073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Текст вносимых предложений</w:t>
            </w:r>
          </w:p>
        </w:tc>
        <w:tc>
          <w:tcPr>
            <w:tcW w:w="820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Обоснование</w:t>
            </w:r>
          </w:p>
        </w:tc>
      </w:tr>
      <w:tr w:rsidR="00DE5CB8" w:rsidRPr="00DE5CB8" w:rsidTr="00DE5CB8">
        <w:trPr>
          <w:tblCellSpacing w:w="0" w:type="dxa"/>
        </w:trPr>
        <w:tc>
          <w:tcPr>
            <w:tcW w:w="187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573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073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073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820" w:type="dxa"/>
            <w:hideMark/>
          </w:tcPr>
          <w:p w:rsidR="00DE5CB8" w:rsidRPr="00DE5CB8" w:rsidRDefault="00DE5CB8" w:rsidP="00DE5C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</w:pPr>
            <w:r w:rsidRPr="00DE5CB8">
              <w:rPr>
                <w:rFonts w:ascii="Tahoma" w:eastAsia="Times New Roman" w:hAnsi="Tahoma" w:cs="Tahoma"/>
                <w:color w:val="3B2D36"/>
                <w:sz w:val="29"/>
                <w:szCs w:val="29"/>
                <w:lang w:eastAsia="ru-RU"/>
              </w:rPr>
              <w:t> </w:t>
            </w:r>
          </w:p>
        </w:tc>
      </w:tr>
    </w:tbl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 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Фамилия, имя, отчество гражданина (уполномоченного представителя) ____________________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Год рождения _______________________________________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Адрес места жительства ______________________________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Личная подпись и дата ________________________________</w:t>
      </w:r>
    </w:p>
    <w:p w:rsidR="00DE5CB8" w:rsidRPr="00DE5CB8" w:rsidRDefault="00DE5CB8" w:rsidP="00DE5CB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9"/>
          <w:szCs w:val="29"/>
          <w:lang w:eastAsia="ru-RU"/>
        </w:rPr>
      </w:pPr>
      <w:r w:rsidRPr="00DE5CB8">
        <w:rPr>
          <w:rFonts w:ascii="Tahoma" w:eastAsia="Times New Roman" w:hAnsi="Tahoma" w:cs="Tahoma"/>
          <w:color w:val="3B2D36"/>
          <w:sz w:val="29"/>
          <w:szCs w:val="29"/>
          <w:lang w:eastAsia="ru-RU"/>
        </w:rPr>
        <w:t>(печать организации)</w:t>
      </w:r>
    </w:p>
    <w:p w:rsidR="008F12EB" w:rsidRPr="00DE5CB8" w:rsidRDefault="008F12EB" w:rsidP="00DE5CB8"/>
    <w:sectPr w:rsidR="008F12EB" w:rsidRPr="00DE5CB8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1B7"/>
    <w:multiLevelType w:val="multilevel"/>
    <w:tmpl w:val="529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A30"/>
    <w:multiLevelType w:val="multilevel"/>
    <w:tmpl w:val="CE40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35F3"/>
    <w:multiLevelType w:val="multilevel"/>
    <w:tmpl w:val="D5A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E6619"/>
    <w:multiLevelType w:val="multilevel"/>
    <w:tmpl w:val="152C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D3652"/>
    <w:multiLevelType w:val="multilevel"/>
    <w:tmpl w:val="6DC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640E9"/>
    <w:multiLevelType w:val="multilevel"/>
    <w:tmpl w:val="C284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93AD0"/>
    <w:multiLevelType w:val="multilevel"/>
    <w:tmpl w:val="1D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7D43"/>
    <w:rsid w:val="000652EC"/>
    <w:rsid w:val="00072EDF"/>
    <w:rsid w:val="00091A69"/>
    <w:rsid w:val="00096ACD"/>
    <w:rsid w:val="000A02C2"/>
    <w:rsid w:val="000A5751"/>
    <w:rsid w:val="000A5B81"/>
    <w:rsid w:val="0010293D"/>
    <w:rsid w:val="00115007"/>
    <w:rsid w:val="00126B37"/>
    <w:rsid w:val="00135B07"/>
    <w:rsid w:val="00171D3A"/>
    <w:rsid w:val="00173908"/>
    <w:rsid w:val="001B62CC"/>
    <w:rsid w:val="002544D1"/>
    <w:rsid w:val="002A26EE"/>
    <w:rsid w:val="002A657F"/>
    <w:rsid w:val="002B1634"/>
    <w:rsid w:val="002C594E"/>
    <w:rsid w:val="002F4094"/>
    <w:rsid w:val="00320F0E"/>
    <w:rsid w:val="0038630B"/>
    <w:rsid w:val="003A62F2"/>
    <w:rsid w:val="003C0654"/>
    <w:rsid w:val="003E7C03"/>
    <w:rsid w:val="00423D0B"/>
    <w:rsid w:val="004416E9"/>
    <w:rsid w:val="00447161"/>
    <w:rsid w:val="00493C47"/>
    <w:rsid w:val="004A2B3F"/>
    <w:rsid w:val="004B0B86"/>
    <w:rsid w:val="004B4768"/>
    <w:rsid w:val="004C4F6A"/>
    <w:rsid w:val="004C50E2"/>
    <w:rsid w:val="004F559E"/>
    <w:rsid w:val="005043EF"/>
    <w:rsid w:val="00515EBD"/>
    <w:rsid w:val="00562866"/>
    <w:rsid w:val="005800FC"/>
    <w:rsid w:val="0058522A"/>
    <w:rsid w:val="00585986"/>
    <w:rsid w:val="005942E5"/>
    <w:rsid w:val="005952FC"/>
    <w:rsid w:val="00597721"/>
    <w:rsid w:val="005A4709"/>
    <w:rsid w:val="005B0AC8"/>
    <w:rsid w:val="005B6D02"/>
    <w:rsid w:val="005C140B"/>
    <w:rsid w:val="005C673B"/>
    <w:rsid w:val="005E1DFB"/>
    <w:rsid w:val="005F1154"/>
    <w:rsid w:val="006420F5"/>
    <w:rsid w:val="00652E30"/>
    <w:rsid w:val="006542ED"/>
    <w:rsid w:val="00662D16"/>
    <w:rsid w:val="006A0616"/>
    <w:rsid w:val="006E4D54"/>
    <w:rsid w:val="006F0738"/>
    <w:rsid w:val="00725099"/>
    <w:rsid w:val="00761457"/>
    <w:rsid w:val="007F740F"/>
    <w:rsid w:val="00804AB1"/>
    <w:rsid w:val="00850D0B"/>
    <w:rsid w:val="008700A4"/>
    <w:rsid w:val="008A2996"/>
    <w:rsid w:val="008D070B"/>
    <w:rsid w:val="008D19BB"/>
    <w:rsid w:val="008D665B"/>
    <w:rsid w:val="008E4122"/>
    <w:rsid w:val="008F12EB"/>
    <w:rsid w:val="00900B03"/>
    <w:rsid w:val="00924292"/>
    <w:rsid w:val="0093763A"/>
    <w:rsid w:val="00945B56"/>
    <w:rsid w:val="0094658B"/>
    <w:rsid w:val="00966EFA"/>
    <w:rsid w:val="00970EAB"/>
    <w:rsid w:val="00971220"/>
    <w:rsid w:val="00972245"/>
    <w:rsid w:val="009727BD"/>
    <w:rsid w:val="009A4729"/>
    <w:rsid w:val="009D21BC"/>
    <w:rsid w:val="009D4468"/>
    <w:rsid w:val="009D577B"/>
    <w:rsid w:val="009F6B48"/>
    <w:rsid w:val="00A94393"/>
    <w:rsid w:val="00A94C57"/>
    <w:rsid w:val="00A95883"/>
    <w:rsid w:val="00A97ECE"/>
    <w:rsid w:val="00AC792D"/>
    <w:rsid w:val="00AD39C4"/>
    <w:rsid w:val="00B21209"/>
    <w:rsid w:val="00B70483"/>
    <w:rsid w:val="00B92E36"/>
    <w:rsid w:val="00BF1239"/>
    <w:rsid w:val="00C15CCF"/>
    <w:rsid w:val="00C32B02"/>
    <w:rsid w:val="00C60D63"/>
    <w:rsid w:val="00C65BF0"/>
    <w:rsid w:val="00C74BE2"/>
    <w:rsid w:val="00C752BF"/>
    <w:rsid w:val="00C844A7"/>
    <w:rsid w:val="00C87E07"/>
    <w:rsid w:val="00C954BB"/>
    <w:rsid w:val="00CB78C2"/>
    <w:rsid w:val="00CD0684"/>
    <w:rsid w:val="00D16520"/>
    <w:rsid w:val="00D202FD"/>
    <w:rsid w:val="00D50F24"/>
    <w:rsid w:val="00D65006"/>
    <w:rsid w:val="00D75A6C"/>
    <w:rsid w:val="00DC734D"/>
    <w:rsid w:val="00DE3E96"/>
    <w:rsid w:val="00DE5CB8"/>
    <w:rsid w:val="00DF295A"/>
    <w:rsid w:val="00E07D43"/>
    <w:rsid w:val="00E11104"/>
    <w:rsid w:val="00E50BED"/>
    <w:rsid w:val="00E62882"/>
    <w:rsid w:val="00E679C7"/>
    <w:rsid w:val="00E72FE6"/>
    <w:rsid w:val="00E73489"/>
    <w:rsid w:val="00E87C83"/>
    <w:rsid w:val="00E97DAD"/>
    <w:rsid w:val="00EB5BD0"/>
    <w:rsid w:val="00EB646B"/>
    <w:rsid w:val="00ED293E"/>
    <w:rsid w:val="00ED50CE"/>
    <w:rsid w:val="00F00528"/>
    <w:rsid w:val="00F00E94"/>
    <w:rsid w:val="00F40A93"/>
    <w:rsid w:val="00F64B24"/>
    <w:rsid w:val="00F76E9A"/>
    <w:rsid w:val="00FA46D3"/>
    <w:rsid w:val="00FA53A2"/>
    <w:rsid w:val="00FB04ED"/>
    <w:rsid w:val="00FB6CD3"/>
    <w:rsid w:val="00FE37CF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D43"/>
    <w:rPr>
      <w:b/>
      <w:bCs/>
    </w:rPr>
  </w:style>
  <w:style w:type="character" w:styleId="a5">
    <w:name w:val="Hyperlink"/>
    <w:basedOn w:val="a0"/>
    <w:uiPriority w:val="99"/>
    <w:semiHidden/>
    <w:unhideWhenUsed/>
    <w:rsid w:val="00E07D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D43"/>
    <w:rPr>
      <w:color w:val="800080"/>
      <w:u w:val="single"/>
    </w:rPr>
  </w:style>
  <w:style w:type="character" w:styleId="a7">
    <w:name w:val="Emphasis"/>
    <w:basedOn w:val="a0"/>
    <w:uiPriority w:val="20"/>
    <w:qFormat/>
    <w:rsid w:val="00E07D4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0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76;&#1091;&#1084;&#1072;.&#1082;&#1080;&#1082;&#1085;&#1091;&#1088;&#1089;&#1082;&#1080;&#1081;-&#1088;&#1072;&#1081;&#1086;&#1085;.&#1088;&#1092;/tinybrowser/images/_full/_001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2021-03-04T06:28:00Z</dcterms:created>
  <dcterms:modified xsi:type="dcterms:W3CDTF">2021-03-04T06:28:00Z</dcterms:modified>
</cp:coreProperties>
</file>