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98" w:rsidRPr="002D2698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269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98" w:rsidRPr="002D2698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  КИКНУРСКОГО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  ОКРУГА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  ОБЛАСТИ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2698" w:rsidRPr="00560926" w:rsidRDefault="002D2698" w:rsidP="002D2698">
      <w:pPr>
        <w:spacing w:after="0" w:line="240" w:lineRule="auto"/>
        <w:ind w:right="424"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2698" w:rsidRPr="00560926" w:rsidRDefault="00986027" w:rsidP="005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="002D2698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D2698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Кикнур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2E8D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резервировании</w:t>
      </w:r>
    </w:p>
    <w:p w:rsidR="002D2698" w:rsidRPr="00560926" w:rsidRDefault="002D2698" w:rsidP="002D2698">
      <w:pPr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 </w:t>
      </w:r>
      <w:r w:rsidR="002308F4" w:rsidRPr="00560926">
        <w:rPr>
          <w:rFonts w:ascii="Times New Roman" w:hAnsi="Times New Roman" w:cs="Times New Roman"/>
          <w:b/>
          <w:bCs/>
          <w:sz w:val="28"/>
          <w:szCs w:val="28"/>
        </w:rPr>
        <w:t>для муниципальных нужд</w:t>
      </w:r>
    </w:p>
    <w:p w:rsidR="002D2698" w:rsidRPr="00560926" w:rsidRDefault="002D2698" w:rsidP="002D269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60926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2D2698" w:rsidRPr="00560926" w:rsidRDefault="002D2698" w:rsidP="005609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70.1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Уставом муниципального образования Кикнурский муниципальный округ Кировской области,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Кикнурского муниципального округа ПОСТАНОВЛЯЕТ:</w:t>
      </w:r>
    </w:p>
    <w:p w:rsidR="002D2698" w:rsidRPr="00560926" w:rsidRDefault="002D2698" w:rsidP="005609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2308F4" w:rsidRPr="00560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резервировании земель для муниципальных нужд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D2698" w:rsidRPr="00560926" w:rsidRDefault="002D2698" w:rsidP="005609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A60B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</w:t>
      </w:r>
      <w:r w:rsidR="00A60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60B0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D2698" w:rsidRPr="00560926" w:rsidRDefault="002D2698" w:rsidP="005609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2308F4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98" w:rsidRPr="00560926" w:rsidRDefault="002D2698" w:rsidP="002D2698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60926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2D2698" w:rsidRPr="00560926" w:rsidRDefault="002D2698" w:rsidP="002D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Кикнурского </w:t>
      </w:r>
    </w:p>
    <w:p w:rsidR="002D2698" w:rsidRDefault="002D2698" w:rsidP="002D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Галкин</w:t>
      </w:r>
    </w:p>
    <w:p w:rsidR="00560926" w:rsidRDefault="005609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0926" w:rsidRDefault="005609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F90406"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Кикнурского муниципального округа Кировской области</w:t>
      </w:r>
    </w:p>
    <w:p w:rsidR="002D2698" w:rsidRPr="00560926" w:rsidRDefault="002D2698" w:rsidP="00F904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6027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Pr="0056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     № </w:t>
      </w:r>
      <w:r w:rsidR="00986027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bookmarkStart w:id="0" w:name="_GoBack"/>
      <w:bookmarkEnd w:id="0"/>
    </w:p>
    <w:p w:rsidR="00705116" w:rsidRPr="00560926" w:rsidRDefault="00705116" w:rsidP="002D2698">
      <w:pPr>
        <w:pStyle w:val="ConsPlusNormal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705116" w:rsidRPr="00560926" w:rsidRDefault="00705116" w:rsidP="002D26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60926">
        <w:rPr>
          <w:rFonts w:ascii="Times New Roman" w:hAnsi="Times New Roman" w:cs="Times New Roman"/>
          <w:sz w:val="28"/>
          <w:szCs w:val="28"/>
        </w:rPr>
        <w:t>ПОЛОЖЕНИЕ</w:t>
      </w:r>
    </w:p>
    <w:p w:rsidR="00560926" w:rsidRDefault="00705116" w:rsidP="002D26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О РЕЗЕРВИРОВАНИИ ЗЕМЕЛЬ </w:t>
      </w:r>
    </w:p>
    <w:p w:rsidR="00705116" w:rsidRPr="00560926" w:rsidRDefault="00705116" w:rsidP="002D26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ДЛЯ МУНИЦИПАЛЬНЫХ НУЖД</w:t>
      </w:r>
    </w:p>
    <w:p w:rsidR="00542B00" w:rsidRPr="00560926" w:rsidRDefault="00542B00" w:rsidP="002D2698">
      <w:pPr>
        <w:pStyle w:val="ConsPlusNormal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резервирования земель для муниципальных нужд (далее - резервирование земель).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2. Решение о резервировании земель для муниципальных нужд принимается </w:t>
      </w:r>
      <w:r w:rsidR="007E65F2" w:rsidRPr="0056092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- </w:t>
      </w:r>
      <w:r w:rsidR="00703666" w:rsidRPr="00560926">
        <w:rPr>
          <w:rFonts w:ascii="Times New Roman" w:hAnsi="Times New Roman" w:cs="Times New Roman"/>
          <w:sz w:val="28"/>
          <w:szCs w:val="28"/>
        </w:rPr>
        <w:t>администрацией Кикнурского муниципального округа Кировской области</w:t>
      </w:r>
      <w:r w:rsidR="007E65F2" w:rsidRPr="00560926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 w:rsidRPr="00560926">
        <w:rPr>
          <w:rFonts w:ascii="Times New Roman" w:hAnsi="Times New Roman" w:cs="Times New Roman"/>
          <w:sz w:val="28"/>
          <w:szCs w:val="28"/>
        </w:rPr>
        <w:t>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3. Решение о резервировании земель принимается в случаях, указанных в </w:t>
      </w:r>
      <w:hyperlink r:id="rId5" w:history="1">
        <w:r w:rsidRPr="00560926">
          <w:rPr>
            <w:rFonts w:ascii="Times New Roman" w:hAnsi="Times New Roman" w:cs="Times New Roman"/>
            <w:color w:val="0000FF"/>
            <w:sz w:val="28"/>
            <w:szCs w:val="28"/>
          </w:rPr>
          <w:t>статье 70.1</w:t>
        </w:r>
      </w:hyperlink>
      <w:r w:rsidRPr="0056092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основании следующих документов: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а) документация по планировке территории;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б) документы территориального планирования в случаях создания особо охраняемых природных территорий, размещения объектов обороны и безопасности;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в) государственные программы геологического изучения недр, воспроизводства минерально-сырьевой базы и рационального использования недр, утвержденные в установленном </w:t>
      </w:r>
      <w:hyperlink r:id="rId6" w:history="1">
        <w:r w:rsidRPr="0056092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60926">
        <w:rPr>
          <w:rFonts w:ascii="Times New Roman" w:hAnsi="Times New Roman" w:cs="Times New Roman"/>
          <w:sz w:val="28"/>
          <w:szCs w:val="28"/>
        </w:rPr>
        <w:t>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4. Подготовка решения о резервировании земель осуществляется на основании сведений Единого государственного реестра недвижимости.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5. Решение о резервировании земель должно содержать: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а) цели и сроки резервирования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б) реквизиты документов, в соответствии с которыми осуществляется резервирование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в) ограничения прав на зарезервированные земельные участки, устанавливаемые в соответствии с Земельным </w:t>
      </w:r>
      <w:hyperlink r:id="rId7" w:history="1">
        <w:r w:rsidRPr="0056092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60926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законами, необходимые для достижения </w:t>
      </w:r>
      <w:r w:rsidRPr="00560926">
        <w:rPr>
          <w:rFonts w:ascii="Times New Roman" w:hAnsi="Times New Roman" w:cs="Times New Roman"/>
          <w:sz w:val="28"/>
          <w:szCs w:val="28"/>
        </w:rPr>
        <w:lastRenderedPageBreak/>
        <w:t>целей резервирования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г) сведения о месте и времени ознакомления заинтересованных лиц со схемой резервируемых земель, а также перечнем кадастровых номеров земельных участков, которые полностью или частично расположены в границах резервируемых земель.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6. К решению о резервировании земель прилагается схема резервируемых земель, а также перечень кадастровых номеров земельных участков, которые полностью или частично расположены в границах резервируемых земель.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(их частях), права на которые ограничиваются решением о резервировании земель.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7. Решение о резервировании земель,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участков.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Решение о резервировании земель, </w:t>
      </w:r>
      <w:r w:rsidR="00703666" w:rsidRPr="00560926">
        <w:rPr>
          <w:rFonts w:ascii="Times New Roman" w:hAnsi="Times New Roman" w:cs="Times New Roman"/>
          <w:sz w:val="28"/>
          <w:szCs w:val="28"/>
        </w:rPr>
        <w:t>также</w:t>
      </w:r>
      <w:r w:rsidRPr="0056092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органа местного самоуправления, принявшего решение о резервировании земель, в информационно-телекоммуникационной сети "Интернет".</w:t>
      </w:r>
    </w:p>
    <w:p w:rsidR="00705116" w:rsidRPr="00560926" w:rsidRDefault="00542B00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8</w:t>
      </w:r>
      <w:r w:rsidR="00705116" w:rsidRPr="00560926">
        <w:rPr>
          <w:rFonts w:ascii="Times New Roman" w:hAnsi="Times New Roman" w:cs="Times New Roman"/>
          <w:sz w:val="28"/>
          <w:szCs w:val="28"/>
        </w:rPr>
        <w:t>. Действие ограничений прав, установленных решением о резервировании земель, прекращается в связи со следующими обстоятельствами: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а) истечение указанного в решении срока резервирования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б) предоставление в установленном порядке зарезервированного земельного участка, не обремененного правами третьих лиц, для целей, установленных решением о резервировании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в) отмена решения о резервировании земель органом местного самоуправления, принявшим решение о резервировании земель;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 xml:space="preserve">г) изъятие в установленном </w:t>
      </w:r>
      <w:hyperlink r:id="rId8" w:history="1">
        <w:r w:rsidRPr="0056092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60926">
        <w:rPr>
          <w:rFonts w:ascii="Times New Roman" w:hAnsi="Times New Roman" w:cs="Times New Roman"/>
          <w:sz w:val="28"/>
          <w:szCs w:val="28"/>
        </w:rPr>
        <w:t>, в том числе путем выкупа, зарезервированного земельного участка для муниципальных нужд;</w:t>
      </w:r>
    </w:p>
    <w:p w:rsidR="00705116" w:rsidRPr="00560926" w:rsidRDefault="00705116" w:rsidP="005609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26">
        <w:rPr>
          <w:rFonts w:ascii="Times New Roman" w:hAnsi="Times New Roman" w:cs="Times New Roman"/>
          <w:sz w:val="28"/>
          <w:szCs w:val="28"/>
        </w:rPr>
        <w:t>д) решение суда, вступившее в законную силу.</w:t>
      </w:r>
    </w:p>
    <w:p w:rsidR="00542B00" w:rsidRPr="00560926" w:rsidRDefault="00542B00" w:rsidP="002D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136DEB" w:rsidRPr="002D2698" w:rsidRDefault="007E65F2" w:rsidP="00560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98">
        <w:rPr>
          <w:rFonts w:ascii="Times New Roman" w:hAnsi="Times New Roman" w:cs="Times New Roman"/>
          <w:sz w:val="24"/>
          <w:szCs w:val="24"/>
        </w:rPr>
        <w:t>_____________</w:t>
      </w:r>
    </w:p>
    <w:sectPr w:rsidR="00136DEB" w:rsidRPr="002D2698" w:rsidSect="0098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16"/>
    <w:rsid w:val="00116D19"/>
    <w:rsid w:val="00136DEB"/>
    <w:rsid w:val="001F7A83"/>
    <w:rsid w:val="002308F4"/>
    <w:rsid w:val="002B288A"/>
    <w:rsid w:val="002C2E8D"/>
    <w:rsid w:val="002D2698"/>
    <w:rsid w:val="004200A7"/>
    <w:rsid w:val="00475189"/>
    <w:rsid w:val="00542B00"/>
    <w:rsid w:val="00560926"/>
    <w:rsid w:val="00703666"/>
    <w:rsid w:val="00705116"/>
    <w:rsid w:val="0072519E"/>
    <w:rsid w:val="007E08AA"/>
    <w:rsid w:val="007E65F2"/>
    <w:rsid w:val="00962EDC"/>
    <w:rsid w:val="00986027"/>
    <w:rsid w:val="009F1530"/>
    <w:rsid w:val="00A60B0D"/>
    <w:rsid w:val="00A849B0"/>
    <w:rsid w:val="00C10743"/>
    <w:rsid w:val="00C2221B"/>
    <w:rsid w:val="00F90406"/>
    <w:rsid w:val="00FA1E08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20EC-A8B4-4237-94C5-789C608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D7B9EB3DC064367343C9D73281C787A676896B8FDD9E090852C4A5E9698F02A8AF3BCF46DC7D32BDF4125E289FD73653FE8AE6FE5F201Ao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DD7B9EB3DC064367343C9D73281C787A676896B8FDD9E090852C4A5E9698F02A8AF3BCF47D87F3BBDF4125E289FD73653FE8AE6FE5F201Ao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D7B9EB3DC064367343C9D73281C787A6708F658DDD9E090852C4A5E9698F02A8AF3BCF46DE7038BDF4125E289FD73653FE8AE6FE5F201AoCL" TargetMode="External"/><Relationship Id="rId5" Type="http://schemas.openxmlformats.org/officeDocument/2006/relationships/hyperlink" Target="consultantplus://offline/ref=E6FDD7B9EB3DC064367343C9D73281C787A676896B8FDD9E090852C4A5E9698F02A8AF3BCF47D87F3FBDF4125E289FD73653FE8AE6FE5F201Ao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2021-12-01T12:21:00Z</cp:lastPrinted>
  <dcterms:created xsi:type="dcterms:W3CDTF">2021-12-20T11:00:00Z</dcterms:created>
  <dcterms:modified xsi:type="dcterms:W3CDTF">2021-12-20T11:00:00Z</dcterms:modified>
</cp:coreProperties>
</file>