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440F79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B901A6" w:rsidP="005B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01.12.2021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B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806</w:t>
      </w:r>
      <w:proofErr w:type="gramEnd"/>
      <w:r w:rsidR="001554D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C7" w:rsidRPr="005A1C36" w:rsidRDefault="00311323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  <w:proofErr w:type="spellEnd"/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21.02.2021 № 51</w:t>
      </w:r>
    </w:p>
    <w:p w:rsidR="00D96E5F" w:rsidRDefault="00D5351A" w:rsidP="00440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proofErr w:type="gramStart"/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3B7" w:rsidRDefault="00D96E5F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21.02.2021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96E5F">
        <w:rPr>
          <w:rFonts w:ascii="Times New Roman" w:hAnsi="Times New Roman"/>
          <w:b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proofErr w:type="gramStart"/>
      <w:r w:rsidRPr="00D96E5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D96E5F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D96E5F">
        <w:rPr>
          <w:rFonts w:ascii="Times New Roman" w:hAnsi="Times New Roman"/>
          <w:sz w:val="28"/>
          <w:szCs w:val="28"/>
        </w:rPr>
        <w:t xml:space="preserve"> округа Кировской области» следующие изменения: </w:t>
      </w:r>
    </w:p>
    <w:p w:rsidR="009424C6" w:rsidRDefault="005B7894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9424C6">
        <w:rPr>
          <w:rFonts w:ascii="Times New Roman" w:hAnsi="Times New Roman"/>
          <w:sz w:val="28"/>
          <w:szCs w:val="28"/>
        </w:rPr>
        <w:t xml:space="preserve">Приложение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27.02.2021 № 51«Перечень муниципальных услуг, оказываемых администрацией </w:t>
      </w:r>
      <w:proofErr w:type="spellStart"/>
      <w:r w:rsidR="00440F79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40F79">
        <w:rPr>
          <w:rFonts w:ascii="Times New Roman" w:hAnsi="Times New Roman"/>
          <w:sz w:val="28"/>
          <w:szCs w:val="28"/>
        </w:rPr>
        <w:t xml:space="preserve"> муниципального округа и муниципальными учреждениями муниципального образования Кикнурский муниципальный округ Кировской области» </w:t>
      </w:r>
      <w:r>
        <w:rPr>
          <w:rFonts w:ascii="Times New Roman" w:hAnsi="Times New Roman"/>
          <w:sz w:val="28"/>
          <w:szCs w:val="28"/>
        </w:rPr>
        <w:t>дополнить пунктами</w:t>
      </w:r>
      <w:r w:rsidR="009424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Layout w:type="fixed"/>
        <w:tblLook w:val="00A0" w:firstRow="1" w:lastRow="0" w:firstColumn="1" w:lastColumn="0" w:noHBand="0" w:noVBand="0"/>
      </w:tblPr>
      <w:tblGrid>
        <w:gridCol w:w="580"/>
        <w:gridCol w:w="4660"/>
        <w:gridCol w:w="4674"/>
      </w:tblGrid>
      <w:tr w:rsidR="009424C6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BB580A" w:rsidRDefault="00BB580A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BB580A" w:rsidRDefault="00BB580A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 уведомления о планируемом сносе объекта капитального строительства и уведомления о завершении сноса объекта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капитального строительства на территории муниципального образования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C6" w:rsidRPr="00CF0FB1" w:rsidRDefault="00BB580A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градостроительства, архитектуры и жизнеобеспечения</w:t>
            </w:r>
            <w:r w:rsidR="005B789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B7894"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 w:rsidR="005B789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B580A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80A" w:rsidRDefault="00BB580A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80A" w:rsidRDefault="00DD5B6E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0A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D5B6E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DD5B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6E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D5B6E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об установлении публичного сервитута в отдельных целях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6E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муниципальному имуществу и земельным ресурсам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5A0E13" w:rsidRDefault="005A0E13" w:rsidP="00DD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CF0FB1" w:rsidRDefault="008125DD" w:rsidP="00EE1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</w:t>
      </w:r>
      <w:r w:rsidR="00BE1786">
        <w:rPr>
          <w:rFonts w:ascii="Times New Roman" w:hAnsi="Times New Roman"/>
          <w:sz w:val="28"/>
          <w:szCs w:val="28"/>
        </w:rPr>
        <w:t xml:space="preserve">ных правовых актов органов местного </w:t>
      </w:r>
      <w:proofErr w:type="gramStart"/>
      <w:r w:rsidR="00BE1786">
        <w:rPr>
          <w:rFonts w:ascii="Times New Roman" w:hAnsi="Times New Roman"/>
          <w:sz w:val="28"/>
          <w:szCs w:val="28"/>
        </w:rPr>
        <w:t>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5B789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5B7894">
        <w:rPr>
          <w:rFonts w:ascii="Times New Roman" w:hAnsi="Times New Roman"/>
          <w:sz w:val="28"/>
          <w:szCs w:val="28"/>
        </w:rPr>
        <w:t xml:space="preserve"> </w:t>
      </w:r>
      <w:r w:rsidR="00BE1786">
        <w:rPr>
          <w:rFonts w:ascii="Times New Roman" w:hAnsi="Times New Roman"/>
          <w:sz w:val="28"/>
          <w:szCs w:val="28"/>
        </w:rPr>
        <w:t>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proofErr w:type="spellStart"/>
      <w:r w:rsidR="00EE168F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EE168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E168F" w:rsidRDefault="008125DD" w:rsidP="00EE168F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3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Конт</w:t>
      </w:r>
      <w:r w:rsidR="00440F79">
        <w:rPr>
          <w:rFonts w:ascii="Times New Roman" w:hAnsi="Times New Roman"/>
          <w:sz w:val="28"/>
          <w:szCs w:val="28"/>
        </w:rPr>
        <w:t>роль за выполнением постановления</w:t>
      </w:r>
      <w:r w:rsidR="00EE168F">
        <w:rPr>
          <w:rFonts w:ascii="Times New Roman" w:hAnsi="Times New Roman"/>
          <w:sz w:val="28"/>
          <w:szCs w:val="28"/>
        </w:rPr>
        <w:t xml:space="preserve"> возложить на заместителя гл</w:t>
      </w:r>
      <w:r w:rsidR="00440F79">
        <w:rPr>
          <w:rFonts w:ascii="Times New Roman" w:hAnsi="Times New Roman"/>
          <w:sz w:val="28"/>
          <w:szCs w:val="28"/>
        </w:rPr>
        <w:t xml:space="preserve">авы администрации </w:t>
      </w:r>
      <w:r w:rsidR="00EE168F">
        <w:rPr>
          <w:rFonts w:ascii="Times New Roman" w:hAnsi="Times New Roman"/>
          <w:sz w:val="28"/>
          <w:szCs w:val="28"/>
        </w:rPr>
        <w:t>округа</w:t>
      </w:r>
      <w:r w:rsidR="00440F79">
        <w:rPr>
          <w:rFonts w:ascii="Times New Roman" w:hAnsi="Times New Roman"/>
          <w:sz w:val="28"/>
          <w:szCs w:val="28"/>
        </w:rPr>
        <w:t xml:space="preserve"> по экономике, заведующего отделом экономики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EE168F" w:rsidRPr="00CF0FB1" w:rsidRDefault="00EE168F" w:rsidP="00EE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19F"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E168F" w:rsidRPr="006C65A5" w:rsidRDefault="00EE168F" w:rsidP="006C65A5">
      <w:pPr>
        <w:pBdr>
          <w:bottom w:val="single" w:sz="12" w:space="1" w:color="auto"/>
        </w:pBd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С.Ю.Галкин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</w:t>
      </w:r>
      <w:r w:rsidRPr="006C65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C65A5" w:rsidRPr="006C65A5">
        <w:rPr>
          <w:rFonts w:ascii="Times New Roman" w:hAnsi="Times New Roman"/>
          <w:sz w:val="28"/>
          <w:szCs w:val="28"/>
        </w:rPr>
        <w:tab/>
      </w:r>
    </w:p>
    <w:p w:rsidR="005B7894" w:rsidRDefault="005B7894" w:rsidP="00121BDA">
      <w:pPr>
        <w:pStyle w:val="1"/>
        <w:spacing w:after="480" w:line="240" w:lineRule="auto"/>
        <w:ind w:firstLine="0"/>
        <w:rPr>
          <w:rFonts w:eastAsiaTheme="minorHAnsi" w:cstheme="minorBidi"/>
          <w:lang w:eastAsia="en-US"/>
        </w:rPr>
      </w:pPr>
    </w:p>
    <w:p w:rsidR="005B7894" w:rsidRDefault="005B7894" w:rsidP="00121BDA">
      <w:pPr>
        <w:pStyle w:val="1"/>
        <w:spacing w:after="480" w:line="240" w:lineRule="auto"/>
        <w:ind w:firstLine="0"/>
        <w:rPr>
          <w:rFonts w:eastAsiaTheme="minorHAnsi" w:cstheme="minorBidi"/>
          <w:lang w:eastAsia="en-US"/>
        </w:rPr>
      </w:pPr>
    </w:p>
    <w:p w:rsidR="005B7894" w:rsidRDefault="005B7894" w:rsidP="00121BDA">
      <w:pPr>
        <w:pStyle w:val="1"/>
        <w:spacing w:after="480" w:line="240" w:lineRule="auto"/>
        <w:ind w:firstLine="0"/>
        <w:rPr>
          <w:rFonts w:eastAsiaTheme="minorHAnsi" w:cstheme="minorBidi"/>
          <w:lang w:eastAsia="en-US"/>
        </w:rPr>
      </w:pPr>
    </w:p>
    <w:p w:rsidR="00EE168F" w:rsidRPr="0016419F" w:rsidRDefault="00EE168F" w:rsidP="00121BDA">
      <w:pPr>
        <w:pStyle w:val="1"/>
        <w:spacing w:after="480" w:line="240" w:lineRule="auto"/>
        <w:ind w:firstLine="0"/>
      </w:pPr>
      <w:r w:rsidRPr="0016419F">
        <w:lastRenderedPageBreak/>
        <w:t>ПОДГОТОВЛЕНО</w:t>
      </w:r>
    </w:p>
    <w:p w:rsidR="00EE168F" w:rsidRPr="0016419F" w:rsidRDefault="00EE168F" w:rsidP="00EE168F">
      <w:pPr>
        <w:pStyle w:val="1"/>
        <w:spacing w:after="0" w:line="240" w:lineRule="auto"/>
        <w:ind w:firstLine="0"/>
      </w:pPr>
      <w:r w:rsidRPr="0016419F">
        <w:t xml:space="preserve">Главный специалист </w:t>
      </w:r>
    </w:p>
    <w:p w:rsidR="00EE168F" w:rsidRPr="0016419F" w:rsidRDefault="00121BDA" w:rsidP="00EE168F">
      <w:pPr>
        <w:pStyle w:val="1"/>
        <w:spacing w:after="0" w:line="240" w:lineRule="auto"/>
        <w:ind w:firstLine="0"/>
      </w:pPr>
      <w:proofErr w:type="gramStart"/>
      <w:r>
        <w:t>отдела</w:t>
      </w:r>
      <w:proofErr w:type="gramEnd"/>
      <w:r>
        <w:t xml:space="preserve"> </w:t>
      </w:r>
      <w:r w:rsidR="00EE168F" w:rsidRPr="0016419F">
        <w:t xml:space="preserve">экономики                                                                       </w:t>
      </w:r>
      <w:r w:rsidR="00EE168F">
        <w:t xml:space="preserve">   </w:t>
      </w:r>
      <w:r w:rsidR="00EE168F" w:rsidRPr="0016419F">
        <w:t xml:space="preserve">Т.И. Злобина </w:t>
      </w:r>
    </w:p>
    <w:p w:rsidR="00EE168F" w:rsidRPr="0016419F" w:rsidRDefault="00EE168F" w:rsidP="00EE168F">
      <w:pPr>
        <w:pStyle w:val="1"/>
        <w:tabs>
          <w:tab w:val="left" w:pos="7200"/>
          <w:tab w:val="left" w:pos="7560"/>
        </w:tabs>
        <w:spacing w:after="0" w:line="240" w:lineRule="auto"/>
        <w:ind w:firstLine="0"/>
      </w:pPr>
      <w:r w:rsidRPr="0016419F">
        <w:t xml:space="preserve">                           </w:t>
      </w:r>
    </w:p>
    <w:p w:rsidR="00EE168F" w:rsidRDefault="00EE168F" w:rsidP="00EE168F">
      <w:pPr>
        <w:pStyle w:val="1"/>
        <w:tabs>
          <w:tab w:val="left" w:pos="7200"/>
          <w:tab w:val="left" w:pos="7560"/>
        </w:tabs>
        <w:spacing w:after="0"/>
        <w:ind w:firstLine="0"/>
      </w:pPr>
      <w:r w:rsidRPr="0016419F">
        <w:t>СОГЛАСОВАНО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16419F" w:rsidRDefault="00121BDA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Управляющий  делами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DD5B6E">
        <w:rPr>
          <w:rFonts w:ascii="Times New Roman" w:hAnsi="Times New Roman"/>
          <w:sz w:val="28"/>
          <w:szCs w:val="28"/>
        </w:rPr>
        <w:t xml:space="preserve"> </w:t>
      </w:r>
      <w:r w:rsidR="00EE168F" w:rsidRPr="0016419F">
        <w:rPr>
          <w:rFonts w:ascii="Times New Roman" w:hAnsi="Times New Roman"/>
          <w:sz w:val="28"/>
          <w:szCs w:val="28"/>
        </w:rPr>
        <w:t>заведующий</w:t>
      </w:r>
      <w:r w:rsidR="00EE168F">
        <w:rPr>
          <w:rFonts w:ascii="Times New Roman" w:hAnsi="Times New Roman"/>
          <w:sz w:val="28"/>
          <w:szCs w:val="28"/>
        </w:rPr>
        <w:t xml:space="preserve"> отделом</w:t>
      </w: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материально</w:t>
      </w:r>
      <w:proofErr w:type="gramEnd"/>
      <w:r>
        <w:rPr>
          <w:rFonts w:ascii="Times New Roman" w:hAnsi="Times New Roman"/>
          <w:sz w:val="28"/>
          <w:szCs w:val="28"/>
        </w:rPr>
        <w:t>-технического обеспечения</w:t>
      </w:r>
      <w:r w:rsidRPr="001641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Н.Л.Блинов</w:t>
      </w:r>
      <w:proofErr w:type="spellEnd"/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D5B6E" w:rsidRDefault="00DD5B6E" w:rsidP="00DD5B6E">
      <w:pPr>
        <w:tabs>
          <w:tab w:val="left" w:pos="702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D5B6E" w:rsidRPr="00DD5B6E" w:rsidRDefault="00DD5B6E" w:rsidP="00DD5B6E">
      <w:pPr>
        <w:tabs>
          <w:tab w:val="left" w:pos="70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B6E">
        <w:rPr>
          <w:rFonts w:ascii="Times New Roman" w:eastAsia="Calibri" w:hAnsi="Times New Roman" w:cs="Times New Roman"/>
          <w:sz w:val="28"/>
          <w:szCs w:val="28"/>
        </w:rPr>
        <w:t xml:space="preserve">Консультант-юрист отдела по организационно- </w:t>
      </w:r>
    </w:p>
    <w:p w:rsidR="00DD5B6E" w:rsidRDefault="00DD5B6E" w:rsidP="00DD5B6E">
      <w:pPr>
        <w:tabs>
          <w:tab w:val="left" w:pos="708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5B6E">
        <w:rPr>
          <w:rFonts w:ascii="Times New Roman" w:eastAsia="Calibri" w:hAnsi="Times New Roman" w:cs="Times New Roman"/>
          <w:sz w:val="28"/>
          <w:szCs w:val="28"/>
        </w:rPr>
        <w:t>правовым  и</w:t>
      </w:r>
      <w:proofErr w:type="gramEnd"/>
      <w:r w:rsidRPr="00DD5B6E">
        <w:rPr>
          <w:rFonts w:ascii="Times New Roman" w:eastAsia="Calibri" w:hAnsi="Times New Roman" w:cs="Times New Roman"/>
          <w:sz w:val="28"/>
          <w:szCs w:val="28"/>
        </w:rPr>
        <w:t xml:space="preserve"> кадровым вопросам                                                 </w:t>
      </w:r>
      <w:proofErr w:type="spellStart"/>
      <w:r w:rsidRPr="00DD5B6E">
        <w:rPr>
          <w:rFonts w:ascii="Times New Roman" w:eastAsia="Calibri" w:hAnsi="Times New Roman" w:cs="Times New Roman"/>
          <w:sz w:val="28"/>
          <w:szCs w:val="28"/>
        </w:rPr>
        <w:t>С.В.Рычкова</w:t>
      </w:r>
      <w:proofErr w:type="spellEnd"/>
      <w:r w:rsidRPr="00DD5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5B6E" w:rsidRPr="00DD5B6E" w:rsidRDefault="00DD5B6E" w:rsidP="00DD5B6E">
      <w:pPr>
        <w:tabs>
          <w:tab w:val="left" w:pos="708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68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</w:t>
      </w:r>
    </w:p>
    <w:p w:rsidR="00EE168F" w:rsidRDefault="005B7894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</w:t>
      </w:r>
      <w:r w:rsidR="00EE168F">
        <w:rPr>
          <w:rFonts w:ascii="Times New Roman" w:hAnsi="Times New Roman"/>
          <w:sz w:val="28"/>
          <w:szCs w:val="28"/>
        </w:rPr>
        <w:t xml:space="preserve"> э</w:t>
      </w:r>
      <w:r w:rsidR="009424C6">
        <w:rPr>
          <w:rFonts w:ascii="Times New Roman" w:hAnsi="Times New Roman"/>
          <w:sz w:val="28"/>
          <w:szCs w:val="28"/>
        </w:rPr>
        <w:t>кономики</w:t>
      </w:r>
      <w:r>
        <w:rPr>
          <w:rFonts w:ascii="Times New Roman" w:hAnsi="Times New Roman"/>
          <w:sz w:val="28"/>
          <w:szCs w:val="28"/>
        </w:rPr>
        <w:t>, отдел имущества, отдел градостроительства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EE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D96E5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96E5F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96E5F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DA" w:rsidRDefault="00D660DA" w:rsidP="00D5351A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Default="00311323" w:rsidP="00311323">
      <w:pPr>
        <w:spacing w:after="480" w:line="240" w:lineRule="auto"/>
        <w:ind w:left="1417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23" w:rsidRPr="002D0275" w:rsidRDefault="00311323" w:rsidP="003113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121BDA"/>
    <w:rsid w:val="001554D1"/>
    <w:rsid w:val="00255ADA"/>
    <w:rsid w:val="002B029E"/>
    <w:rsid w:val="002D0275"/>
    <w:rsid w:val="00311323"/>
    <w:rsid w:val="003803B7"/>
    <w:rsid w:val="00440F79"/>
    <w:rsid w:val="005A0E13"/>
    <w:rsid w:val="005A1C36"/>
    <w:rsid w:val="005B7894"/>
    <w:rsid w:val="005F4703"/>
    <w:rsid w:val="006C65A5"/>
    <w:rsid w:val="006F34B2"/>
    <w:rsid w:val="007225E9"/>
    <w:rsid w:val="007240E2"/>
    <w:rsid w:val="008125DD"/>
    <w:rsid w:val="009424C6"/>
    <w:rsid w:val="00B4431F"/>
    <w:rsid w:val="00B901A6"/>
    <w:rsid w:val="00BB580A"/>
    <w:rsid w:val="00BE1786"/>
    <w:rsid w:val="00D5351A"/>
    <w:rsid w:val="00D660DA"/>
    <w:rsid w:val="00D96E5F"/>
    <w:rsid w:val="00DD5B6E"/>
    <w:rsid w:val="00E250C1"/>
    <w:rsid w:val="00E35262"/>
    <w:rsid w:val="00EE168F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DD5B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2021-12-08T07:16:00Z</cp:lastPrinted>
  <dcterms:created xsi:type="dcterms:W3CDTF">2023-04-10T12:21:00Z</dcterms:created>
  <dcterms:modified xsi:type="dcterms:W3CDTF">2023-04-10T12:21:00Z</dcterms:modified>
</cp:coreProperties>
</file>