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D2" w:rsidRDefault="00D329D2">
      <w:pPr>
        <w:pStyle w:val="20"/>
        <w:shd w:val="clear" w:color="auto" w:fill="auto"/>
        <w:spacing w:after="311"/>
      </w:pPr>
    </w:p>
    <w:p w:rsidR="00D329D2" w:rsidRDefault="00D329D2" w:rsidP="00D329D2">
      <w:pPr>
        <w:pStyle w:val="20"/>
        <w:shd w:val="clear" w:color="auto" w:fill="auto"/>
        <w:spacing w:after="0" w:line="240" w:lineRule="auto"/>
      </w:pPr>
      <w:r>
        <w:t xml:space="preserve">АДМИНИСТРАЦИЯ КИКНУРСКОГО </w:t>
      </w:r>
    </w:p>
    <w:p w:rsidR="00D329D2" w:rsidRDefault="00D329D2" w:rsidP="00D329D2">
      <w:pPr>
        <w:pStyle w:val="20"/>
        <w:shd w:val="clear" w:color="auto" w:fill="auto"/>
        <w:spacing w:after="0" w:line="240" w:lineRule="auto"/>
      </w:pPr>
      <w:r>
        <w:t>МУНИЦ</w:t>
      </w:r>
      <w:r w:rsidRPr="00D329D2">
        <w:rPr>
          <w:rStyle w:val="21"/>
          <w:b/>
          <w:bCs/>
          <w:u w:val="none"/>
        </w:rPr>
        <w:t>ИПА</w:t>
      </w:r>
      <w:r w:rsidRPr="00D329D2">
        <w:t>ЛЬ</w:t>
      </w:r>
      <w:r>
        <w:t xml:space="preserve">НОГО ОКРУГА </w:t>
      </w:r>
    </w:p>
    <w:p w:rsidR="005A6FCC" w:rsidRDefault="00D329D2" w:rsidP="00D329D2">
      <w:pPr>
        <w:pStyle w:val="20"/>
        <w:shd w:val="clear" w:color="auto" w:fill="auto"/>
        <w:spacing w:after="0" w:line="240" w:lineRule="auto"/>
      </w:pPr>
      <w:r>
        <w:t>КИРОВСКОЙ ОБЛАСТИ</w:t>
      </w:r>
    </w:p>
    <w:p w:rsidR="00D329D2" w:rsidRDefault="00D329D2" w:rsidP="00D329D2">
      <w:pPr>
        <w:pStyle w:val="20"/>
        <w:shd w:val="clear" w:color="auto" w:fill="auto"/>
        <w:spacing w:after="0" w:line="240" w:lineRule="auto"/>
      </w:pPr>
    </w:p>
    <w:p w:rsidR="005A6FCC" w:rsidRDefault="00D329D2">
      <w:pPr>
        <w:pStyle w:val="30"/>
        <w:shd w:val="clear" w:color="auto" w:fill="auto"/>
        <w:spacing w:before="0" w:after="384" w:line="310" w:lineRule="exact"/>
      </w:pPr>
      <w:r>
        <w:t>ПОСТАНОВЛЕНИЕ</w:t>
      </w:r>
    </w:p>
    <w:p w:rsidR="00190CA7" w:rsidRPr="00190CA7" w:rsidRDefault="00190CA7" w:rsidP="00190CA7">
      <w:pPr>
        <w:pStyle w:val="23"/>
        <w:keepNext/>
        <w:keepLines/>
        <w:shd w:val="clear" w:color="auto" w:fill="auto"/>
        <w:tabs>
          <w:tab w:val="left" w:pos="8324"/>
        </w:tabs>
        <w:spacing w:before="0" w:after="43" w:line="260" w:lineRule="exact"/>
        <w:ind w:left="120"/>
        <w:jc w:val="center"/>
        <w:rPr>
          <w:rStyle w:val="2TimesNewRoman8pt"/>
          <w:rFonts w:eastAsia="Verdana"/>
          <w:sz w:val="28"/>
          <w:szCs w:val="28"/>
          <w:lang w:val="ru-RU"/>
        </w:rPr>
      </w:pPr>
      <w:bookmarkStart w:id="0" w:name="bookmark0"/>
      <w:r w:rsidRPr="00190CA7">
        <w:rPr>
          <w:rStyle w:val="24"/>
          <w:rFonts w:ascii="Times New Roman" w:hAnsi="Times New Roman" w:cs="Times New Roman"/>
          <w:iCs/>
          <w:sz w:val="28"/>
          <w:szCs w:val="28"/>
          <w:lang w:val="ru-RU"/>
        </w:rPr>
        <w:t>02.08.2023</w:t>
      </w:r>
      <w:r w:rsidR="00D329D2" w:rsidRPr="00190CA7">
        <w:rPr>
          <w:rStyle w:val="2TimesNewRoman8pt"/>
          <w:rFonts w:eastAsia="Verdana"/>
          <w:sz w:val="28"/>
          <w:szCs w:val="28"/>
          <w:lang w:val="ru-RU"/>
        </w:rPr>
        <w:tab/>
      </w:r>
      <w:bookmarkEnd w:id="0"/>
      <w:r>
        <w:rPr>
          <w:rStyle w:val="2TimesNewRoman8pt"/>
          <w:rFonts w:eastAsia="Verdana"/>
          <w:sz w:val="28"/>
          <w:szCs w:val="28"/>
          <w:lang w:val="ru-RU"/>
        </w:rPr>
        <w:t>№ 485</w:t>
      </w:r>
    </w:p>
    <w:p w:rsidR="005A6FCC" w:rsidRDefault="00190CA7" w:rsidP="00190CA7">
      <w:pPr>
        <w:pStyle w:val="23"/>
        <w:keepNext/>
        <w:keepLines/>
        <w:shd w:val="clear" w:color="auto" w:fill="auto"/>
        <w:tabs>
          <w:tab w:val="left" w:pos="8324"/>
        </w:tabs>
        <w:spacing w:before="0" w:after="43" w:line="260" w:lineRule="exact"/>
        <w:ind w:left="12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пгт Кикнур</w:t>
      </w:r>
    </w:p>
    <w:p w:rsidR="00190CA7" w:rsidRPr="00190CA7" w:rsidRDefault="00190CA7" w:rsidP="00190CA7">
      <w:pPr>
        <w:pStyle w:val="23"/>
        <w:keepNext/>
        <w:keepLines/>
        <w:shd w:val="clear" w:color="auto" w:fill="auto"/>
        <w:tabs>
          <w:tab w:val="left" w:pos="8324"/>
        </w:tabs>
        <w:spacing w:before="0" w:after="43" w:line="260" w:lineRule="exact"/>
        <w:ind w:left="12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6FCC" w:rsidRDefault="00D329D2">
      <w:pPr>
        <w:pStyle w:val="20"/>
        <w:shd w:val="clear" w:color="auto" w:fill="auto"/>
        <w:spacing w:after="626" w:line="320" w:lineRule="exact"/>
      </w:pPr>
      <w:r>
        <w:t>О внесении изменений в постановление администрации Кикнурского муниципального района Кировской области от 14.10.2020 № 269</w:t>
      </w:r>
    </w:p>
    <w:p w:rsidR="005A6FCC" w:rsidRDefault="00D329D2">
      <w:pPr>
        <w:pStyle w:val="25"/>
        <w:shd w:val="clear" w:color="auto" w:fill="auto"/>
        <w:spacing w:before="0" w:after="0" w:line="364" w:lineRule="exact"/>
        <w:ind w:left="120" w:right="120" w:firstLine="720"/>
        <w:jc w:val="both"/>
      </w:pPr>
      <w:r>
        <w:t>Администрация Кикнурского</w:t>
      </w:r>
      <w:r w:rsidR="00190CA7">
        <w:t xml:space="preserve"> муниципального округа ПОСТАНОВ</w:t>
      </w:r>
      <w:r>
        <w:t>ЛЯЕТ:</w:t>
      </w:r>
    </w:p>
    <w:p w:rsidR="005A6FCC" w:rsidRDefault="00D329D2">
      <w:pPr>
        <w:pStyle w:val="25"/>
        <w:shd w:val="clear" w:color="auto" w:fill="auto"/>
        <w:spacing w:before="0" w:after="0" w:line="364" w:lineRule="exact"/>
        <w:ind w:left="120" w:right="120" w:firstLine="720"/>
        <w:jc w:val="both"/>
      </w:pPr>
      <w:r>
        <w:t>Внести и утвердить изменения в</w:t>
      </w:r>
      <w:r w:rsidR="00190CA7">
        <w:t xml:space="preserve"> муниципальную программу Кикнур</w:t>
      </w:r>
      <w:r>
        <w:t>ского муниципального округа «Социальн</w:t>
      </w:r>
      <w:r w:rsidR="00190CA7">
        <w:t>ая поддержка и социальное обслу</w:t>
      </w:r>
      <w:r>
        <w:t>живание граждан» на 2021-2025 годы (далее - Муниципальная программа), утвержденную постановлением админис</w:t>
      </w:r>
      <w:r w:rsidR="00190CA7">
        <w:t>трации Кикнурского муниципально</w:t>
      </w:r>
      <w:r>
        <w:t>го района Кировской области от 14.10.20</w:t>
      </w:r>
      <w:r w:rsidR="00190CA7">
        <w:t>20 № 269 «Об утверждении муници</w:t>
      </w:r>
      <w:r>
        <w:t>пальной программы Кикнурского муници</w:t>
      </w:r>
      <w:r w:rsidR="00190CA7">
        <w:t>пального округа «Социальная под</w:t>
      </w:r>
      <w:r>
        <w:t>держка и социальное обслуживание граждан» следующего содержания:</w:t>
      </w:r>
    </w:p>
    <w:p w:rsidR="005A6FCC" w:rsidRDefault="00D329D2">
      <w:pPr>
        <w:pStyle w:val="25"/>
        <w:shd w:val="clear" w:color="auto" w:fill="auto"/>
        <w:spacing w:before="0" w:after="0" w:line="346" w:lineRule="exact"/>
        <w:ind w:left="120" w:right="120" w:firstLine="720"/>
        <w:jc w:val="both"/>
      </w:pPr>
      <w:r>
        <w:t>1. Паспорт муниципальной прогр</w:t>
      </w:r>
      <w:r w:rsidR="0045588A">
        <w:t>аммы изложить в следующей редак</w:t>
      </w:r>
      <w:r>
        <w:t>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972"/>
      </w:tblGrid>
      <w:tr w:rsidR="005A6FCC">
        <w:trPr>
          <w:trHeight w:hRule="exact" w:val="997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24" w:lineRule="exact"/>
              <w:ind w:left="120"/>
            </w:pPr>
            <w:r>
              <w:rPr>
                <w:rStyle w:val="1"/>
              </w:rPr>
              <w:t>Ответственный исполнитель муни</w:t>
            </w:r>
            <w:r>
              <w:rPr>
                <w:rStyle w:val="1"/>
              </w:rPr>
              <w:softHyphen/>
              <w:t>ципальной программы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Отдел социальной политики админи</w:t>
            </w:r>
            <w:r>
              <w:rPr>
                <w:rStyle w:val="1"/>
              </w:rPr>
              <w:softHyphen/>
              <w:t>страции Кикнурского муниципального округа</w:t>
            </w:r>
          </w:p>
        </w:tc>
      </w:tr>
      <w:tr w:rsidR="005A6FCC">
        <w:trPr>
          <w:trHeight w:hRule="exact" w:val="652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1"/>
              </w:rPr>
              <w:t>Соисполнители муниципальной программы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28" w:lineRule="exact"/>
              <w:jc w:val="both"/>
            </w:pPr>
            <w:r>
              <w:rPr>
                <w:rStyle w:val="1"/>
              </w:rPr>
              <w:t>МКУ «Центр по обеспечению деятель</w:t>
            </w:r>
            <w:r>
              <w:rPr>
                <w:rStyle w:val="1"/>
              </w:rPr>
              <w:softHyphen/>
              <w:t>ности муниципальных учреждений»</w:t>
            </w:r>
          </w:p>
        </w:tc>
      </w:tr>
      <w:tr w:rsidR="005A6FCC">
        <w:trPr>
          <w:trHeight w:hRule="exact" w:val="335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Наименование подпрограмм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отсутствуют</w:t>
            </w:r>
          </w:p>
        </w:tc>
      </w:tr>
      <w:tr w:rsidR="005A6FCC">
        <w:trPr>
          <w:trHeight w:hRule="exact" w:val="652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24" w:lineRule="exact"/>
              <w:ind w:left="120"/>
            </w:pPr>
            <w:r>
              <w:rPr>
                <w:rStyle w:val="1"/>
              </w:rPr>
              <w:t>Программно-целевые инструменты муниципальной программы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отсутствуют</w:t>
            </w:r>
          </w:p>
        </w:tc>
      </w:tr>
      <w:tr w:rsidR="005A6FCC">
        <w:trPr>
          <w:trHeight w:hRule="exact" w:val="131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Цели муниципальной программы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формирование эффективной системы социальной поддержки и социального обслуживания граждан, проживающих в Кикнурском муниципальном округе</w:t>
            </w:r>
          </w:p>
        </w:tc>
      </w:tr>
      <w:tr w:rsidR="005A6FCC">
        <w:trPr>
          <w:trHeight w:hRule="exact" w:val="131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Задачи муниципальной программы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72" w:wrap="notBeside" w:vAnchor="text" w:hAnchor="text" w:xAlign="center" w:y="1"/>
              <w:shd w:val="clear" w:color="auto" w:fill="auto"/>
              <w:spacing w:before="0" w:after="0" w:line="320" w:lineRule="exact"/>
              <w:ind w:firstLine="340"/>
              <w:jc w:val="both"/>
            </w:pPr>
            <w:r>
              <w:rPr>
                <w:rStyle w:val="1"/>
              </w:rPr>
              <w:t>предоставление мер социальной п</w:t>
            </w:r>
            <w:r w:rsidR="00190CA7">
              <w:rPr>
                <w:rStyle w:val="1"/>
              </w:rPr>
              <w:t>оддержки в полном объеме гражда</w:t>
            </w:r>
            <w:r>
              <w:rPr>
                <w:rStyle w:val="1"/>
              </w:rPr>
              <w:t>нам, замещавшим муниципальные должности в муниципальном образо-</w:t>
            </w:r>
          </w:p>
        </w:tc>
      </w:tr>
    </w:tbl>
    <w:p w:rsidR="005A6FCC" w:rsidRDefault="005A6F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4993"/>
      </w:tblGrid>
      <w:tr w:rsidR="005A6FCC">
        <w:trPr>
          <w:trHeight w:hRule="exact" w:val="779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вании Кикнурский муниципальный округ;</w:t>
            </w:r>
          </w:p>
          <w:p w:rsidR="005A6FCC" w:rsidRDefault="00190CA7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обеспечение предоставления граж</w:t>
            </w:r>
            <w:r w:rsidR="00D329D2">
              <w:rPr>
                <w:rStyle w:val="1"/>
              </w:rPr>
              <w:t>дан</w:t>
            </w:r>
            <w:r>
              <w:rPr>
                <w:rStyle w:val="1"/>
              </w:rPr>
              <w:t>ам социальных выплат в виде суб</w:t>
            </w:r>
            <w:r w:rsidR="00D329D2">
              <w:rPr>
                <w:rStyle w:val="1"/>
              </w:rPr>
              <w:t>сидий на оплату жилого помещения и коммунальных услуг;</w:t>
            </w:r>
          </w:p>
          <w:p w:rsidR="005A6FCC" w:rsidRDefault="0045588A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предоставление частичной компен</w:t>
            </w:r>
            <w:r w:rsidR="00D329D2">
              <w:rPr>
                <w:rStyle w:val="1"/>
              </w:rPr>
              <w:t>сац</w:t>
            </w:r>
            <w:r>
              <w:rPr>
                <w:rStyle w:val="1"/>
              </w:rPr>
              <w:t>ии расходов на оплату жилого по</w:t>
            </w:r>
            <w:r w:rsidR="00D329D2">
              <w:rPr>
                <w:rStyle w:val="1"/>
              </w:rPr>
              <w:t xml:space="preserve">мещения и коммунальных услуг в виде </w:t>
            </w:r>
            <w:r>
              <w:rPr>
                <w:rStyle w:val="1"/>
              </w:rPr>
              <w:t>ежемесячной денежной выплаты от</w:t>
            </w:r>
            <w:r w:rsidR="00D329D2">
              <w:rPr>
                <w:rStyle w:val="1"/>
              </w:rPr>
              <w:t>дель</w:t>
            </w:r>
            <w:r>
              <w:rPr>
                <w:rStyle w:val="1"/>
              </w:rPr>
              <w:t>ным категориям специалистов, ра</w:t>
            </w:r>
            <w:r w:rsidR="00D329D2">
              <w:rPr>
                <w:rStyle w:val="1"/>
              </w:rPr>
              <w:t>ботающих и проживающих в сельских населённых пунктах и в пгт Кикн</w:t>
            </w:r>
            <w:r>
              <w:rPr>
                <w:rStyle w:val="1"/>
              </w:rPr>
              <w:t>ур обеспечение многодетных мало</w:t>
            </w:r>
            <w:r w:rsidR="00D329D2">
              <w:rPr>
                <w:rStyle w:val="1"/>
              </w:rPr>
              <w:t>обеспеченных семей и семей, находя</w:t>
            </w:r>
            <w:r w:rsidR="00D329D2">
              <w:rPr>
                <w:rStyle w:val="1"/>
              </w:rPr>
              <w:softHyphen/>
              <w:t>щ</w:t>
            </w:r>
            <w:r>
              <w:rPr>
                <w:rStyle w:val="1"/>
              </w:rPr>
              <w:t>ихся в социально опасном положе</w:t>
            </w:r>
            <w:r w:rsidR="00D329D2">
              <w:rPr>
                <w:rStyle w:val="1"/>
              </w:rPr>
              <w:t>нии, автономными пожарными изве- щателями;</w:t>
            </w:r>
          </w:p>
          <w:p w:rsidR="005A6FCC" w:rsidRDefault="00D329D2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предоставление мер социальной под</w:t>
            </w:r>
            <w:r w:rsidR="0045588A">
              <w:rPr>
                <w:rStyle w:val="1"/>
              </w:rPr>
              <w:t>держки по обеспечению членов се</w:t>
            </w:r>
            <w:r>
              <w:rPr>
                <w:rStyle w:val="1"/>
              </w:rPr>
              <w:t>мей</w:t>
            </w:r>
            <w:r w:rsidR="0045588A">
              <w:rPr>
                <w:rStyle w:val="1"/>
              </w:rPr>
              <w:t xml:space="preserve"> военнослужащих в виде обеспече</w:t>
            </w:r>
            <w:r>
              <w:rPr>
                <w:rStyle w:val="1"/>
              </w:rPr>
              <w:t>ния твердым топливом (дровами, раз</w:t>
            </w:r>
            <w:r>
              <w:rPr>
                <w:rStyle w:val="1"/>
              </w:rPr>
              <w:softHyphen/>
              <w:t>деланными в виде поленьев) не менее 10 куб.</w:t>
            </w:r>
          </w:p>
        </w:tc>
      </w:tr>
      <w:tr w:rsidR="005A6FCC">
        <w:trPr>
          <w:trHeight w:hRule="exact" w:val="682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Целевые показатели эффективности реализации муниципальной про</w:t>
            </w:r>
            <w:r>
              <w:rPr>
                <w:rStyle w:val="1"/>
              </w:rPr>
              <w:softHyphen/>
              <w:t>граммы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удельный вес граждан, которым предоставлена мера социальной под</w:t>
            </w:r>
            <w:r>
              <w:rPr>
                <w:rStyle w:val="1"/>
              </w:rPr>
              <w:softHyphen/>
              <w:t>держки в полном объёме, замещавшим муниципальные должности в муници</w:t>
            </w:r>
            <w:r>
              <w:rPr>
                <w:rStyle w:val="1"/>
              </w:rPr>
              <w:softHyphen/>
              <w:t>пальном образовании Кикнурский му</w:t>
            </w:r>
            <w:r>
              <w:rPr>
                <w:rStyle w:val="1"/>
              </w:rPr>
              <w:softHyphen/>
              <w:t>ниципальный округ;</w:t>
            </w:r>
          </w:p>
          <w:p w:rsidR="005A6FCC" w:rsidRDefault="00D329D2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доля граждан, получивших в пол</w:t>
            </w:r>
            <w:r>
              <w:rPr>
                <w:rStyle w:val="1"/>
              </w:rPr>
              <w:softHyphen/>
              <w:t xml:space="preserve">ном объёме частичную компенсацию расходов на оплату жилого помещения и </w:t>
            </w:r>
            <w:r w:rsidR="00190CA7">
              <w:rPr>
                <w:rStyle w:val="1"/>
              </w:rPr>
              <w:t>коммунальных услуг в виде ежеме</w:t>
            </w:r>
            <w:r>
              <w:rPr>
                <w:rStyle w:val="1"/>
              </w:rPr>
              <w:t>сячной денежной выплаты отдельным категориям специалистов, работающих и</w:t>
            </w:r>
            <w:r w:rsidR="00190CA7">
              <w:rPr>
                <w:rStyle w:val="1"/>
              </w:rPr>
              <w:t xml:space="preserve"> проживающих в сельских населён</w:t>
            </w:r>
            <w:r>
              <w:rPr>
                <w:rStyle w:val="1"/>
              </w:rPr>
              <w:t>ных пунктах и в пгт Кикнур;</w:t>
            </w:r>
          </w:p>
          <w:p w:rsidR="005A6FCC" w:rsidRDefault="00190CA7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доля многодетных малообеспечен</w:t>
            </w:r>
            <w:r w:rsidR="00D329D2">
              <w:rPr>
                <w:rStyle w:val="1"/>
              </w:rPr>
              <w:t>ных семей и семей, наход</w:t>
            </w:r>
            <w:r>
              <w:rPr>
                <w:rStyle w:val="1"/>
              </w:rPr>
              <w:t>ящихся в со</w:t>
            </w:r>
            <w:r w:rsidR="00D329D2">
              <w:rPr>
                <w:rStyle w:val="1"/>
              </w:rPr>
              <w:t>ци</w:t>
            </w:r>
            <w:r>
              <w:rPr>
                <w:rStyle w:val="1"/>
              </w:rPr>
              <w:t>ально опасном положении, обеспе</w:t>
            </w:r>
            <w:r w:rsidR="00D329D2">
              <w:rPr>
                <w:rStyle w:val="1"/>
              </w:rPr>
              <w:t>ч</w:t>
            </w:r>
            <w:r>
              <w:rPr>
                <w:rStyle w:val="1"/>
              </w:rPr>
              <w:t>енных автономными пожарными из</w:t>
            </w:r>
            <w:r w:rsidR="00D329D2">
              <w:rPr>
                <w:rStyle w:val="1"/>
              </w:rPr>
              <w:t>вещателями;</w:t>
            </w:r>
          </w:p>
          <w:p w:rsidR="005A6FCC" w:rsidRDefault="00D329D2">
            <w:pPr>
              <w:pStyle w:val="25"/>
              <w:framePr w:w="9619" w:wrap="notBeside" w:vAnchor="text" w:hAnchor="text" w:xAlign="center" w:y="1"/>
              <w:shd w:val="clear" w:color="auto" w:fill="auto"/>
              <w:spacing w:before="0" w:after="0" w:line="320" w:lineRule="exact"/>
              <w:ind w:firstLine="320"/>
              <w:jc w:val="both"/>
            </w:pPr>
            <w:r>
              <w:rPr>
                <w:rStyle w:val="1"/>
              </w:rPr>
              <w:t>предоставление мер социальной поддержки по обеспечению членов се-</w:t>
            </w:r>
          </w:p>
        </w:tc>
      </w:tr>
    </w:tbl>
    <w:p w:rsidR="005A6FCC" w:rsidRDefault="005A6F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979"/>
      </w:tblGrid>
      <w:tr w:rsidR="005A6FCC">
        <w:trPr>
          <w:trHeight w:hRule="exact" w:val="131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мей</w:t>
            </w:r>
            <w:r w:rsidR="00190CA7">
              <w:rPr>
                <w:rStyle w:val="1"/>
              </w:rPr>
              <w:t xml:space="preserve"> военнослужащих в виде обеспече</w:t>
            </w:r>
            <w:r>
              <w:rPr>
                <w:rStyle w:val="1"/>
              </w:rPr>
              <w:t>ния твердым топливом (дровами, раз</w:t>
            </w:r>
            <w:r>
              <w:rPr>
                <w:rStyle w:val="1"/>
              </w:rPr>
              <w:softHyphen/>
              <w:t>деланными в виде поленьев) не менее 10 куб.</w:t>
            </w:r>
          </w:p>
        </w:tc>
      </w:tr>
      <w:tr w:rsidR="005A6FCC">
        <w:trPr>
          <w:trHeight w:hRule="exact" w:val="652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Этапы и сроки реализации муници</w:t>
            </w:r>
            <w:r>
              <w:rPr>
                <w:rStyle w:val="1"/>
              </w:rPr>
              <w:softHyphen/>
              <w:t>пальной программы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на 2021 - 2025 годы</w:t>
            </w:r>
          </w:p>
        </w:tc>
      </w:tr>
      <w:tr w:rsidR="005A6FCC">
        <w:trPr>
          <w:trHeight w:hRule="exact" w:val="2556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Объемы ассигнований муниципаль</w:t>
            </w:r>
            <w:r>
              <w:rPr>
                <w:rStyle w:val="1"/>
              </w:rPr>
              <w:softHyphen/>
              <w:t>ной программы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190CA7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ind w:firstLine="340"/>
              <w:jc w:val="both"/>
            </w:pPr>
            <w:r>
              <w:rPr>
                <w:rStyle w:val="1"/>
              </w:rPr>
              <w:t>объемы ассигнований муниципаль</w:t>
            </w:r>
            <w:r w:rsidR="00D329D2">
              <w:rPr>
                <w:rStyle w:val="1"/>
              </w:rPr>
              <w:t>ной</w:t>
            </w:r>
            <w:r>
              <w:rPr>
                <w:rStyle w:val="1"/>
              </w:rPr>
              <w:t xml:space="preserve"> программы на 2021-2025 годы со</w:t>
            </w:r>
            <w:r w:rsidR="00D329D2">
              <w:rPr>
                <w:rStyle w:val="1"/>
              </w:rPr>
              <w:t>ставят 10278,9 тыс. рублей, из них по источникам финансирования: областной бюджет - 2775,9 тыс. рублей;</w:t>
            </w:r>
          </w:p>
          <w:p w:rsidR="005A6FCC" w:rsidRDefault="00190CA7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местный бюджет - 7503 тыс. руб</w:t>
            </w:r>
            <w:r w:rsidR="00D329D2">
              <w:rPr>
                <w:rStyle w:val="1"/>
              </w:rPr>
              <w:t>лей</w:t>
            </w:r>
          </w:p>
        </w:tc>
      </w:tr>
      <w:tr w:rsidR="005A6FCC">
        <w:trPr>
          <w:trHeight w:hRule="exact" w:val="765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Ожидаемые конечные результаты реализации муниципальной про</w:t>
            </w:r>
            <w:r>
              <w:rPr>
                <w:rStyle w:val="1"/>
              </w:rPr>
              <w:softHyphen/>
              <w:t>граммы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ind w:firstLine="220"/>
              <w:jc w:val="both"/>
            </w:pPr>
            <w:r>
              <w:rPr>
                <w:rStyle w:val="1"/>
              </w:rPr>
              <w:t>к концу реализации муниципальной программы предусматривается дости</w:t>
            </w:r>
            <w:r>
              <w:rPr>
                <w:rStyle w:val="1"/>
              </w:rPr>
              <w:softHyphen/>
              <w:t>жение следующих результатов:</w:t>
            </w:r>
          </w:p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ind w:firstLine="220"/>
              <w:jc w:val="both"/>
            </w:pPr>
            <w:r>
              <w:rPr>
                <w:rStyle w:val="1"/>
              </w:rPr>
              <w:t>п</w:t>
            </w:r>
            <w:r w:rsidR="0045588A">
              <w:rPr>
                <w:rStyle w:val="1"/>
              </w:rPr>
              <w:t>редоставления гражданам социаль</w:t>
            </w:r>
            <w:r>
              <w:rPr>
                <w:rStyle w:val="1"/>
              </w:rPr>
              <w:t>ных выплат в виде субсидий на оплату жилого помещения и коммунальных услу</w:t>
            </w:r>
            <w:r w:rsidR="00190CA7">
              <w:rPr>
                <w:rStyle w:val="1"/>
              </w:rPr>
              <w:t>г в полном объёме гражданам, об</w:t>
            </w:r>
            <w:r>
              <w:rPr>
                <w:rStyle w:val="1"/>
              </w:rPr>
              <w:t>р</w:t>
            </w:r>
            <w:r w:rsidR="00190CA7">
              <w:rPr>
                <w:rStyle w:val="1"/>
              </w:rPr>
              <w:t>атившимся за предоставлением вы</w:t>
            </w:r>
            <w:r>
              <w:rPr>
                <w:rStyle w:val="1"/>
              </w:rPr>
              <w:t>п</w:t>
            </w:r>
            <w:r w:rsidR="00190CA7">
              <w:rPr>
                <w:rStyle w:val="1"/>
              </w:rPr>
              <w:t>латы и имеющих право на соответ</w:t>
            </w:r>
            <w:r>
              <w:rPr>
                <w:rStyle w:val="1"/>
              </w:rPr>
              <w:t>ствующую меру поддержки;</w:t>
            </w:r>
          </w:p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ind w:firstLine="220"/>
              <w:jc w:val="both"/>
            </w:pPr>
            <w:r>
              <w:rPr>
                <w:rStyle w:val="1"/>
              </w:rPr>
              <w:t>предоставление мер социальной поддержки в полном объеме гражданам, замещавшим муниципальные д</w:t>
            </w:r>
            <w:r w:rsidR="00190CA7">
              <w:rPr>
                <w:rStyle w:val="1"/>
              </w:rPr>
              <w:t>олжности в муниципальном образо</w:t>
            </w:r>
            <w:r>
              <w:rPr>
                <w:rStyle w:val="1"/>
              </w:rPr>
              <w:t>вании Кикнурский муниципальный округ;</w:t>
            </w:r>
          </w:p>
          <w:p w:rsidR="005A6FCC" w:rsidRDefault="00D329D2">
            <w:pPr>
              <w:pStyle w:val="25"/>
              <w:framePr w:w="9590" w:wrap="notBeside" w:vAnchor="text" w:hAnchor="text" w:xAlign="center" w:y="1"/>
              <w:shd w:val="clear" w:color="auto" w:fill="auto"/>
              <w:spacing w:before="0" w:after="0" w:line="317" w:lineRule="exact"/>
              <w:ind w:firstLine="220"/>
              <w:jc w:val="both"/>
            </w:pPr>
            <w:r>
              <w:rPr>
                <w:rStyle w:val="1"/>
              </w:rPr>
              <w:t>предоставление мер социальной под</w:t>
            </w:r>
            <w:r>
              <w:rPr>
                <w:rStyle w:val="1"/>
              </w:rPr>
              <w:softHyphen/>
              <w:t>держки по обеспечению многодетных малообеспеченных семей и семей, находящихся в социально опасном по</w:t>
            </w:r>
            <w:r>
              <w:rPr>
                <w:rStyle w:val="1"/>
              </w:rPr>
              <w:softHyphen/>
              <w:t>ложении, автономными пожарными извещателями</w:t>
            </w:r>
          </w:p>
        </w:tc>
      </w:tr>
    </w:tbl>
    <w:p w:rsidR="005A6FCC" w:rsidRDefault="00D329D2">
      <w:pPr>
        <w:pStyle w:val="27"/>
        <w:framePr w:w="9590" w:wrap="notBeside" w:vAnchor="text" w:hAnchor="text" w:xAlign="center" w:y="1"/>
        <w:shd w:val="clear" w:color="auto" w:fill="auto"/>
        <w:spacing w:line="270" w:lineRule="exact"/>
      </w:pPr>
      <w:r>
        <w:t>2. Раздел 4 «Ресурсное обеспече</w:t>
      </w:r>
      <w:r w:rsidR="00190CA7">
        <w:t>ние муниципальной программы» из</w:t>
      </w:r>
      <w:r w:rsidR="00190CA7" w:rsidRPr="00190CA7">
        <w:t>ложить в</w:t>
      </w:r>
    </w:p>
    <w:p w:rsidR="005A6FCC" w:rsidRDefault="00D329D2" w:rsidP="00190CA7">
      <w:pPr>
        <w:pStyle w:val="25"/>
        <w:shd w:val="clear" w:color="auto" w:fill="auto"/>
        <w:spacing w:before="0" w:after="0" w:line="360" w:lineRule="exact"/>
      </w:pPr>
      <w:r>
        <w:t>в следующей редакции:</w:t>
      </w:r>
    </w:p>
    <w:p w:rsidR="005A6FCC" w:rsidRDefault="00D329D2">
      <w:pPr>
        <w:pStyle w:val="25"/>
        <w:shd w:val="clear" w:color="auto" w:fill="auto"/>
        <w:spacing w:before="0" w:after="0" w:line="360" w:lineRule="exact"/>
        <w:ind w:left="100" w:right="320" w:firstLine="760"/>
      </w:pPr>
      <w:r>
        <w:t>«Объем ассигнований на реализ</w:t>
      </w:r>
      <w:r w:rsidR="0045588A">
        <w:t>ацию муниципальной программы со</w:t>
      </w:r>
      <w:r>
        <w:t>ставит 10278,9 тыс. рублей, в том числе:</w:t>
      </w:r>
    </w:p>
    <w:p w:rsidR="005A6FCC" w:rsidRDefault="00D329D2">
      <w:pPr>
        <w:pStyle w:val="25"/>
        <w:shd w:val="clear" w:color="auto" w:fill="auto"/>
        <w:spacing w:before="0" w:after="0" w:line="360" w:lineRule="exact"/>
        <w:ind w:left="860" w:right="2840"/>
      </w:pPr>
      <w:r>
        <w:t>средства областного бюджета — 2775,9 тыс. рублей; средства местного бюджета - 7503,0 тыс. рублей.»</w:t>
      </w:r>
      <w:r>
        <w:br w:type="page"/>
      </w:r>
    </w:p>
    <w:p w:rsidR="005A6FCC" w:rsidRDefault="00D329D2">
      <w:pPr>
        <w:pStyle w:val="25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360" w:lineRule="exact"/>
        <w:ind w:right="40" w:firstLine="700"/>
        <w:jc w:val="both"/>
      </w:pPr>
      <w:r>
        <w:lastRenderedPageBreak/>
        <w:t>Приложение № 2 к муниципально</w:t>
      </w:r>
      <w:r w:rsidR="00190CA7">
        <w:t>й программе «Расходы на реализа</w:t>
      </w:r>
      <w:r>
        <w:t>цию муниципальной программы за счет средств бюджета муниципального округа» изложить в новой редакции согласно приложению № 1.</w:t>
      </w:r>
    </w:p>
    <w:p w:rsidR="005A6FCC" w:rsidRDefault="00D329D2">
      <w:pPr>
        <w:pStyle w:val="25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60" w:lineRule="exact"/>
        <w:ind w:right="40" w:firstLine="700"/>
        <w:jc w:val="both"/>
      </w:pPr>
      <w:r>
        <w:t>Приложение № 3 к муниципаль</w:t>
      </w:r>
      <w:r w:rsidR="00190CA7">
        <w:t>ной программе «Прогнозная (спра</w:t>
      </w:r>
      <w:r>
        <w:t>вочная) оценка ресурсного обеспечен</w:t>
      </w:r>
      <w:r w:rsidR="00190CA7">
        <w:t>ия реализации муниципальной про</w:t>
      </w:r>
      <w:r>
        <w:t>граммы за счет всех источников финансирования» изложить в новой редак</w:t>
      </w:r>
      <w:r>
        <w:softHyphen/>
        <w:t>ции согласно приложению № 2.</w:t>
      </w:r>
    </w:p>
    <w:p w:rsidR="005A6FCC" w:rsidRDefault="00D329D2">
      <w:pPr>
        <w:pStyle w:val="25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492" w:line="360" w:lineRule="exact"/>
        <w:ind w:right="40" w:firstLine="700"/>
        <w:jc w:val="both"/>
      </w:pPr>
      <w:r>
        <w:t>Настоящее постановление опубликовать на официальном сайте ад</w:t>
      </w:r>
      <w:r>
        <w:softHyphen/>
        <w:t>министрации Кикнурского муниципального округа Кировской области.</w:t>
      </w:r>
    </w:p>
    <w:p w:rsidR="005A6FCC" w:rsidRDefault="00D329D2">
      <w:pPr>
        <w:pStyle w:val="25"/>
        <w:shd w:val="clear" w:color="auto" w:fill="auto"/>
        <w:spacing w:before="0" w:after="0" w:line="270" w:lineRule="exact"/>
        <w:jc w:val="both"/>
      </w:pPr>
      <w:r>
        <w:t>Г лава Кикнурского</w:t>
      </w:r>
    </w:p>
    <w:p w:rsidR="005A6FCC" w:rsidRDefault="00D329D2">
      <w:pPr>
        <w:pStyle w:val="25"/>
        <w:shd w:val="clear" w:color="auto" w:fill="auto"/>
        <w:tabs>
          <w:tab w:val="left" w:pos="7002"/>
        </w:tabs>
        <w:spacing w:before="0" w:after="655" w:line="270" w:lineRule="exact"/>
        <w:jc w:val="both"/>
      </w:pPr>
      <w:r>
        <w:t>муниципального округа</w:t>
      </w:r>
      <w:r>
        <w:tab/>
        <w:t>С.Ю. Галкин</w:t>
      </w:r>
    </w:p>
    <w:p w:rsidR="005A6FCC" w:rsidRDefault="005A6FCC">
      <w:pPr>
        <w:spacing w:line="240" w:lineRule="exact"/>
        <w:rPr>
          <w:sz w:val="19"/>
          <w:szCs w:val="19"/>
        </w:rPr>
      </w:pPr>
    </w:p>
    <w:p w:rsidR="005A6FCC" w:rsidRDefault="005A6FCC">
      <w:pPr>
        <w:spacing w:before="104" w:after="104" w:line="240" w:lineRule="exact"/>
        <w:rPr>
          <w:sz w:val="19"/>
          <w:szCs w:val="19"/>
        </w:rPr>
      </w:pPr>
    </w:p>
    <w:p w:rsidR="005A6FCC" w:rsidRDefault="005A6FCC">
      <w:pPr>
        <w:rPr>
          <w:sz w:val="2"/>
          <w:szCs w:val="2"/>
        </w:rPr>
        <w:sectPr w:rsidR="005A6FCC" w:rsidSect="00190CA7">
          <w:headerReference w:type="default" r:id="rId7"/>
          <w:type w:val="continuous"/>
          <w:pgSz w:w="11909" w:h="16838"/>
          <w:pgMar w:top="0" w:right="0" w:bottom="0" w:left="1701" w:header="0" w:footer="3" w:gutter="0"/>
          <w:cols w:space="720"/>
          <w:noEndnote/>
          <w:docGrid w:linePitch="360"/>
        </w:sectPr>
      </w:pPr>
    </w:p>
    <w:p w:rsidR="005A6FCC" w:rsidRDefault="00D329D2">
      <w:pPr>
        <w:pStyle w:val="25"/>
        <w:shd w:val="clear" w:color="auto" w:fill="auto"/>
        <w:spacing w:before="0" w:after="366" w:line="270" w:lineRule="exact"/>
        <w:ind w:left="10940"/>
      </w:pPr>
      <w:r>
        <w:lastRenderedPageBreak/>
        <w:t>УТВЕРЖДЕНО</w:t>
      </w:r>
    </w:p>
    <w:p w:rsidR="00D329D2" w:rsidRDefault="00D329D2">
      <w:pPr>
        <w:pStyle w:val="aa"/>
        <w:framePr w:w="14605" w:wrap="notBeside" w:vAnchor="text" w:hAnchor="text" w:xAlign="center" w:y="1"/>
        <w:shd w:val="clear" w:color="auto" w:fill="auto"/>
        <w:rPr>
          <w:rStyle w:val="ab"/>
        </w:rPr>
      </w:pPr>
      <w:r>
        <w:rPr>
          <w:rStyle w:val="ab"/>
        </w:rPr>
        <w:t xml:space="preserve">                                                                                                                                      Приложение № 2 к муниципальной программе</w:t>
      </w:r>
    </w:p>
    <w:p w:rsidR="005A6FCC" w:rsidRDefault="00D329D2">
      <w:pPr>
        <w:pStyle w:val="aa"/>
        <w:framePr w:w="14605" w:wrap="notBeside" w:vAnchor="text" w:hAnchor="text" w:xAlign="center" w:y="1"/>
        <w:shd w:val="clear" w:color="auto" w:fill="auto"/>
      </w:pPr>
      <w:r>
        <w:rPr>
          <w:rStyle w:val="ab"/>
        </w:rPr>
        <w:t xml:space="preserve"> </w:t>
      </w:r>
      <w:r>
        <w:rPr>
          <w:rStyle w:val="ac"/>
          <w:b/>
          <w:bCs/>
        </w:rPr>
        <w:t>«Расходы на реализацию муниципальной программы за счет средств бюджета муниципального округа»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290"/>
        <w:gridCol w:w="3452"/>
        <w:gridCol w:w="2545"/>
        <w:gridCol w:w="1019"/>
        <w:gridCol w:w="1015"/>
        <w:gridCol w:w="1019"/>
        <w:gridCol w:w="814"/>
        <w:gridCol w:w="821"/>
        <w:gridCol w:w="1004"/>
      </w:tblGrid>
      <w:tr w:rsidR="005A6FCC">
        <w:trPr>
          <w:trHeight w:hRule="exact" w:val="109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20" w:line="270" w:lineRule="exact"/>
              <w:ind w:left="140"/>
            </w:pPr>
            <w:r>
              <w:rPr>
                <w:rStyle w:val="1"/>
              </w:rPr>
              <w:t>№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after="0" w:line="270" w:lineRule="exact"/>
              <w:ind w:left="140"/>
            </w:pPr>
            <w:r>
              <w:rPr>
                <w:rStyle w:val="1"/>
              </w:rPr>
              <w:t>п/п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Статус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56" w:lineRule="exact"/>
              <w:jc w:val="both"/>
            </w:pPr>
            <w:r>
              <w:rPr>
                <w:rStyle w:val="1"/>
              </w:rPr>
              <w:t>Наименование муници</w:t>
            </w:r>
            <w:r>
              <w:rPr>
                <w:rStyle w:val="1"/>
              </w:rPr>
              <w:softHyphen/>
              <w:t>пальной программы, от</w:t>
            </w:r>
            <w:r>
              <w:rPr>
                <w:rStyle w:val="1"/>
              </w:rPr>
              <w:softHyphen/>
              <w:t>дельного мероприятия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56" w:lineRule="exact"/>
              <w:jc w:val="both"/>
            </w:pPr>
            <w:r>
              <w:rPr>
                <w:rStyle w:val="1"/>
              </w:rPr>
              <w:t>Главный распоря</w:t>
            </w:r>
            <w:r>
              <w:rPr>
                <w:rStyle w:val="1"/>
              </w:rPr>
              <w:softHyphen/>
              <w:t>дитель бюджетных средств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80" w:line="270" w:lineRule="exact"/>
              <w:ind w:left="140"/>
            </w:pPr>
            <w:r>
              <w:rPr>
                <w:rStyle w:val="1"/>
              </w:rPr>
              <w:t>2021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180" w:after="0" w:line="270" w:lineRule="exact"/>
              <w:ind w:left="140"/>
            </w:pPr>
            <w:r>
              <w:rPr>
                <w:rStyle w:val="1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80" w:line="270" w:lineRule="exact"/>
              <w:ind w:left="120"/>
            </w:pPr>
            <w:r>
              <w:rPr>
                <w:rStyle w:val="1"/>
              </w:rPr>
              <w:t>2022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1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80" w:line="270" w:lineRule="exact"/>
              <w:ind w:left="120"/>
            </w:pPr>
            <w:r>
              <w:rPr>
                <w:rStyle w:val="1"/>
              </w:rPr>
              <w:t>2023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1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80" w:line="270" w:lineRule="exact"/>
              <w:ind w:left="120"/>
            </w:pPr>
            <w:r>
              <w:rPr>
                <w:rStyle w:val="1"/>
              </w:rPr>
              <w:t>2024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1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80" w:line="270" w:lineRule="exact"/>
              <w:ind w:left="120"/>
            </w:pPr>
            <w:r>
              <w:rPr>
                <w:rStyle w:val="1"/>
              </w:rPr>
              <w:t>2025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1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Итого</w:t>
            </w:r>
          </w:p>
        </w:tc>
      </w:tr>
      <w:tr w:rsidR="005A6FCC">
        <w:trPr>
          <w:trHeight w:hRule="exact" w:val="371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180" w:line="270" w:lineRule="exact"/>
              <w:jc w:val="both"/>
            </w:pPr>
            <w:r>
              <w:rPr>
                <w:rStyle w:val="1"/>
              </w:rPr>
              <w:t>Муниципальная</w:t>
            </w:r>
          </w:p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180" w:after="0" w:line="270" w:lineRule="exact"/>
              <w:jc w:val="both"/>
            </w:pPr>
            <w:r>
              <w:rPr>
                <w:rStyle w:val="1"/>
              </w:rPr>
              <w:t>программа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56" w:lineRule="exact"/>
              <w:jc w:val="both"/>
            </w:pPr>
            <w:r>
              <w:rPr>
                <w:rStyle w:val="1"/>
              </w:rPr>
              <w:t>«Социальная поддержка и социальное обслуживание граждан» на 2021 - 2025 годы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1907,1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2395,1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3200,8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7503,0</w:t>
            </w:r>
          </w:p>
        </w:tc>
      </w:tr>
      <w:tr w:rsidR="005A6FCC">
        <w:trPr>
          <w:trHeight w:hRule="exact" w:val="144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605"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605" w:wrap="notBeside" w:vAnchor="text" w:hAnchor="text" w:xAlign="center" w:y="1"/>
            </w:pPr>
          </w:p>
        </w:tc>
        <w:tc>
          <w:tcPr>
            <w:tcW w:w="34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605" w:wrap="notBeside" w:vAnchor="text" w:hAnchor="text" w:xAlign="center" w:y="1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56" w:lineRule="exact"/>
              <w:ind w:left="120"/>
            </w:pPr>
            <w:r>
              <w:rPr>
                <w:rStyle w:val="1"/>
              </w:rPr>
              <w:t>Администрация Кикнурского му</w:t>
            </w:r>
            <w:r>
              <w:rPr>
                <w:rStyle w:val="1"/>
              </w:rPr>
              <w:softHyphen/>
              <w:t>ниципальный округ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1907,1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2395,1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2688,8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6991,0</w:t>
            </w:r>
          </w:p>
        </w:tc>
      </w:tr>
      <w:tr w:rsidR="005A6FCC">
        <w:trPr>
          <w:trHeight w:hRule="exact" w:val="216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8A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Отдельное </w:t>
            </w:r>
          </w:p>
          <w:p w:rsidR="005A6FCC" w:rsidRDefault="0045588A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</w:pPr>
            <w:r>
              <w:rPr>
                <w:rStyle w:val="1"/>
              </w:rPr>
              <w:t>ме</w:t>
            </w:r>
            <w:r w:rsidR="00D329D2">
              <w:rPr>
                <w:rStyle w:val="1"/>
              </w:rPr>
              <w:t>роприятие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56" w:lineRule="exact"/>
              <w:jc w:val="both"/>
            </w:pPr>
            <w:r>
              <w:rPr>
                <w:rStyle w:val="1"/>
              </w:rPr>
              <w:t>Доплата к пенсии лицам, замещавшим муниципальные должности в муниципальном образовании Кикнурский муниципальный округ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ind w:left="120"/>
            </w:pPr>
            <w:r>
              <w:rPr>
                <w:rStyle w:val="1"/>
              </w:rPr>
              <w:t>Администрация Кикнурского му</w:t>
            </w:r>
            <w:r>
              <w:rPr>
                <w:rStyle w:val="1"/>
              </w:rPr>
              <w:softHyphen/>
              <w:t>ниципальный округ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1907,1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2395,1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2688,8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6991,0</w:t>
            </w:r>
          </w:p>
        </w:tc>
      </w:tr>
      <w:tr w:rsidR="005A6FCC">
        <w:trPr>
          <w:trHeight w:hRule="exact" w:val="182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8A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Отдельное </w:t>
            </w:r>
          </w:p>
          <w:p w:rsidR="005A6FCC" w:rsidRDefault="0045588A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</w:pPr>
            <w:r>
              <w:rPr>
                <w:rStyle w:val="1"/>
              </w:rPr>
              <w:t>ме</w:t>
            </w:r>
            <w:r w:rsidR="00D329D2">
              <w:rPr>
                <w:rStyle w:val="1"/>
              </w:rPr>
              <w:t>роприятие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</w:pPr>
            <w:r>
              <w:rPr>
                <w:rStyle w:val="1"/>
              </w:rPr>
              <w:t>Обеспечение членов семей военнослужащих твердым топливом (дровами, раз</w:t>
            </w:r>
            <w:r>
              <w:rPr>
                <w:rStyle w:val="1"/>
              </w:rPr>
              <w:softHyphen/>
              <w:t>деланными в виде поленьев) не менее 10 куб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360" w:lineRule="exact"/>
              <w:ind w:left="120"/>
            </w:pPr>
            <w:r>
              <w:rPr>
                <w:rStyle w:val="1"/>
              </w:rPr>
              <w:t>Администрация Кикнурского му</w:t>
            </w:r>
            <w:r>
              <w:rPr>
                <w:rStyle w:val="1"/>
              </w:rPr>
              <w:softHyphen/>
              <w:t>ниципальный округ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512,0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60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512,0</w:t>
            </w:r>
          </w:p>
        </w:tc>
      </w:tr>
    </w:tbl>
    <w:p w:rsidR="005A6FCC" w:rsidRDefault="005A6FCC">
      <w:pPr>
        <w:rPr>
          <w:sz w:val="2"/>
          <w:szCs w:val="2"/>
        </w:rPr>
      </w:pPr>
    </w:p>
    <w:p w:rsidR="005A6FCC" w:rsidRDefault="005A6FCC">
      <w:pPr>
        <w:rPr>
          <w:sz w:val="2"/>
          <w:szCs w:val="2"/>
        </w:rPr>
        <w:sectPr w:rsidR="005A6FCC" w:rsidSect="00D329D2">
          <w:headerReference w:type="default" r:id="rId8"/>
          <w:headerReference w:type="first" r:id="rId9"/>
          <w:pgSz w:w="16838" w:h="23810"/>
          <w:pgMar w:top="993" w:right="1113" w:bottom="7052" w:left="1113" w:header="0" w:footer="3" w:gutter="0"/>
          <w:cols w:space="720"/>
          <w:noEndnote/>
          <w:titlePg/>
          <w:docGrid w:linePitch="360"/>
        </w:sectPr>
      </w:pPr>
    </w:p>
    <w:p w:rsidR="00D329D2" w:rsidRDefault="00D329D2">
      <w:pPr>
        <w:pStyle w:val="25"/>
        <w:shd w:val="clear" w:color="auto" w:fill="auto"/>
        <w:spacing w:before="0" w:after="20" w:line="500" w:lineRule="exact"/>
        <w:ind w:left="10940" w:right="2000"/>
        <w:jc w:val="both"/>
      </w:pPr>
    </w:p>
    <w:p w:rsidR="00D329D2" w:rsidRDefault="00D329D2">
      <w:pPr>
        <w:pStyle w:val="25"/>
        <w:shd w:val="clear" w:color="auto" w:fill="auto"/>
        <w:spacing w:before="0" w:after="20" w:line="500" w:lineRule="exact"/>
        <w:ind w:left="10940" w:right="2000"/>
        <w:jc w:val="both"/>
      </w:pPr>
    </w:p>
    <w:p w:rsidR="00D329D2" w:rsidRDefault="00D329D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5A6FCC" w:rsidRDefault="00D329D2">
      <w:pPr>
        <w:pStyle w:val="25"/>
        <w:shd w:val="clear" w:color="auto" w:fill="auto"/>
        <w:spacing w:before="0" w:after="20" w:line="500" w:lineRule="exact"/>
        <w:ind w:left="10940" w:right="2000"/>
        <w:jc w:val="both"/>
      </w:pPr>
      <w:r>
        <w:t>Приложение №2 УТВЕРЖДЕНО Приложение № 3</w:t>
      </w:r>
    </w:p>
    <w:p w:rsidR="00D329D2" w:rsidRDefault="00D329D2">
      <w:pPr>
        <w:pStyle w:val="aa"/>
        <w:framePr w:w="14911" w:wrap="notBeside" w:vAnchor="text" w:hAnchor="text" w:xAlign="center" w:y="1"/>
        <w:shd w:val="clear" w:color="auto" w:fill="auto"/>
        <w:spacing w:line="338" w:lineRule="exact"/>
        <w:rPr>
          <w:rStyle w:val="ab"/>
        </w:rPr>
      </w:pPr>
      <w:r>
        <w:rPr>
          <w:rStyle w:val="ab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5A6FCC" w:rsidRDefault="00D329D2">
      <w:pPr>
        <w:pStyle w:val="aa"/>
        <w:framePr w:w="14911" w:wrap="notBeside" w:vAnchor="text" w:hAnchor="text" w:xAlign="center" w:y="1"/>
        <w:shd w:val="clear" w:color="auto" w:fill="auto"/>
        <w:spacing w:line="338" w:lineRule="exact"/>
      </w:pPr>
      <w:r>
        <w:t>Прогнозная (справочная) оценка ресурсного обеспечения реализации</w:t>
      </w:r>
    </w:p>
    <w:p w:rsidR="005A6FCC" w:rsidRDefault="00D329D2">
      <w:pPr>
        <w:pStyle w:val="aa"/>
        <w:framePr w:w="14911" w:wrap="notBeside" w:vAnchor="text" w:hAnchor="text" w:xAlign="center" w:y="1"/>
        <w:shd w:val="clear" w:color="auto" w:fill="auto"/>
        <w:tabs>
          <w:tab w:val="left" w:leader="underscore" w:pos="10631"/>
          <w:tab w:val="left" w:leader="underscore" w:pos="11628"/>
        </w:tabs>
        <w:spacing w:line="270" w:lineRule="exact"/>
      </w:pPr>
      <w:r>
        <w:rPr>
          <w:rStyle w:val="ac"/>
          <w:b/>
          <w:bCs/>
        </w:rPr>
        <w:t>муниципальной программы за счет всех источников финансирования</w:t>
      </w:r>
      <w:r>
        <w:t xml:space="preserve"> </w:t>
      </w:r>
      <w:r>
        <w:tab/>
      </w:r>
      <w:r>
        <w:tab/>
      </w:r>
    </w:p>
    <w:tbl>
      <w:tblPr>
        <w:tblOverlap w:val="never"/>
        <w:tblW w:w="14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422"/>
        <w:gridCol w:w="2880"/>
        <w:gridCol w:w="1818"/>
        <w:gridCol w:w="1282"/>
        <w:gridCol w:w="1285"/>
        <w:gridCol w:w="1433"/>
        <w:gridCol w:w="1274"/>
        <w:gridCol w:w="1271"/>
        <w:gridCol w:w="1444"/>
      </w:tblGrid>
      <w:tr w:rsidR="005A6FCC" w:rsidTr="0045588A">
        <w:trPr>
          <w:trHeight w:hRule="exact" w:val="131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60" w:line="270" w:lineRule="exact"/>
              <w:ind w:left="140"/>
            </w:pPr>
            <w:r>
              <w:rPr>
                <w:rStyle w:val="1"/>
              </w:rPr>
              <w:t>№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60" w:after="0" w:line="270" w:lineRule="exact"/>
              <w:ind w:left="140"/>
            </w:pPr>
            <w:r>
              <w:rPr>
                <w:rStyle w:val="1"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Статус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Наименование муни</w:t>
            </w:r>
            <w:r>
              <w:rPr>
                <w:rStyle w:val="1"/>
              </w:rPr>
              <w:softHyphen/>
              <w:t>ципальной программы, отдельного ме</w:t>
            </w:r>
            <w:r>
              <w:rPr>
                <w:rStyle w:val="1"/>
              </w:rPr>
              <w:softHyphen/>
              <w:t>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Источники</w:t>
            </w:r>
          </w:p>
          <w:p w:rsidR="005A6FCC" w:rsidRDefault="00560E3F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финансиро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2021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2022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2025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Итого</w:t>
            </w:r>
          </w:p>
        </w:tc>
      </w:tr>
      <w:tr w:rsidR="005A6FCC" w:rsidTr="0045588A">
        <w:trPr>
          <w:trHeight w:hRule="exact" w:val="97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Муниципальная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программа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3F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«Социальная под</w:t>
            </w:r>
            <w:r>
              <w:rPr>
                <w:rStyle w:val="1"/>
              </w:rPr>
              <w:softHyphen/>
              <w:t>держка и социальное обслуживание</w:t>
            </w:r>
          </w:p>
          <w:p w:rsidR="005A6FCC" w:rsidRDefault="00560E3F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 xml:space="preserve"> Г</w:t>
            </w:r>
            <w:r w:rsidR="00D329D2">
              <w:rPr>
                <w:rStyle w:val="1"/>
              </w:rPr>
              <w:t>раждан» на 2021-2025 годы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2197,4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2765,7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4479,8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right="540"/>
              <w:jc w:val="right"/>
            </w:pPr>
            <w:r>
              <w:rPr>
                <w:rStyle w:val="1"/>
              </w:rPr>
              <w:t>418,0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418,0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10278,9</w:t>
            </w:r>
          </w:p>
        </w:tc>
      </w:tr>
      <w:tr w:rsidR="005A6FCC" w:rsidTr="0045588A">
        <w:trPr>
          <w:trHeight w:hRule="exact" w:val="652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1" w:wrap="notBeside" w:vAnchor="text" w:hAnchor="text" w:xAlign="center" w:y="1"/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1" w:wrap="notBeside" w:vAnchor="text" w:hAnchor="text" w:xAlign="center" w:y="1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1" w:wrap="notBeside" w:vAnchor="text" w:hAnchor="text" w:xAlign="center" w:y="1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областной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290,3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370,6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1279,0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right="540"/>
              <w:jc w:val="right"/>
            </w:pPr>
            <w:r>
              <w:rPr>
                <w:rStyle w:val="1"/>
              </w:rPr>
              <w:t>418,0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418,0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2775,9</w:t>
            </w:r>
          </w:p>
        </w:tc>
      </w:tr>
      <w:tr w:rsidR="005A6FCC" w:rsidTr="0045588A">
        <w:trPr>
          <w:trHeight w:hRule="exact" w:val="652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1" w:wrap="notBeside" w:vAnchor="text" w:hAnchor="text" w:xAlign="center" w:y="1"/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1" w:wrap="notBeside" w:vAnchor="text" w:hAnchor="text" w:xAlign="center" w:y="1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1" w:wrap="notBeside" w:vAnchor="text" w:hAnchor="text" w:xAlign="center" w:y="1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местный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1907,1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2395,1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3200,8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7503,0</w:t>
            </w:r>
          </w:p>
        </w:tc>
      </w:tr>
      <w:tr w:rsidR="005A6FCC" w:rsidTr="0045588A">
        <w:trPr>
          <w:trHeight w:hRule="exact" w:val="275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Отдельное мероприятие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Доплата к пенсии ли</w:t>
            </w:r>
            <w:r>
              <w:rPr>
                <w:rStyle w:val="1"/>
              </w:rPr>
              <w:softHyphen/>
              <w:t>цам, замещавшим муниципальные должности в муни</w:t>
            </w:r>
            <w:r>
              <w:rPr>
                <w:rStyle w:val="1"/>
              </w:rPr>
              <w:softHyphen/>
              <w:t>ципальном образова</w:t>
            </w:r>
            <w:r>
              <w:rPr>
                <w:rStyle w:val="1"/>
              </w:rPr>
              <w:softHyphen/>
              <w:t>нии Кикнурский му</w:t>
            </w:r>
            <w:r>
              <w:rPr>
                <w:rStyle w:val="1"/>
              </w:rPr>
              <w:softHyphen/>
              <w:t>ниципальный округ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местный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1907,1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2395,1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2688,8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1560" w:line="270" w:lineRule="exact"/>
              <w:ind w:left="120"/>
            </w:pPr>
            <w:r>
              <w:rPr>
                <w:rStyle w:val="1"/>
              </w:rPr>
              <w:t>0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1560" w:after="0" w:line="270" w:lineRule="exact"/>
              <w:ind w:right="540"/>
              <w:jc w:val="right"/>
            </w:pPr>
            <w:r>
              <w:rPr>
                <w:rStyle w:val="1"/>
              </w:rPr>
              <w:t>&lt;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6991,0</w:t>
            </w:r>
          </w:p>
        </w:tc>
      </w:tr>
      <w:tr w:rsidR="005A6FCC" w:rsidTr="0045588A">
        <w:trPr>
          <w:trHeight w:hRule="exact" w:val="16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Отдельное мероприя</w:t>
            </w:r>
            <w:r>
              <w:rPr>
                <w:rStyle w:val="1"/>
              </w:rPr>
              <w:softHyphen/>
              <w:t>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Частичная компенса</w:t>
            </w:r>
            <w:r>
              <w:rPr>
                <w:rStyle w:val="1"/>
              </w:rPr>
              <w:softHyphen/>
              <w:t xml:space="preserve">ция расходов на оплата </w:t>
            </w:r>
            <w:r w:rsidR="00560E3F">
              <w:rPr>
                <w:rStyle w:val="1"/>
              </w:rPr>
              <w:t>жилого помещения и коммуналь</w:t>
            </w:r>
            <w:r>
              <w:rPr>
                <w:rStyle w:val="1"/>
              </w:rPr>
              <w:t>ных услуг в виде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областной</w:t>
            </w:r>
          </w:p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263,0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367,0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429,0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right="540"/>
              <w:jc w:val="right"/>
            </w:pPr>
            <w:r>
              <w:rPr>
                <w:rStyle w:val="1"/>
              </w:rPr>
              <w:t>418,0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418,0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1895,0</w:t>
            </w:r>
          </w:p>
        </w:tc>
      </w:tr>
    </w:tbl>
    <w:p w:rsidR="005A6FCC" w:rsidRDefault="005A6F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418"/>
        <w:gridCol w:w="2869"/>
        <w:gridCol w:w="1840"/>
        <w:gridCol w:w="1274"/>
        <w:gridCol w:w="1278"/>
        <w:gridCol w:w="1444"/>
        <w:gridCol w:w="1267"/>
        <w:gridCol w:w="1271"/>
        <w:gridCol w:w="1451"/>
      </w:tblGrid>
      <w:tr w:rsidR="005A6FCC">
        <w:trPr>
          <w:trHeight w:hRule="exact" w:val="132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60" w:line="270" w:lineRule="exact"/>
              <w:ind w:left="140"/>
            </w:pPr>
            <w:r>
              <w:rPr>
                <w:rStyle w:val="1"/>
              </w:rPr>
              <w:t>№</w:t>
            </w:r>
          </w:p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60" w:after="0" w:line="270" w:lineRule="exact"/>
              <w:ind w:left="140"/>
            </w:pPr>
            <w:r>
              <w:rPr>
                <w:rStyle w:val="1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"/>
              </w:rPr>
              <w:t>Статус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Наименование муни</w:t>
            </w:r>
            <w:r>
              <w:rPr>
                <w:rStyle w:val="1"/>
              </w:rPr>
              <w:softHyphen/>
              <w:t>ципальной программы, отдельного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Источники</w:t>
            </w:r>
          </w:p>
          <w:p w:rsidR="005A6FCC" w:rsidRDefault="00560E3F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финансиро</w:t>
            </w:r>
          </w:p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ind w:left="120"/>
            </w:pPr>
            <w:r>
              <w:rPr>
                <w:rStyle w:val="1"/>
              </w:rPr>
              <w:t>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2022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2025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Итого</w:t>
            </w:r>
          </w:p>
        </w:tc>
      </w:tr>
      <w:tr w:rsidR="005A6FCC">
        <w:trPr>
          <w:trHeight w:hRule="exact" w:val="258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ежемесячной денежной выплаты отдельным категориям спе</w:t>
            </w:r>
            <w:r>
              <w:rPr>
                <w:rStyle w:val="1"/>
              </w:rPr>
              <w:softHyphen/>
              <w:t>циалистов, работающих и проживающих в сельских населённых пунктах и в пгт Кикнур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6FCC">
        <w:trPr>
          <w:trHeight w:hRule="exact" w:val="321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Отдель</w:t>
            </w:r>
            <w:r>
              <w:rPr>
                <w:rStyle w:val="1"/>
              </w:rPr>
              <w:softHyphen/>
              <w:t>ное ме</w:t>
            </w:r>
            <w:r>
              <w:rPr>
                <w:rStyle w:val="1"/>
              </w:rPr>
              <w:softHyphen/>
              <w:t>роприя</w:t>
            </w:r>
            <w:r>
              <w:rPr>
                <w:rStyle w:val="1"/>
              </w:rPr>
              <w:softHyphen/>
              <w:t>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Оборудование жилых помещений с печным отоплением много</w:t>
            </w:r>
            <w:r>
              <w:rPr>
                <w:rStyle w:val="1"/>
              </w:rPr>
              <w:softHyphen/>
              <w:t>детных малообеспе</w:t>
            </w:r>
            <w:r>
              <w:rPr>
                <w:rStyle w:val="1"/>
              </w:rPr>
              <w:softHyphen/>
              <w:t>ченных семей и семей, находящихся в социально опасном положении, автоном</w:t>
            </w:r>
            <w:r>
              <w:rPr>
                <w:rStyle w:val="1"/>
              </w:rPr>
              <w:softHyphen/>
              <w:t>ными пожарными из- вещателями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Областной</w:t>
            </w:r>
          </w:p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27,3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3,6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138,0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168,9</w:t>
            </w:r>
          </w:p>
        </w:tc>
      </w:tr>
      <w:tr w:rsidR="005A6FCC">
        <w:trPr>
          <w:trHeight w:hRule="exact" w:val="760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"/>
              </w:rPr>
              <w:t>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Отдель</w:t>
            </w:r>
            <w:r>
              <w:rPr>
                <w:rStyle w:val="1"/>
              </w:rPr>
              <w:softHyphen/>
              <w:t>ное ме</w:t>
            </w:r>
            <w:r>
              <w:rPr>
                <w:rStyle w:val="1"/>
              </w:rPr>
              <w:softHyphen/>
              <w:t>роприя</w:t>
            </w:r>
            <w:r>
              <w:rPr>
                <w:rStyle w:val="1"/>
              </w:rPr>
              <w:softHyphen/>
              <w:t>тие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1"/>
              </w:rPr>
              <w:t>Обеспечение членов семей военнослужащих т</w:t>
            </w:r>
            <w:r w:rsidR="00560E3F">
              <w:rPr>
                <w:rStyle w:val="1"/>
              </w:rPr>
              <w:t>вердым топливом (дровами, разде</w:t>
            </w:r>
            <w:r>
              <w:rPr>
                <w:rStyle w:val="1"/>
              </w:rPr>
              <w:t xml:space="preserve">ланными в виде </w:t>
            </w:r>
            <w:r w:rsidR="00560E3F">
              <w:rPr>
                <w:rStyle w:val="1"/>
              </w:rPr>
              <w:t>по</w:t>
            </w:r>
            <w:bookmarkStart w:id="1" w:name="_GoBack"/>
            <w:bookmarkEnd w:id="1"/>
            <w:r>
              <w:rPr>
                <w:rStyle w:val="1"/>
              </w:rPr>
              <w:t>леньев) не менее 10 куб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Областной</w:t>
            </w:r>
          </w:p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712,0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line="270" w:lineRule="exact"/>
              <w:ind w:left="120"/>
            </w:pPr>
            <w:r>
              <w:rPr>
                <w:rStyle w:val="1"/>
              </w:rPr>
              <w:t>0</w:t>
            </w:r>
          </w:p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420" w:after="0" w:line="120" w:lineRule="exact"/>
              <w:ind w:left="740"/>
            </w:pPr>
            <w:r>
              <w:rPr>
                <w:rStyle w:val="TrebuchetMS6pt-1pt"/>
              </w:rPr>
              <w:t>«г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0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1224,0</w:t>
            </w:r>
          </w:p>
        </w:tc>
      </w:tr>
      <w:tr w:rsidR="005A6FCC">
        <w:trPr>
          <w:trHeight w:hRule="exact" w:val="972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2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1"/>
              </w:rPr>
              <w:t>Местный</w:t>
            </w:r>
          </w:p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</w:pPr>
            <w:r>
              <w:rPr>
                <w:rStyle w:val="1"/>
              </w:rPr>
              <w:t>бюджет</w:t>
            </w: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CC" w:rsidRDefault="00D329D2">
            <w:pPr>
              <w:pStyle w:val="25"/>
              <w:framePr w:w="1491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"/>
              </w:rPr>
              <w:t>512,0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</w:tr>
      <w:tr w:rsidR="005A6FCC">
        <w:trPr>
          <w:trHeight w:hRule="exact" w:val="1505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CC" w:rsidRDefault="005A6FCC">
            <w:pPr>
              <w:framePr w:w="14915" w:wrap="notBeside" w:vAnchor="text" w:hAnchor="text" w:xAlign="center" w:y="1"/>
            </w:pPr>
          </w:p>
        </w:tc>
      </w:tr>
    </w:tbl>
    <w:p w:rsidR="005A6FCC" w:rsidRDefault="005A6FCC">
      <w:pPr>
        <w:rPr>
          <w:sz w:val="2"/>
          <w:szCs w:val="2"/>
        </w:rPr>
      </w:pPr>
    </w:p>
    <w:p w:rsidR="005A6FCC" w:rsidRDefault="005A6FCC">
      <w:pPr>
        <w:rPr>
          <w:sz w:val="2"/>
          <w:szCs w:val="2"/>
        </w:rPr>
      </w:pPr>
    </w:p>
    <w:sectPr w:rsidR="005A6FCC" w:rsidSect="00D329D2">
      <w:type w:val="continuous"/>
      <w:pgSz w:w="16838" w:h="23810"/>
      <w:pgMar w:top="851" w:right="958" w:bottom="6499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A7" w:rsidRDefault="00190CA7">
      <w:r>
        <w:separator/>
      </w:r>
    </w:p>
  </w:endnote>
  <w:endnote w:type="continuationSeparator" w:id="0">
    <w:p w:rsidR="00190CA7" w:rsidRDefault="001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A7" w:rsidRDefault="00190CA7"/>
  </w:footnote>
  <w:footnote w:type="continuationSeparator" w:id="0">
    <w:p w:rsidR="00190CA7" w:rsidRDefault="00190C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CC" w:rsidRDefault="00D329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3781425</wp:posOffset>
              </wp:positionH>
              <wp:positionV relativeFrom="page">
                <wp:posOffset>541655</wp:posOffset>
              </wp:positionV>
              <wp:extent cx="86360" cy="19685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FCC" w:rsidRDefault="00D329D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60E3F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75pt;margin-top:42.65pt;width:6.8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nbqgIAAKUFAAAOAAAAZHJzL2Uyb0RvYy54bWysVNuOmzAQfa/Uf7D8zgIJYQE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" filled="f" stroked="f">
              <v:textbox style="mso-fit-shape-to-text:t" inset="0,0,0,0">
                <w:txbxContent>
                  <w:p w:rsidR="005A6FCC" w:rsidRDefault="00D329D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60E3F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CC" w:rsidRDefault="00D329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5208905</wp:posOffset>
              </wp:positionH>
              <wp:positionV relativeFrom="page">
                <wp:posOffset>4152265</wp:posOffset>
              </wp:positionV>
              <wp:extent cx="86360" cy="196850"/>
              <wp:effectExtent l="0" t="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FCC" w:rsidRDefault="00D329D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60E3F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0.15pt;margin-top:326.95pt;width:6.8pt;height:1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5RrQIAAKw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" filled="f" stroked="f">
              <v:textbox style="mso-fit-shape-to-text:t" inset="0,0,0,0">
                <w:txbxContent>
                  <w:p w:rsidR="005A6FCC" w:rsidRDefault="00D329D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60E3F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CC" w:rsidRDefault="00D329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7649210</wp:posOffset>
              </wp:positionH>
              <wp:positionV relativeFrom="page">
                <wp:posOffset>4523740</wp:posOffset>
              </wp:positionV>
              <wp:extent cx="1262380" cy="196850"/>
              <wp:effectExtent l="635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FCC" w:rsidRDefault="00D329D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2.3pt;margin-top:356.2pt;width:99.4pt;height:15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O6rQ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" filled="f" stroked="f">
              <v:textbox style="mso-fit-shape-to-text:t" inset="0,0,0,0">
                <w:txbxContent>
                  <w:p w:rsidR="005A6FCC" w:rsidRDefault="00D329D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F5323"/>
    <w:multiLevelType w:val="multilevel"/>
    <w:tmpl w:val="50EE3D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CC"/>
    <w:rsid w:val="00190CA7"/>
    <w:rsid w:val="0045588A"/>
    <w:rsid w:val="00560E3F"/>
    <w:rsid w:val="005A6FCC"/>
    <w:rsid w:val="00D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BDADB4D-4D9D-4606-97BC-01B2B53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2">
    <w:name w:val="Заголовок №2_"/>
    <w:basedOn w:val="a0"/>
    <w:link w:val="23"/>
    <w:rPr>
      <w:rFonts w:ascii="Verdana" w:eastAsia="Verdana" w:hAnsi="Verdana" w:cs="Verdana"/>
      <w:b w:val="0"/>
      <w:bCs w:val="0"/>
      <w:i/>
      <w:iCs/>
      <w:smallCaps w:val="0"/>
      <w:strike w:val="0"/>
      <w:sz w:val="13"/>
      <w:szCs w:val="13"/>
      <w:u w:val="none"/>
      <w:lang w:val="en-US"/>
    </w:rPr>
  </w:style>
  <w:style w:type="character" w:customStyle="1" w:styleId="24">
    <w:name w:val="Заголовок №2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2TimesNewRoman8pt">
    <w:name w:val="Заголовок №2 + Times New Roman;8 pt;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213pt">
    <w:name w:val="Заголовок №2 + 13 pt;Не курсив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5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8"/>
      <w:szCs w:val="68"/>
      <w:u w:val="none"/>
    </w:rPr>
  </w:style>
  <w:style w:type="character" w:customStyle="1" w:styleId="1Verdana28pt0pt">
    <w:name w:val="Заголовок №1 + Verdana;28 pt;Интервал 0 pt"/>
    <w:basedOn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68"/>
      <w:szCs w:val="68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-1pt">
    <w:name w:val="Заголовок №3 + Курсив;Интервал -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316pt0pt">
    <w:name w:val="Заголовок №3 + 1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316pt0pt0">
    <w:name w:val="Заголовок №3 + 1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 + 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rebuchetMS6pt-1pt">
    <w:name w:val="Основной текст + Trebuchet MS;6 pt;Интервал -1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i/>
      <w:iCs/>
      <w:sz w:val="13"/>
      <w:szCs w:val="13"/>
      <w:lang w:val="en-US"/>
    </w:rPr>
  </w:style>
  <w:style w:type="paragraph" w:customStyle="1" w:styleId="25">
    <w:name w:val="Основной текст2"/>
    <w:basedOn w:val="a"/>
    <w:link w:val="a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spacing w:val="-40"/>
      <w:sz w:val="68"/>
      <w:szCs w:val="6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72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190C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0CA7"/>
    <w:rPr>
      <w:color w:val="000000"/>
    </w:rPr>
  </w:style>
  <w:style w:type="paragraph" w:styleId="af">
    <w:name w:val="footer"/>
    <w:basedOn w:val="a"/>
    <w:link w:val="af0"/>
    <w:uiPriority w:val="99"/>
    <w:unhideWhenUsed/>
    <w:rsid w:val="00190C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C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2023-08-15T07:37:00Z</dcterms:created>
  <dcterms:modified xsi:type="dcterms:W3CDTF">2023-08-15T08:07:00Z</dcterms:modified>
</cp:coreProperties>
</file>