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BB1675">
              <w:rPr>
                <w:b/>
                <w:color w:val="0000FF"/>
                <w:sz w:val="36"/>
                <w:szCs w:val="36"/>
              </w:rPr>
              <w:t>28</w:t>
            </w:r>
            <w:r w:rsidRPr="000B548D">
              <w:rPr>
                <w:b/>
                <w:color w:val="0000FF"/>
                <w:sz w:val="36"/>
                <w:szCs w:val="36"/>
              </w:rPr>
              <w:t xml:space="preserve"> (</w:t>
            </w:r>
            <w:r w:rsidR="00BB1675">
              <w:rPr>
                <w:b/>
                <w:color w:val="0000FF"/>
                <w:sz w:val="36"/>
                <w:szCs w:val="36"/>
              </w:rPr>
              <w:t>102</w:t>
            </w:r>
            <w:r w:rsidRPr="000B548D">
              <w:rPr>
                <w:b/>
                <w:color w:val="0000FF"/>
                <w:sz w:val="36"/>
                <w:szCs w:val="36"/>
              </w:rPr>
              <w:t xml:space="preserve">) </w:t>
            </w:r>
          </w:p>
          <w:p w:rsidR="008B20BA" w:rsidRPr="000B548D" w:rsidRDefault="00BB1675" w:rsidP="00DC7715">
            <w:pPr>
              <w:spacing w:after="720"/>
              <w:ind w:left="2160"/>
              <w:rPr>
                <w:b/>
                <w:color w:val="0000FF"/>
                <w:sz w:val="36"/>
                <w:szCs w:val="36"/>
              </w:rPr>
            </w:pPr>
            <w:r>
              <w:rPr>
                <w:b/>
                <w:color w:val="0000FF"/>
                <w:sz w:val="36"/>
                <w:szCs w:val="36"/>
              </w:rPr>
              <w:t>06 июля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BB1675">
              <w:rPr>
                <w:b/>
                <w:color w:val="000000"/>
                <w:sz w:val="28"/>
                <w:szCs w:val="28"/>
              </w:rPr>
              <w:t>28</w:t>
            </w:r>
            <w:r w:rsidRPr="000B548D">
              <w:rPr>
                <w:b/>
                <w:color w:val="000000"/>
                <w:sz w:val="28"/>
                <w:szCs w:val="28"/>
              </w:rPr>
              <w:t xml:space="preserve"> (</w:t>
            </w:r>
            <w:r w:rsidR="00BB1675">
              <w:rPr>
                <w:b/>
                <w:color w:val="000000"/>
                <w:sz w:val="28"/>
                <w:szCs w:val="28"/>
              </w:rPr>
              <w:t>102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BB1675" w:rsidP="00DC7715">
            <w:pPr>
              <w:jc w:val="center"/>
              <w:rPr>
                <w:b/>
                <w:color w:val="000000"/>
                <w:sz w:val="28"/>
                <w:szCs w:val="28"/>
              </w:rPr>
            </w:pPr>
            <w:r>
              <w:rPr>
                <w:b/>
                <w:color w:val="000000"/>
                <w:sz w:val="28"/>
                <w:szCs w:val="28"/>
              </w:rPr>
              <w:t>06 июля</w:t>
            </w:r>
            <w:bookmarkStart w:id="0" w:name="_GoBack"/>
            <w:bookmarkEnd w:id="0"/>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Default="00F01545" w:rsidP="00F01545">
      <w:pPr>
        <w:spacing w:line="360" w:lineRule="auto"/>
        <w:ind w:firstLine="709"/>
        <w:jc w:val="both"/>
        <w:rPr>
          <w:b/>
          <w:sz w:val="28"/>
          <w:szCs w:val="28"/>
        </w:rPr>
      </w:pPr>
    </w:p>
    <w:p w:rsidR="00F01545" w:rsidRPr="00F043CB" w:rsidRDefault="00F01545" w:rsidP="00F01545">
      <w:pPr>
        <w:spacing w:line="360" w:lineRule="auto"/>
        <w:ind w:firstLine="709"/>
        <w:jc w:val="both"/>
        <w:rPr>
          <w:b/>
          <w:sz w:val="28"/>
          <w:szCs w:val="28"/>
        </w:rPr>
      </w:pPr>
      <w:r w:rsidRPr="00F043CB">
        <w:rPr>
          <w:b/>
          <w:sz w:val="28"/>
          <w:szCs w:val="28"/>
        </w:rPr>
        <w:t>Раздел 4. Постановления администрации</w:t>
      </w:r>
    </w:p>
    <w:p w:rsidR="00F01545" w:rsidRPr="00257891" w:rsidRDefault="00F01545" w:rsidP="00F01545">
      <w:pPr>
        <w:spacing w:line="360" w:lineRule="auto"/>
        <w:ind w:firstLine="709"/>
        <w:jc w:val="both"/>
        <w:rPr>
          <w:b/>
          <w:sz w:val="28"/>
          <w:szCs w:val="28"/>
        </w:rPr>
      </w:pPr>
      <w:r w:rsidRPr="00F043CB">
        <w:rPr>
          <w:b/>
          <w:sz w:val="28"/>
          <w:szCs w:val="28"/>
        </w:rPr>
        <w:t>Кикнурского муниципального округа</w:t>
      </w:r>
      <w:r>
        <w:rPr>
          <w:b/>
          <w:sz w:val="28"/>
          <w:szCs w:val="28"/>
        </w:rPr>
        <w:t xml:space="preserve"> Кировской области</w:t>
      </w:r>
    </w:p>
    <w:p w:rsidR="00F01545" w:rsidRPr="004D3683" w:rsidRDefault="00F01545" w:rsidP="004D3683">
      <w:pPr>
        <w:pStyle w:val="a3"/>
        <w:numPr>
          <w:ilvl w:val="0"/>
          <w:numId w:val="4"/>
        </w:numPr>
        <w:ind w:left="0" w:firstLine="709"/>
        <w:jc w:val="both"/>
        <w:rPr>
          <w:sz w:val="28"/>
          <w:szCs w:val="28"/>
        </w:rPr>
      </w:pPr>
      <w:r w:rsidRPr="00630520">
        <w:rPr>
          <w:sz w:val="28"/>
          <w:szCs w:val="28"/>
        </w:rPr>
        <w:t xml:space="preserve">Постановление администрации Кикнурского муниципального </w:t>
      </w:r>
      <w:r>
        <w:rPr>
          <w:sz w:val="28"/>
          <w:szCs w:val="28"/>
        </w:rPr>
        <w:t xml:space="preserve">округа от </w:t>
      </w:r>
      <w:r w:rsidR="00451705">
        <w:rPr>
          <w:sz w:val="28"/>
          <w:szCs w:val="28"/>
        </w:rPr>
        <w:t>06</w:t>
      </w:r>
      <w:r w:rsidR="004D3683">
        <w:rPr>
          <w:sz w:val="28"/>
          <w:szCs w:val="28"/>
        </w:rPr>
        <w:t>.07</w:t>
      </w:r>
      <w:r w:rsidR="00C43822">
        <w:rPr>
          <w:sz w:val="28"/>
          <w:szCs w:val="28"/>
        </w:rPr>
        <w:t>.2023</w:t>
      </w:r>
      <w:r>
        <w:rPr>
          <w:sz w:val="28"/>
          <w:szCs w:val="28"/>
        </w:rPr>
        <w:t xml:space="preserve"> № </w:t>
      </w:r>
      <w:r w:rsidR="004D3683">
        <w:rPr>
          <w:sz w:val="28"/>
          <w:szCs w:val="28"/>
        </w:rPr>
        <w:t>407</w:t>
      </w:r>
      <w:r w:rsidRPr="00630520">
        <w:rPr>
          <w:sz w:val="28"/>
          <w:szCs w:val="28"/>
        </w:rPr>
        <w:t xml:space="preserve"> «</w:t>
      </w:r>
      <w:r w:rsidR="004D3683" w:rsidRPr="004D3683">
        <w:rPr>
          <w:sz w:val="28"/>
          <w:szCs w:val="28"/>
        </w:rPr>
        <w:t>О вне</w:t>
      </w:r>
      <w:r w:rsidR="004D3683">
        <w:rPr>
          <w:sz w:val="28"/>
          <w:szCs w:val="28"/>
        </w:rPr>
        <w:t xml:space="preserve">сении изменений в постановление </w:t>
      </w:r>
      <w:r w:rsidR="004D3683" w:rsidRPr="004D3683">
        <w:rPr>
          <w:sz w:val="28"/>
          <w:szCs w:val="28"/>
        </w:rPr>
        <w:t>администрации Кикнурского</w:t>
      </w:r>
      <w:r w:rsidR="004D3683">
        <w:rPr>
          <w:sz w:val="28"/>
          <w:szCs w:val="28"/>
        </w:rPr>
        <w:t xml:space="preserve"> </w:t>
      </w:r>
      <w:r w:rsidR="004D3683" w:rsidRPr="004D3683">
        <w:rPr>
          <w:sz w:val="28"/>
          <w:szCs w:val="28"/>
        </w:rPr>
        <w:t>муниципального района Кировской области от 14.10.2020 № 272</w:t>
      </w:r>
      <w:r w:rsidRPr="004D3683">
        <w:rPr>
          <w:sz w:val="28"/>
          <w:szCs w:val="28"/>
        </w:rPr>
        <w:t>»……………………</w:t>
      </w:r>
      <w:r w:rsidR="00624F17">
        <w:rPr>
          <w:sz w:val="28"/>
          <w:szCs w:val="28"/>
        </w:rPr>
        <w:t>………………………….</w:t>
      </w:r>
      <w:r w:rsidRPr="004D3683">
        <w:rPr>
          <w:sz w:val="28"/>
          <w:szCs w:val="28"/>
        </w:rPr>
        <w:t>……</w:t>
      </w:r>
      <w:r w:rsidR="00E34D67" w:rsidRPr="004D3683">
        <w:rPr>
          <w:sz w:val="28"/>
          <w:szCs w:val="28"/>
        </w:rPr>
        <w:t>…..</w:t>
      </w:r>
      <w:r w:rsidR="00624F17">
        <w:rPr>
          <w:sz w:val="28"/>
          <w:szCs w:val="28"/>
        </w:rPr>
        <w:t>3</w:t>
      </w:r>
    </w:p>
    <w:p w:rsidR="00F01545" w:rsidRPr="002D08DC" w:rsidRDefault="00F01545" w:rsidP="002D08DC">
      <w:pPr>
        <w:pStyle w:val="a3"/>
        <w:numPr>
          <w:ilvl w:val="0"/>
          <w:numId w:val="4"/>
        </w:numPr>
        <w:ind w:left="0" w:firstLine="709"/>
        <w:jc w:val="both"/>
        <w:rPr>
          <w:sz w:val="28"/>
          <w:szCs w:val="28"/>
        </w:rPr>
      </w:pPr>
      <w:r w:rsidRPr="00617947">
        <w:rPr>
          <w:sz w:val="28"/>
          <w:szCs w:val="28"/>
        </w:rPr>
        <w:t>Постановление администрации Кикнурского муниципал</w:t>
      </w:r>
      <w:r>
        <w:rPr>
          <w:sz w:val="28"/>
          <w:szCs w:val="28"/>
        </w:rPr>
        <w:t xml:space="preserve">ьного округа от </w:t>
      </w:r>
      <w:r w:rsidR="00451705">
        <w:rPr>
          <w:sz w:val="28"/>
          <w:szCs w:val="28"/>
        </w:rPr>
        <w:t>06.07</w:t>
      </w:r>
      <w:r w:rsidR="00C43822">
        <w:rPr>
          <w:sz w:val="28"/>
          <w:szCs w:val="28"/>
        </w:rPr>
        <w:t>.2023</w:t>
      </w:r>
      <w:r>
        <w:rPr>
          <w:sz w:val="28"/>
          <w:szCs w:val="28"/>
        </w:rPr>
        <w:t xml:space="preserve"> № </w:t>
      </w:r>
      <w:r w:rsidR="00066A64">
        <w:rPr>
          <w:sz w:val="28"/>
          <w:szCs w:val="28"/>
        </w:rPr>
        <w:t>409</w:t>
      </w:r>
      <w:r w:rsidRPr="00617947">
        <w:rPr>
          <w:sz w:val="28"/>
          <w:szCs w:val="28"/>
        </w:rPr>
        <w:t xml:space="preserve"> «</w:t>
      </w:r>
      <w:r w:rsidR="00451705" w:rsidRPr="00451705">
        <w:rPr>
          <w:sz w:val="28"/>
          <w:szCs w:val="28"/>
        </w:rPr>
        <w:t xml:space="preserve">О внесении изменений в постановление </w:t>
      </w:r>
      <w:r w:rsidR="00451705" w:rsidRPr="002D08DC">
        <w:rPr>
          <w:sz w:val="28"/>
          <w:szCs w:val="28"/>
        </w:rPr>
        <w:t>администрации Кикнурского муниципального района Кировской области от 14.10.2020 № 277</w:t>
      </w:r>
      <w:r w:rsidR="00E34D67" w:rsidRPr="002D08DC">
        <w:rPr>
          <w:sz w:val="28"/>
          <w:szCs w:val="28"/>
        </w:rPr>
        <w:t>»</w:t>
      </w:r>
      <w:r w:rsidR="00624F17">
        <w:rPr>
          <w:sz w:val="28"/>
          <w:szCs w:val="28"/>
        </w:rPr>
        <w:t>………………………………………………………….</w:t>
      </w:r>
      <w:r w:rsidR="00E34D67" w:rsidRPr="002D08DC">
        <w:rPr>
          <w:sz w:val="28"/>
          <w:szCs w:val="28"/>
        </w:rPr>
        <w:t>20</w:t>
      </w:r>
    </w:p>
    <w:p w:rsidR="00EC4053" w:rsidRDefault="00EC4053" w:rsidP="00EC4053">
      <w:pPr>
        <w:spacing w:after="160" w:line="259" w:lineRule="auto"/>
        <w:jc w:val="both"/>
        <w:rPr>
          <w:color w:val="FF0000"/>
          <w:sz w:val="28"/>
          <w:szCs w:val="28"/>
        </w:rPr>
      </w:pPr>
      <w:r>
        <w:rPr>
          <w:color w:val="FF0000"/>
          <w:sz w:val="28"/>
          <w:szCs w:val="28"/>
        </w:rPr>
        <w:br w:type="page"/>
      </w:r>
    </w:p>
    <w:p w:rsidR="004D3683" w:rsidRDefault="002D08DC" w:rsidP="004D3683">
      <w:pPr>
        <w:tabs>
          <w:tab w:val="left" w:pos="4111"/>
        </w:tabs>
        <w:jc w:val="center"/>
        <w:rPr>
          <w:b/>
          <w:sz w:val="28"/>
          <w:szCs w:val="28"/>
        </w:rPr>
      </w:pPr>
      <w:r>
        <w:rPr>
          <w:b/>
          <w:noProof/>
          <w:sz w:val="28"/>
          <w:szCs w:val="28"/>
        </w:rPr>
        <w:lastRenderedPageBreak/>
        <w:drawing>
          <wp:inline distT="0" distB="0" distL="0" distR="0" wp14:anchorId="7B637710" wp14:editId="31DB94CD">
            <wp:extent cx="572770" cy="7251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725170"/>
                    </a:xfrm>
                    <a:prstGeom prst="rect">
                      <a:avLst/>
                    </a:prstGeom>
                    <a:noFill/>
                  </pic:spPr>
                </pic:pic>
              </a:graphicData>
            </a:graphic>
          </wp:inline>
        </w:drawing>
      </w:r>
    </w:p>
    <w:p w:rsidR="004D3683" w:rsidRDefault="004D3683" w:rsidP="004D3683">
      <w:pPr>
        <w:jc w:val="center"/>
        <w:rPr>
          <w:b/>
          <w:sz w:val="28"/>
          <w:szCs w:val="28"/>
        </w:rPr>
      </w:pPr>
      <w:r w:rsidRPr="005935B5">
        <w:rPr>
          <w:b/>
          <w:sz w:val="28"/>
          <w:szCs w:val="28"/>
        </w:rPr>
        <w:t>АДМИНИСТРАЦИЯ КИКНУРСКОГО</w:t>
      </w:r>
    </w:p>
    <w:p w:rsidR="004D3683" w:rsidRPr="005935B5" w:rsidRDefault="004D3683" w:rsidP="004D3683">
      <w:pPr>
        <w:jc w:val="center"/>
        <w:rPr>
          <w:b/>
          <w:sz w:val="28"/>
          <w:szCs w:val="28"/>
        </w:rPr>
      </w:pPr>
      <w:r>
        <w:rPr>
          <w:b/>
          <w:sz w:val="28"/>
          <w:szCs w:val="28"/>
        </w:rPr>
        <w:t>МУНИЦИПАЛЬНОГО ОКРУГА</w:t>
      </w:r>
    </w:p>
    <w:p w:rsidR="004D3683" w:rsidRDefault="004D3683" w:rsidP="004D3683">
      <w:pPr>
        <w:spacing w:after="360"/>
        <w:jc w:val="center"/>
        <w:rPr>
          <w:b/>
          <w:sz w:val="28"/>
          <w:szCs w:val="28"/>
        </w:rPr>
      </w:pPr>
      <w:r w:rsidRPr="005935B5">
        <w:rPr>
          <w:b/>
          <w:sz w:val="28"/>
          <w:szCs w:val="28"/>
        </w:rPr>
        <w:t>КИРОВСКОЙ ОБЛАСТИ</w:t>
      </w:r>
    </w:p>
    <w:p w:rsidR="004D3683" w:rsidRPr="00D66E3C" w:rsidRDefault="004D3683" w:rsidP="004D3683">
      <w:pPr>
        <w:jc w:val="center"/>
        <w:rPr>
          <w:b/>
          <w:sz w:val="32"/>
          <w:szCs w:val="32"/>
        </w:rPr>
      </w:pPr>
      <w:r w:rsidRPr="00D66E3C">
        <w:rPr>
          <w:b/>
          <w:sz w:val="32"/>
          <w:szCs w:val="32"/>
        </w:rPr>
        <w:t>ПОСТАНОВЛЕНИЕ</w:t>
      </w:r>
    </w:p>
    <w:p w:rsidR="004D3683" w:rsidRDefault="004D3683" w:rsidP="004D3683">
      <w:pPr>
        <w:jc w:val="both"/>
        <w:rPr>
          <w:b/>
          <w:sz w:val="28"/>
          <w:szCs w:val="28"/>
        </w:rPr>
      </w:pPr>
    </w:p>
    <w:p w:rsidR="004D3683" w:rsidRPr="005935B5" w:rsidRDefault="004D3683" w:rsidP="004D3683">
      <w:pPr>
        <w:jc w:val="both"/>
        <w:rPr>
          <w:sz w:val="28"/>
          <w:szCs w:val="28"/>
          <w:u w:val="single"/>
        </w:rPr>
      </w:pPr>
      <w:r>
        <w:rPr>
          <w:sz w:val="28"/>
          <w:szCs w:val="28"/>
        </w:rPr>
        <w:t xml:space="preserve"> </w:t>
      </w:r>
      <w:r w:rsidRPr="00B35FA3">
        <w:rPr>
          <w:sz w:val="28"/>
          <w:szCs w:val="28"/>
          <w:u w:val="single"/>
        </w:rPr>
        <w:t>06.07.2023</w:t>
      </w:r>
      <w:r>
        <w:rPr>
          <w:sz w:val="28"/>
          <w:szCs w:val="28"/>
        </w:rPr>
        <w:t xml:space="preserve">                                                                                      №   </w:t>
      </w:r>
      <w:r w:rsidRPr="00B35FA3">
        <w:rPr>
          <w:sz w:val="28"/>
          <w:szCs w:val="28"/>
          <w:u w:val="single"/>
        </w:rPr>
        <w:t xml:space="preserve"> </w:t>
      </w:r>
      <w:r>
        <w:rPr>
          <w:sz w:val="28"/>
          <w:szCs w:val="28"/>
          <w:u w:val="single"/>
        </w:rPr>
        <w:t xml:space="preserve">   </w:t>
      </w:r>
      <w:r w:rsidRPr="00B35FA3">
        <w:rPr>
          <w:sz w:val="28"/>
          <w:szCs w:val="28"/>
          <w:u w:val="single"/>
        </w:rPr>
        <w:t>40</w:t>
      </w:r>
      <w:r>
        <w:rPr>
          <w:sz w:val="28"/>
          <w:szCs w:val="28"/>
          <w:u w:val="single"/>
        </w:rPr>
        <w:t xml:space="preserve">7   </w:t>
      </w:r>
    </w:p>
    <w:p w:rsidR="004D3683" w:rsidRDefault="004D3683" w:rsidP="004D3683">
      <w:pPr>
        <w:jc w:val="center"/>
        <w:rPr>
          <w:sz w:val="28"/>
          <w:szCs w:val="28"/>
        </w:rPr>
      </w:pPr>
    </w:p>
    <w:p w:rsidR="004D3683" w:rsidRPr="005935B5" w:rsidRDefault="004D3683" w:rsidP="004D3683">
      <w:pPr>
        <w:jc w:val="center"/>
        <w:rPr>
          <w:sz w:val="28"/>
          <w:szCs w:val="28"/>
        </w:rPr>
      </w:pPr>
      <w:r w:rsidRPr="005935B5">
        <w:rPr>
          <w:sz w:val="28"/>
          <w:szCs w:val="28"/>
        </w:rPr>
        <w:t>пгт Кикнур</w:t>
      </w:r>
    </w:p>
    <w:p w:rsidR="004D3683" w:rsidRPr="005935B5" w:rsidRDefault="004D3683" w:rsidP="004D3683">
      <w:pPr>
        <w:rPr>
          <w:sz w:val="28"/>
          <w:szCs w:val="28"/>
        </w:rPr>
      </w:pPr>
    </w:p>
    <w:p w:rsidR="004D3683" w:rsidRPr="005935B5" w:rsidRDefault="004D3683" w:rsidP="004D3683">
      <w:pPr>
        <w:rPr>
          <w:sz w:val="28"/>
          <w:szCs w:val="28"/>
        </w:rPr>
      </w:pPr>
    </w:p>
    <w:p w:rsidR="004D3683" w:rsidRDefault="004D3683" w:rsidP="004D3683">
      <w:pPr>
        <w:jc w:val="center"/>
        <w:rPr>
          <w:b/>
          <w:sz w:val="28"/>
          <w:szCs w:val="28"/>
        </w:rPr>
      </w:pPr>
      <w:r>
        <w:rPr>
          <w:b/>
          <w:sz w:val="28"/>
          <w:szCs w:val="28"/>
        </w:rPr>
        <w:t>О внесении изменений в постановление администрации Кикнурского</w:t>
      </w:r>
    </w:p>
    <w:p w:rsidR="004D3683" w:rsidRDefault="004D3683" w:rsidP="004D3683">
      <w:pPr>
        <w:jc w:val="center"/>
        <w:rPr>
          <w:b/>
          <w:sz w:val="28"/>
          <w:szCs w:val="28"/>
        </w:rPr>
      </w:pPr>
      <w:r>
        <w:rPr>
          <w:b/>
          <w:sz w:val="28"/>
          <w:szCs w:val="28"/>
        </w:rPr>
        <w:t>муниципального района Кировской области от 14.10.2020 № 272</w:t>
      </w:r>
    </w:p>
    <w:p w:rsidR="004D3683" w:rsidRDefault="004D3683" w:rsidP="004D3683">
      <w:pPr>
        <w:spacing w:line="360" w:lineRule="auto"/>
        <w:jc w:val="both"/>
        <w:rPr>
          <w:sz w:val="28"/>
          <w:szCs w:val="28"/>
        </w:rPr>
      </w:pPr>
    </w:p>
    <w:p w:rsidR="004D3683" w:rsidRDefault="004D3683" w:rsidP="004D3683">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04.07.</w:t>
      </w:r>
      <w:r w:rsidRPr="00583F33">
        <w:rPr>
          <w:sz w:val="28"/>
          <w:szCs w:val="28"/>
        </w:rPr>
        <w:t>2023 № 30-262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w:t>
      </w:r>
      <w:r>
        <w:rPr>
          <w:sz w:val="28"/>
          <w:szCs w:val="28"/>
        </w:rPr>
        <w:t xml:space="preserve"> округа</w:t>
      </w:r>
      <w:r w:rsidRPr="00CB440D">
        <w:rPr>
          <w:sz w:val="28"/>
          <w:szCs w:val="28"/>
        </w:rPr>
        <w:t xml:space="preserve"> ПОСТАНОВЛЯЕТ:</w:t>
      </w:r>
    </w:p>
    <w:p w:rsidR="004D3683" w:rsidRDefault="004D3683" w:rsidP="004D3683">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Pr>
          <w:sz w:val="28"/>
          <w:szCs w:val="28"/>
        </w:rPr>
        <w:t>ого муниципального округа</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Pr>
          <w:bCs/>
          <w:sz w:val="28"/>
          <w:szCs w:val="28"/>
        </w:rPr>
        <w:t>муниципального округа</w:t>
      </w:r>
      <w:r w:rsidRPr="00374212">
        <w:rPr>
          <w:bCs/>
          <w:sz w:val="28"/>
          <w:szCs w:val="28"/>
        </w:rPr>
        <w:t>»</w:t>
      </w:r>
      <w:r w:rsidRPr="00374212">
        <w:rPr>
          <w:sz w:val="28"/>
          <w:szCs w:val="28"/>
        </w:rPr>
        <w:t>, следующего содержания:</w:t>
      </w:r>
    </w:p>
    <w:p w:rsidR="004D3683" w:rsidRDefault="004D3683" w:rsidP="004D3683">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4D3683" w:rsidRPr="00013A4D" w:rsidTr="00232C5E">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4D3683" w:rsidRPr="00013A4D" w:rsidRDefault="004D3683" w:rsidP="00232C5E">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58103,383 </w:t>
            </w:r>
            <w:r w:rsidRPr="0040561F">
              <w:rPr>
                <w:sz w:val="28"/>
                <w:szCs w:val="28"/>
              </w:rPr>
              <w:t>тыс. рублей;</w:t>
            </w:r>
          </w:p>
          <w:p w:rsidR="004D3683" w:rsidRDefault="004D3683" w:rsidP="00232C5E">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20227,06 тыс. рублей;</w:t>
            </w:r>
          </w:p>
          <w:p w:rsidR="004D3683" w:rsidRDefault="004D3683" w:rsidP="00232C5E">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37845,323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4D3683" w:rsidRPr="00013A4D" w:rsidRDefault="004D3683" w:rsidP="00232C5E">
            <w:pPr>
              <w:widowControl w:val="0"/>
              <w:autoSpaceDE w:val="0"/>
              <w:autoSpaceDN w:val="0"/>
              <w:adjustRightInd w:val="0"/>
              <w:jc w:val="both"/>
              <w:rPr>
                <w:sz w:val="28"/>
                <w:szCs w:val="28"/>
              </w:rPr>
            </w:pPr>
            <w:r>
              <w:rPr>
                <w:sz w:val="28"/>
                <w:szCs w:val="28"/>
              </w:rPr>
              <w:t>Внебюджетные средства 31,0</w:t>
            </w:r>
          </w:p>
        </w:tc>
      </w:tr>
    </w:tbl>
    <w:p w:rsidR="004D3683" w:rsidRPr="00CB440D" w:rsidRDefault="004D3683" w:rsidP="004D3683">
      <w:pPr>
        <w:pStyle w:val="ConsPlusNonformat"/>
        <w:spacing w:line="360" w:lineRule="exact"/>
        <w:ind w:firstLine="720"/>
        <w:jc w:val="both"/>
        <w:rPr>
          <w:rFonts w:ascii="Times New Roman" w:hAnsi="Times New Roman" w:cs="Times New Roman"/>
          <w:sz w:val="28"/>
          <w:szCs w:val="28"/>
        </w:rPr>
      </w:pPr>
      <w:bookmarkStart w:id="1" w:name="Par207"/>
      <w:bookmarkEnd w:id="1"/>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4D3683" w:rsidRPr="00CB440D" w:rsidRDefault="004D3683" w:rsidP="004D3683">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58103,383 </w:t>
      </w:r>
      <w:r w:rsidRPr="00CB440D">
        <w:rPr>
          <w:rFonts w:ascii="Times New Roman" w:hAnsi="Times New Roman" w:cs="Times New Roman"/>
          <w:color w:val="000000"/>
          <w:sz w:val="28"/>
          <w:szCs w:val="28"/>
        </w:rPr>
        <w:t xml:space="preserve">тыс. </w:t>
      </w:r>
      <w:r w:rsidRPr="00CB440D">
        <w:rPr>
          <w:rFonts w:ascii="Times New Roman" w:hAnsi="Times New Roman" w:cs="Times New Roman"/>
          <w:color w:val="000000"/>
          <w:sz w:val="28"/>
          <w:szCs w:val="28"/>
        </w:rPr>
        <w:lastRenderedPageBreak/>
        <w:t>руб., в том числе по годам:</w:t>
      </w:r>
    </w:p>
    <w:p w:rsidR="004D3683" w:rsidRDefault="004D3683" w:rsidP="004D368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2021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8588,5 </w:t>
      </w:r>
      <w:r w:rsidRPr="00CB440D">
        <w:rPr>
          <w:rFonts w:ascii="Times New Roman" w:hAnsi="Times New Roman" w:cs="Times New Roman"/>
          <w:color w:val="000000"/>
          <w:sz w:val="28"/>
          <w:szCs w:val="28"/>
        </w:rPr>
        <w:t>тыс. руб.</w:t>
      </w:r>
    </w:p>
    <w:p w:rsidR="004D3683" w:rsidRDefault="004D3683" w:rsidP="004D368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 год -    8753,85 тыс. руб.</w:t>
      </w:r>
    </w:p>
    <w:p w:rsidR="004D3683" w:rsidRDefault="004D3683" w:rsidP="004D368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2023 год -   22680,233 тыс. руб.</w:t>
      </w:r>
    </w:p>
    <w:p w:rsidR="004D3683" w:rsidRDefault="004D3683" w:rsidP="004D368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 год -    9039,70 тыс. руб.</w:t>
      </w:r>
    </w:p>
    <w:p w:rsidR="004D3683" w:rsidRPr="004D7745" w:rsidRDefault="004D3683" w:rsidP="004D3683">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9041,1 тыс. руб.</w:t>
      </w:r>
      <w:r w:rsidRPr="00CB440D">
        <w:rPr>
          <w:rFonts w:ascii="Times New Roman" w:hAnsi="Times New Roman" w:cs="Times New Roman"/>
          <w:color w:val="000000"/>
          <w:sz w:val="28"/>
          <w:szCs w:val="28"/>
        </w:rPr>
        <w:t>».</w:t>
      </w:r>
    </w:p>
    <w:p w:rsidR="004D3683" w:rsidRDefault="004D3683" w:rsidP="004D3683">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4D3683" w:rsidRPr="00124F5A" w:rsidRDefault="004D3683" w:rsidP="004D3683">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4D3683" w:rsidRPr="00124F5A" w:rsidRDefault="004D3683" w:rsidP="004D3683">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4D3683" w:rsidRDefault="004D3683" w:rsidP="004D3683">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4D3683" w:rsidRDefault="004D3683" w:rsidP="004D3683">
      <w:pPr>
        <w:widowControl w:val="0"/>
        <w:autoSpaceDE w:val="0"/>
        <w:autoSpaceDN w:val="0"/>
        <w:adjustRightInd w:val="0"/>
        <w:spacing w:line="360" w:lineRule="exact"/>
        <w:ind w:firstLine="720"/>
        <w:jc w:val="both"/>
        <w:rPr>
          <w:sz w:val="28"/>
          <w:szCs w:val="28"/>
        </w:rPr>
      </w:pPr>
    </w:p>
    <w:p w:rsidR="004D3683" w:rsidRDefault="004D3683" w:rsidP="004D3683">
      <w:pPr>
        <w:widowControl w:val="0"/>
        <w:autoSpaceDE w:val="0"/>
        <w:autoSpaceDN w:val="0"/>
        <w:adjustRightInd w:val="0"/>
        <w:spacing w:line="360" w:lineRule="exact"/>
        <w:jc w:val="both"/>
        <w:rPr>
          <w:sz w:val="28"/>
          <w:szCs w:val="28"/>
        </w:rPr>
      </w:pPr>
      <w:r>
        <w:rPr>
          <w:sz w:val="28"/>
          <w:szCs w:val="28"/>
        </w:rPr>
        <w:t>Первый заместитель главы</w:t>
      </w:r>
    </w:p>
    <w:p w:rsidR="004D3683" w:rsidRDefault="004D3683" w:rsidP="004D3683">
      <w:pPr>
        <w:widowControl w:val="0"/>
        <w:autoSpaceDE w:val="0"/>
        <w:autoSpaceDN w:val="0"/>
        <w:adjustRightInd w:val="0"/>
        <w:spacing w:line="360" w:lineRule="exact"/>
        <w:jc w:val="both"/>
        <w:rPr>
          <w:sz w:val="28"/>
          <w:szCs w:val="28"/>
        </w:rPr>
      </w:pPr>
      <w:r>
        <w:rPr>
          <w:sz w:val="28"/>
          <w:szCs w:val="28"/>
        </w:rPr>
        <w:t>администрации округа      М.Н. Хлыбов</w:t>
      </w:r>
    </w:p>
    <w:p w:rsidR="004D3683" w:rsidRDefault="004D3683" w:rsidP="004D3683">
      <w:pPr>
        <w:widowControl w:val="0"/>
        <w:autoSpaceDE w:val="0"/>
        <w:autoSpaceDN w:val="0"/>
        <w:adjustRightInd w:val="0"/>
        <w:outlineLvl w:val="1"/>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sectPr w:rsidR="004D3683" w:rsidSect="00EC4053">
          <w:headerReference w:type="even" r:id="rId9"/>
          <w:headerReference w:type="default" r:id="rId10"/>
          <w:pgSz w:w="11906" w:h="16838" w:code="9"/>
          <w:pgMar w:top="1103" w:right="993" w:bottom="1276" w:left="1276" w:header="567" w:footer="709" w:gutter="0"/>
          <w:cols w:space="708"/>
          <w:titlePg/>
          <w:docGrid w:linePitch="360"/>
        </w:sectPr>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sectPr w:rsidR="004D3683" w:rsidSect="004D3683">
          <w:type w:val="continuous"/>
          <w:pgSz w:w="11906" w:h="16838" w:code="9"/>
          <w:pgMar w:top="1103" w:right="993" w:bottom="1276" w:left="1276" w:header="567" w:footer="709" w:gutter="0"/>
          <w:cols w:space="708"/>
          <w:titlePg/>
          <w:docGrid w:linePitch="360"/>
        </w:sectPr>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firstLine="540"/>
        <w:jc w:val="right"/>
      </w:pPr>
    </w:p>
    <w:p w:rsidR="004D3683" w:rsidRDefault="004D3683" w:rsidP="004D3683">
      <w:pPr>
        <w:widowControl w:val="0"/>
        <w:autoSpaceDE w:val="0"/>
        <w:autoSpaceDN w:val="0"/>
        <w:adjustRightInd w:val="0"/>
        <w:ind w:left="2124" w:firstLine="540"/>
        <w:jc w:val="right"/>
      </w:pPr>
      <w:r>
        <w:t xml:space="preserve">  </w:t>
      </w:r>
    </w:p>
    <w:p w:rsidR="004D3683" w:rsidRPr="00274776" w:rsidRDefault="004D3683" w:rsidP="004D3683">
      <w:pPr>
        <w:widowControl w:val="0"/>
        <w:autoSpaceDE w:val="0"/>
        <w:autoSpaceDN w:val="0"/>
        <w:adjustRightInd w:val="0"/>
        <w:ind w:left="2124" w:firstLine="540"/>
        <w:jc w:val="right"/>
      </w:pPr>
      <w:r w:rsidRPr="00274776">
        <w:t xml:space="preserve">Приложение № 1 </w:t>
      </w:r>
    </w:p>
    <w:p w:rsidR="004D3683" w:rsidRPr="00AC49F8" w:rsidRDefault="004D3683" w:rsidP="004D3683">
      <w:pPr>
        <w:widowControl w:val="0"/>
        <w:autoSpaceDE w:val="0"/>
        <w:autoSpaceDN w:val="0"/>
        <w:adjustRightInd w:val="0"/>
        <w:ind w:firstLine="540"/>
        <w:jc w:val="right"/>
      </w:pPr>
    </w:p>
    <w:p w:rsidR="004D3683" w:rsidRPr="00AC49F8" w:rsidRDefault="004D3683" w:rsidP="004D3683">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4D3683" w:rsidRDefault="004D3683" w:rsidP="004D3683">
      <w:pPr>
        <w:pStyle w:val="ConsPlusNonformat"/>
      </w:pPr>
    </w:p>
    <w:p w:rsidR="004D3683" w:rsidRPr="00AC49F8" w:rsidRDefault="004D3683" w:rsidP="004D3683">
      <w:pPr>
        <w:pStyle w:val="ConsPlusNonformat"/>
        <w:jc w:val="center"/>
        <w:rPr>
          <w:rFonts w:ascii="Times New Roman" w:hAnsi="Times New Roman" w:cs="Times New Roman"/>
          <w:b/>
          <w:sz w:val="28"/>
          <w:szCs w:val="28"/>
        </w:rPr>
      </w:pPr>
      <w:bookmarkStart w:id="2" w:name="Par749"/>
      <w:bookmarkEnd w:id="2"/>
      <w:r w:rsidRPr="00AC49F8">
        <w:rPr>
          <w:rFonts w:ascii="Times New Roman" w:hAnsi="Times New Roman" w:cs="Times New Roman"/>
          <w:b/>
          <w:sz w:val="28"/>
          <w:szCs w:val="28"/>
        </w:rPr>
        <w:t>Сведения о целевых показателях эффективности</w:t>
      </w:r>
    </w:p>
    <w:p w:rsidR="004D3683" w:rsidRPr="00AC49F8" w:rsidRDefault="004D3683" w:rsidP="004D3683">
      <w:pPr>
        <w:widowControl w:val="0"/>
        <w:autoSpaceDE w:val="0"/>
        <w:autoSpaceDN w:val="0"/>
        <w:adjustRightInd w:val="0"/>
        <w:jc w:val="center"/>
        <w:rPr>
          <w:b/>
          <w:sz w:val="28"/>
          <w:szCs w:val="28"/>
        </w:rPr>
      </w:pPr>
      <w:r w:rsidRPr="00AC49F8">
        <w:rPr>
          <w:b/>
          <w:sz w:val="28"/>
          <w:szCs w:val="28"/>
        </w:rPr>
        <w:t>реализации Программы</w:t>
      </w:r>
    </w:p>
    <w:p w:rsidR="004D3683" w:rsidRPr="00A76786" w:rsidRDefault="004D3683" w:rsidP="004D3683">
      <w:pPr>
        <w:widowControl w:val="0"/>
        <w:autoSpaceDE w:val="0"/>
        <w:autoSpaceDN w:val="0"/>
        <w:adjustRightInd w:val="0"/>
        <w:ind w:firstLine="540"/>
        <w:jc w:val="center"/>
      </w:pPr>
    </w:p>
    <w:tbl>
      <w:tblPr>
        <w:tblW w:w="10433" w:type="dxa"/>
        <w:tblCellSpacing w:w="5" w:type="nil"/>
        <w:tblInd w:w="-645" w:type="dxa"/>
        <w:tblLayout w:type="fixed"/>
        <w:tblCellMar>
          <w:left w:w="75" w:type="dxa"/>
          <w:right w:w="75" w:type="dxa"/>
        </w:tblCellMar>
        <w:tblLook w:val="0000" w:firstRow="0" w:lastRow="0" w:firstColumn="0" w:lastColumn="0" w:noHBand="0" w:noVBand="0"/>
      </w:tblPr>
      <w:tblGrid>
        <w:gridCol w:w="720"/>
        <w:gridCol w:w="2650"/>
        <w:gridCol w:w="1130"/>
        <w:gridCol w:w="893"/>
        <w:gridCol w:w="907"/>
        <w:gridCol w:w="900"/>
        <w:gridCol w:w="893"/>
        <w:gridCol w:w="1260"/>
        <w:gridCol w:w="1080"/>
      </w:tblGrid>
      <w:tr w:rsidR="004D3683" w:rsidRPr="00A76786" w:rsidTr="00232C5E">
        <w:trPr>
          <w:trHeight w:val="272"/>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N </w:t>
            </w:r>
          </w:p>
          <w:p w:rsidR="004D3683" w:rsidRPr="00A76786" w:rsidRDefault="004D3683" w:rsidP="00232C5E">
            <w:pPr>
              <w:widowControl w:val="0"/>
              <w:autoSpaceDE w:val="0"/>
              <w:autoSpaceDN w:val="0"/>
              <w:adjustRightInd w:val="0"/>
            </w:pPr>
            <w:r w:rsidRPr="00A76786">
              <w:t>п/п</w:t>
            </w:r>
          </w:p>
          <w:p w:rsidR="004D3683" w:rsidRPr="00A76786" w:rsidRDefault="000A3D77" w:rsidP="00232C5E">
            <w:pPr>
              <w:widowControl w:val="0"/>
              <w:autoSpaceDE w:val="0"/>
              <w:autoSpaceDN w:val="0"/>
              <w:adjustRightInd w:val="0"/>
            </w:pPr>
            <w:hyperlink w:anchor="Par824" w:history="1">
              <w:r w:rsidR="004D3683" w:rsidRPr="00A76786">
                <w:rPr>
                  <w:color w:val="0000FF"/>
                </w:rPr>
                <w:t>&lt;*&gt;</w:t>
              </w:r>
            </w:hyperlink>
          </w:p>
        </w:tc>
        <w:tc>
          <w:tcPr>
            <w:tcW w:w="2650"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Наименование   </w:t>
            </w:r>
          </w:p>
          <w:p w:rsidR="004D3683" w:rsidRPr="00A76786" w:rsidRDefault="004D3683" w:rsidP="00232C5E">
            <w:pPr>
              <w:widowControl w:val="0"/>
              <w:autoSpaceDE w:val="0"/>
              <w:autoSpaceDN w:val="0"/>
              <w:adjustRightInd w:val="0"/>
            </w:pPr>
            <w:r w:rsidRPr="00A76786">
              <w:t>муниципальной</w:t>
            </w:r>
          </w:p>
          <w:p w:rsidR="004D3683" w:rsidRPr="00A76786" w:rsidRDefault="004D3683" w:rsidP="00232C5E">
            <w:pPr>
              <w:widowControl w:val="0"/>
              <w:autoSpaceDE w:val="0"/>
              <w:autoSpaceDN w:val="0"/>
              <w:adjustRightInd w:val="0"/>
            </w:pPr>
            <w:r w:rsidRPr="00A76786">
              <w:t xml:space="preserve">программы,    подпрограммы,   </w:t>
            </w:r>
          </w:p>
          <w:p w:rsidR="004D3683" w:rsidRPr="00A76786" w:rsidRDefault="004D3683" w:rsidP="00232C5E">
            <w:pPr>
              <w:widowControl w:val="0"/>
              <w:autoSpaceDE w:val="0"/>
              <w:autoSpaceDN w:val="0"/>
              <w:adjustRightInd w:val="0"/>
            </w:pPr>
            <w:r w:rsidRPr="00A76786">
              <w:t xml:space="preserve">отдельного    </w:t>
            </w:r>
          </w:p>
          <w:p w:rsidR="004D3683" w:rsidRPr="00A76786" w:rsidRDefault="004D3683" w:rsidP="00232C5E">
            <w:pPr>
              <w:widowControl w:val="0"/>
              <w:autoSpaceDE w:val="0"/>
              <w:autoSpaceDN w:val="0"/>
              <w:adjustRightInd w:val="0"/>
            </w:pPr>
            <w:r w:rsidRPr="00A76786">
              <w:t xml:space="preserve">мероприятия,   наименование    показателей    </w:t>
            </w:r>
          </w:p>
        </w:tc>
        <w:tc>
          <w:tcPr>
            <w:tcW w:w="1130" w:type="dxa"/>
            <w:vMerge w:val="restart"/>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Еди- </w:t>
            </w:r>
          </w:p>
          <w:p w:rsidR="004D3683" w:rsidRPr="00A76786" w:rsidRDefault="004D3683" w:rsidP="00232C5E">
            <w:pPr>
              <w:widowControl w:val="0"/>
              <w:autoSpaceDE w:val="0"/>
              <w:autoSpaceDN w:val="0"/>
              <w:adjustRightInd w:val="0"/>
            </w:pPr>
            <w:r w:rsidRPr="00A76786">
              <w:t xml:space="preserve">ница </w:t>
            </w:r>
          </w:p>
          <w:p w:rsidR="004D3683" w:rsidRPr="00A76786" w:rsidRDefault="004D3683" w:rsidP="00232C5E">
            <w:pPr>
              <w:widowControl w:val="0"/>
              <w:autoSpaceDE w:val="0"/>
              <w:autoSpaceDN w:val="0"/>
              <w:adjustRightInd w:val="0"/>
            </w:pPr>
            <w:r w:rsidRPr="00A76786">
              <w:t>изме-</w:t>
            </w:r>
          </w:p>
          <w:p w:rsidR="004D3683" w:rsidRPr="00A76786" w:rsidRDefault="004D3683" w:rsidP="00232C5E">
            <w:pPr>
              <w:widowControl w:val="0"/>
              <w:autoSpaceDE w:val="0"/>
              <w:autoSpaceDN w:val="0"/>
              <w:adjustRightInd w:val="0"/>
            </w:pPr>
            <w:r w:rsidRPr="00A76786">
              <w:t>рения</w:t>
            </w:r>
          </w:p>
        </w:tc>
        <w:tc>
          <w:tcPr>
            <w:tcW w:w="5933" w:type="dxa"/>
            <w:gridSpan w:val="6"/>
            <w:tcBorders>
              <w:top w:val="single" w:sz="4" w:space="0" w:color="auto"/>
              <w:bottom w:val="single" w:sz="4" w:space="0" w:color="auto"/>
              <w:right w:val="single" w:sz="4" w:space="0" w:color="auto"/>
            </w:tcBorders>
            <w:shd w:val="clear" w:color="auto" w:fill="auto"/>
          </w:tcPr>
          <w:p w:rsidR="004D3683" w:rsidRPr="00A76786" w:rsidRDefault="004D3683" w:rsidP="00232C5E">
            <w:r w:rsidRPr="00A76786">
              <w:t>Значение показателя эффективности</w:t>
            </w:r>
          </w:p>
        </w:tc>
      </w:tr>
      <w:tr w:rsidR="004D3683" w:rsidRPr="00A76786" w:rsidTr="00232C5E">
        <w:trPr>
          <w:trHeight w:val="20"/>
          <w:tblCellSpacing w:w="5" w:type="nil"/>
        </w:trPr>
        <w:tc>
          <w:tcPr>
            <w:tcW w:w="72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65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13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893" w:type="dxa"/>
            <w:tcBorders>
              <w:top w:val="single" w:sz="4" w:space="0" w:color="auto"/>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rsidRPr="00A76786">
              <w:t>Отчетный год (базовый)</w:t>
            </w:r>
          </w:p>
          <w:p w:rsidR="004D3683" w:rsidRPr="00A76786" w:rsidRDefault="004D3683" w:rsidP="00232C5E">
            <w:pPr>
              <w:widowControl w:val="0"/>
              <w:autoSpaceDE w:val="0"/>
              <w:autoSpaceDN w:val="0"/>
              <w:adjustRightInd w:val="0"/>
            </w:pPr>
            <w:r w:rsidRPr="00A76786">
              <w:t>2020</w:t>
            </w:r>
          </w:p>
        </w:tc>
        <w:tc>
          <w:tcPr>
            <w:tcW w:w="907" w:type="dxa"/>
            <w:tcBorders>
              <w:top w:val="single" w:sz="4" w:space="0" w:color="auto"/>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Текущий год оценка</w:t>
            </w:r>
          </w:p>
          <w:p w:rsidR="004D3683" w:rsidRPr="00A76786" w:rsidRDefault="004D3683" w:rsidP="00232C5E">
            <w:pPr>
              <w:widowControl w:val="0"/>
              <w:autoSpaceDE w:val="0"/>
              <w:autoSpaceDN w:val="0"/>
              <w:adjustRightInd w:val="0"/>
            </w:pPr>
            <w:r w:rsidRPr="00A76786">
              <w:t>2021</w:t>
            </w:r>
          </w:p>
        </w:tc>
        <w:tc>
          <w:tcPr>
            <w:tcW w:w="900"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Очередной год</w:t>
            </w:r>
          </w:p>
          <w:p w:rsidR="004D3683" w:rsidRPr="00A76786" w:rsidRDefault="004D3683" w:rsidP="00232C5E">
            <w:pPr>
              <w:widowControl w:val="0"/>
              <w:autoSpaceDE w:val="0"/>
              <w:autoSpaceDN w:val="0"/>
              <w:adjustRightInd w:val="0"/>
            </w:pPr>
            <w:r w:rsidRPr="00A76786">
              <w:t>2022</w:t>
            </w:r>
          </w:p>
        </w:tc>
        <w:tc>
          <w:tcPr>
            <w:tcW w:w="893"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Первый год планового периода</w:t>
            </w:r>
          </w:p>
          <w:p w:rsidR="004D3683" w:rsidRPr="00A76786" w:rsidRDefault="004D3683" w:rsidP="00232C5E">
            <w:pPr>
              <w:widowControl w:val="0"/>
              <w:autoSpaceDE w:val="0"/>
              <w:autoSpaceDN w:val="0"/>
              <w:adjustRightInd w:val="0"/>
            </w:pPr>
            <w:r w:rsidRPr="00A76786">
              <w:t>2023</w:t>
            </w:r>
          </w:p>
        </w:tc>
        <w:tc>
          <w:tcPr>
            <w:tcW w:w="1260" w:type="dxa"/>
            <w:tcBorders>
              <w:top w:val="single" w:sz="4" w:space="0" w:color="auto"/>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rsidRPr="00A76786">
              <w:t>Второй год планового периода</w:t>
            </w:r>
          </w:p>
          <w:p w:rsidR="004D3683" w:rsidRPr="00A76786" w:rsidRDefault="004D3683" w:rsidP="00232C5E">
            <w:pPr>
              <w:widowControl w:val="0"/>
              <w:autoSpaceDE w:val="0"/>
              <w:autoSpaceDN w:val="0"/>
              <w:adjustRightInd w:val="0"/>
            </w:pPr>
            <w:r w:rsidRPr="00A76786">
              <w:t>2024</w:t>
            </w:r>
          </w:p>
        </w:tc>
        <w:tc>
          <w:tcPr>
            <w:tcW w:w="1080" w:type="dxa"/>
            <w:tcBorders>
              <w:top w:val="single" w:sz="4" w:space="0" w:color="auto"/>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Третий год планового периода</w:t>
            </w:r>
          </w:p>
          <w:p w:rsidR="004D3683" w:rsidRPr="00A76786" w:rsidRDefault="004D3683" w:rsidP="00232C5E">
            <w:pPr>
              <w:widowControl w:val="0"/>
              <w:autoSpaceDE w:val="0"/>
              <w:autoSpaceDN w:val="0"/>
              <w:adjustRightInd w:val="0"/>
            </w:pPr>
            <w:r w:rsidRPr="00A76786">
              <w:t>2025</w:t>
            </w:r>
          </w:p>
        </w:tc>
      </w:tr>
      <w:tr w:rsidR="004D3683" w:rsidRPr="00A76786" w:rsidTr="00232C5E">
        <w:trPr>
          <w:trHeight w:val="20"/>
          <w:tblCellSpacing w:w="5" w:type="nil"/>
        </w:trPr>
        <w:tc>
          <w:tcPr>
            <w:tcW w:w="72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w:t>
            </w:r>
          </w:p>
        </w:tc>
        <w:tc>
          <w:tcPr>
            <w:tcW w:w="265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«Обеспечение безопасности и жизнедеятельности населения Кикнурского муниципального округа ».         </w:t>
            </w:r>
          </w:p>
        </w:tc>
        <w:tc>
          <w:tcPr>
            <w:tcW w:w="113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893"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p>
        </w:tc>
        <w:tc>
          <w:tcPr>
            <w:tcW w:w="907"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893"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26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p>
        </w:tc>
        <w:tc>
          <w:tcPr>
            <w:tcW w:w="108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r>
      <w:tr w:rsidR="004D3683" w:rsidRPr="00A76786" w:rsidTr="00232C5E">
        <w:trPr>
          <w:trHeight w:val="20"/>
          <w:tblCellSpacing w:w="5" w:type="nil"/>
        </w:trPr>
        <w:tc>
          <w:tcPr>
            <w:tcW w:w="72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w:t>
            </w:r>
          </w:p>
        </w:tc>
        <w:tc>
          <w:tcPr>
            <w:tcW w:w="2650"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t xml:space="preserve">Показатель   </w:t>
            </w:r>
          </w:p>
          <w:p w:rsidR="004D3683" w:rsidRPr="00A76786" w:rsidRDefault="004D3683" w:rsidP="00232C5E">
            <w:pPr>
              <w:widowControl w:val="0"/>
              <w:autoSpaceDE w:val="0"/>
              <w:autoSpaceDN w:val="0"/>
              <w:adjustRightInd w:val="0"/>
            </w:pPr>
            <w:r w:rsidRPr="00A76786">
              <w:t xml:space="preserve">   </w:t>
            </w:r>
          </w:p>
        </w:tc>
        <w:tc>
          <w:tcPr>
            <w:tcW w:w="113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893" w:type="dxa"/>
            <w:tcBorders>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p>
        </w:tc>
        <w:tc>
          <w:tcPr>
            <w:tcW w:w="907" w:type="dxa"/>
            <w:tcBorders>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90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893"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260" w:type="dxa"/>
            <w:tcBorders>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p>
        </w:tc>
        <w:tc>
          <w:tcPr>
            <w:tcW w:w="1080" w:type="dxa"/>
            <w:tcBorders>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r>
      <w:tr w:rsidR="004D3683" w:rsidRPr="00A76786" w:rsidTr="00232C5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13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95</w:t>
            </w:r>
          </w:p>
        </w:tc>
        <w:tc>
          <w:tcPr>
            <w:tcW w:w="907"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97</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99</w:t>
            </w:r>
          </w:p>
        </w:tc>
        <w:tc>
          <w:tcPr>
            <w:tcW w:w="893"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100</w:t>
            </w:r>
          </w:p>
        </w:tc>
        <w:tc>
          <w:tcPr>
            <w:tcW w:w="126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100</w:t>
            </w:r>
          </w:p>
        </w:tc>
        <w:tc>
          <w:tcPr>
            <w:tcW w:w="108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100</w:t>
            </w:r>
          </w:p>
        </w:tc>
      </w:tr>
      <w:tr w:rsidR="004D3683" w:rsidRPr="00BF4F05" w:rsidTr="00232C5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4D3683" w:rsidRPr="00BF4F05" w:rsidRDefault="004D3683" w:rsidP="00232C5E">
            <w:pPr>
              <w:widowControl w:val="0"/>
              <w:autoSpaceDE w:val="0"/>
              <w:autoSpaceDN w:val="0"/>
              <w:adjustRightInd w:val="0"/>
              <w:rPr>
                <w:rFonts w:ascii="Courier New" w:hAnsi="Courier New" w:cs="Courier New"/>
              </w:rPr>
            </w:pPr>
          </w:p>
        </w:tc>
        <w:tc>
          <w:tcPr>
            <w:tcW w:w="265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Обеспечение защиты населения и территории Кикнурского муниципального округа ,объектов жизнеобеспечения населения и важных объектов от угроз природного и техногенного характера</w:t>
            </w:r>
          </w:p>
        </w:tc>
        <w:tc>
          <w:tcPr>
            <w:tcW w:w="113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процент</w:t>
            </w:r>
          </w:p>
        </w:tc>
        <w:tc>
          <w:tcPr>
            <w:tcW w:w="893"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80</w:t>
            </w:r>
          </w:p>
        </w:tc>
        <w:tc>
          <w:tcPr>
            <w:tcW w:w="907"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82</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85</w:t>
            </w:r>
          </w:p>
        </w:tc>
        <w:tc>
          <w:tcPr>
            <w:tcW w:w="893"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90</w:t>
            </w:r>
          </w:p>
        </w:tc>
        <w:tc>
          <w:tcPr>
            <w:tcW w:w="126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90</w:t>
            </w:r>
          </w:p>
        </w:tc>
        <w:tc>
          <w:tcPr>
            <w:tcW w:w="1080" w:type="dxa"/>
            <w:tcBorders>
              <w:top w:val="single" w:sz="4" w:space="0" w:color="auto"/>
              <w:left w:val="single" w:sz="4" w:space="0" w:color="auto"/>
              <w:bottom w:val="single" w:sz="4" w:space="0" w:color="auto"/>
              <w:right w:val="single" w:sz="8" w:space="0" w:color="auto"/>
            </w:tcBorders>
          </w:tcPr>
          <w:p w:rsidR="004D3683" w:rsidRPr="00BF4F05" w:rsidRDefault="004D3683" w:rsidP="00232C5E">
            <w:pPr>
              <w:widowControl w:val="0"/>
              <w:autoSpaceDE w:val="0"/>
              <w:autoSpaceDN w:val="0"/>
              <w:adjustRightInd w:val="0"/>
              <w:rPr>
                <w:rFonts w:ascii="Courier New" w:hAnsi="Courier New" w:cs="Courier New"/>
              </w:rPr>
            </w:pPr>
            <w:r>
              <w:rPr>
                <w:rFonts w:ascii="Courier New" w:hAnsi="Courier New" w:cs="Courier New"/>
              </w:rPr>
              <w:t>90</w:t>
            </w:r>
          </w:p>
        </w:tc>
      </w:tr>
      <w:tr w:rsidR="004D3683" w:rsidRPr="00A76786" w:rsidTr="00232C5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w:t>
            </w:r>
            <w:r w:rsidRPr="00A76786">
              <w:lastRenderedPageBreak/>
              <w:t xml:space="preserve">людей ( по отношению к </w:t>
            </w:r>
            <w:smartTag w:uri="urn:schemas-microsoft-com:office:smarttags" w:element="metricconverter">
              <w:smartTagPr>
                <w:attr w:name="ProductID" w:val="2020 г"/>
              </w:smartTagPr>
              <w:r w:rsidRPr="00A76786">
                <w:t>2020 г</w:t>
              </w:r>
            </w:smartTag>
            <w:r w:rsidRPr="00A76786">
              <w:t>)</w:t>
            </w:r>
          </w:p>
        </w:tc>
        <w:tc>
          <w:tcPr>
            <w:tcW w:w="113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lastRenderedPageBreak/>
              <w:t>количество</w:t>
            </w:r>
          </w:p>
        </w:tc>
        <w:tc>
          <w:tcPr>
            <w:tcW w:w="893"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5</w:t>
            </w:r>
          </w:p>
        </w:tc>
        <w:tc>
          <w:tcPr>
            <w:tcW w:w="907"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3</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2</w:t>
            </w:r>
          </w:p>
        </w:tc>
        <w:tc>
          <w:tcPr>
            <w:tcW w:w="893"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w:t>
            </w:r>
          </w:p>
        </w:tc>
        <w:tc>
          <w:tcPr>
            <w:tcW w:w="126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1</w:t>
            </w:r>
          </w:p>
        </w:tc>
        <w:tc>
          <w:tcPr>
            <w:tcW w:w="108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w:t>
            </w:r>
          </w:p>
        </w:tc>
      </w:tr>
      <w:tr w:rsidR="004D3683" w:rsidRPr="00A76786" w:rsidTr="00232C5E">
        <w:trPr>
          <w:trHeight w:val="20"/>
          <w:tblCellSpacing w:w="5" w:type="nil"/>
        </w:trPr>
        <w:tc>
          <w:tcPr>
            <w:tcW w:w="72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65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Процент готовности пожарных депо по предназначению</w:t>
            </w:r>
          </w:p>
        </w:tc>
        <w:tc>
          <w:tcPr>
            <w:tcW w:w="113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t>Процент</w:t>
            </w:r>
          </w:p>
          <w:p w:rsidR="004D3683" w:rsidRDefault="004D3683" w:rsidP="00232C5E">
            <w:pPr>
              <w:widowControl w:val="0"/>
              <w:autoSpaceDE w:val="0"/>
              <w:autoSpaceDN w:val="0"/>
              <w:adjustRightInd w:val="0"/>
            </w:pP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rsidRPr="00A76786">
              <w:t>85</w:t>
            </w:r>
          </w:p>
          <w:p w:rsidR="004D3683" w:rsidRDefault="004D3683" w:rsidP="00232C5E">
            <w:pPr>
              <w:widowControl w:val="0"/>
              <w:autoSpaceDE w:val="0"/>
              <w:autoSpaceDN w:val="0"/>
              <w:adjustRightInd w:val="0"/>
            </w:pP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t>89</w:t>
            </w: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t>90</w:t>
            </w:r>
          </w:p>
          <w:p w:rsidR="004D3683" w:rsidRDefault="004D3683" w:rsidP="00232C5E">
            <w:pPr>
              <w:widowControl w:val="0"/>
              <w:autoSpaceDE w:val="0"/>
              <w:autoSpaceDN w:val="0"/>
              <w:adjustRightInd w:val="0"/>
            </w:pP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893"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t>95</w:t>
            </w:r>
          </w:p>
          <w:p w:rsidR="004D3683" w:rsidRDefault="004D3683" w:rsidP="00232C5E">
            <w:pPr>
              <w:widowControl w:val="0"/>
              <w:autoSpaceDE w:val="0"/>
              <w:autoSpaceDN w:val="0"/>
              <w:adjustRightInd w:val="0"/>
            </w:pP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126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rsidRPr="00A76786">
              <w:t>95</w:t>
            </w:r>
          </w:p>
          <w:p w:rsidR="004D3683" w:rsidRDefault="004D3683" w:rsidP="00232C5E">
            <w:pPr>
              <w:widowControl w:val="0"/>
              <w:autoSpaceDE w:val="0"/>
              <w:autoSpaceDN w:val="0"/>
              <w:adjustRightInd w:val="0"/>
            </w:pPr>
          </w:p>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95</w:t>
            </w:r>
          </w:p>
        </w:tc>
      </w:tr>
    </w:tbl>
    <w:p w:rsidR="004D3683" w:rsidRDefault="004D3683" w:rsidP="004D3683">
      <w:pPr>
        <w:widowControl w:val="0"/>
        <w:autoSpaceDE w:val="0"/>
        <w:autoSpaceDN w:val="0"/>
        <w:adjustRightInd w:val="0"/>
        <w:jc w:val="center"/>
      </w:pPr>
      <w:r>
        <w:t>___________</w:t>
      </w:r>
      <w:bookmarkStart w:id="3" w:name="Par869"/>
      <w:bookmarkEnd w:id="3"/>
      <w:r>
        <w:t xml:space="preserve"> </w:t>
      </w:r>
    </w:p>
    <w:p w:rsidR="004D3683" w:rsidRDefault="004D3683" w:rsidP="004D3683">
      <w:pPr>
        <w:widowControl w:val="0"/>
        <w:autoSpaceDE w:val="0"/>
        <w:autoSpaceDN w:val="0"/>
        <w:adjustRightInd w:val="0"/>
        <w:jc w:val="right"/>
        <w:outlineLvl w:val="1"/>
      </w:pPr>
    </w:p>
    <w:p w:rsidR="004D3683" w:rsidRPr="00AC49F8" w:rsidRDefault="004D3683" w:rsidP="004D3683">
      <w:pPr>
        <w:widowControl w:val="0"/>
        <w:autoSpaceDE w:val="0"/>
        <w:autoSpaceDN w:val="0"/>
        <w:adjustRightInd w:val="0"/>
        <w:jc w:val="right"/>
        <w:outlineLvl w:val="1"/>
      </w:pPr>
      <w:r>
        <w:t>Приложение № 2</w:t>
      </w:r>
    </w:p>
    <w:p w:rsidR="004D3683" w:rsidRPr="00AC49F8" w:rsidRDefault="004D3683" w:rsidP="004D3683">
      <w:pPr>
        <w:widowControl w:val="0"/>
        <w:autoSpaceDE w:val="0"/>
        <w:autoSpaceDN w:val="0"/>
        <w:adjustRightInd w:val="0"/>
        <w:ind w:firstLine="540"/>
        <w:jc w:val="both"/>
      </w:pPr>
    </w:p>
    <w:p w:rsidR="004D3683" w:rsidRPr="00AC49F8" w:rsidRDefault="004D3683" w:rsidP="004D3683">
      <w:pPr>
        <w:pStyle w:val="ConsPlusNonformat"/>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Форма N 3</w:t>
      </w:r>
    </w:p>
    <w:p w:rsidR="004D3683" w:rsidRPr="00A76786" w:rsidRDefault="004D3683" w:rsidP="004D3683">
      <w:pPr>
        <w:pStyle w:val="ConsPlusNonformat"/>
        <w:rPr>
          <w:rFonts w:ascii="Times New Roman" w:hAnsi="Times New Roman" w:cs="Times New Roman"/>
          <w:sz w:val="24"/>
          <w:szCs w:val="24"/>
        </w:rPr>
      </w:pPr>
    </w:p>
    <w:p w:rsidR="004D3683" w:rsidRPr="00AC49F8" w:rsidRDefault="004D3683" w:rsidP="004D3683">
      <w:pPr>
        <w:pStyle w:val="ConsPlusNonformat"/>
        <w:rPr>
          <w:rFonts w:ascii="Times New Roman" w:hAnsi="Times New Roman" w:cs="Times New Roman"/>
          <w:b/>
          <w:sz w:val="28"/>
          <w:szCs w:val="28"/>
        </w:rPr>
      </w:pPr>
      <w:bookmarkStart w:id="4" w:name="Par873"/>
      <w:bookmarkEnd w:id="4"/>
      <w:r w:rsidRPr="00AC49F8">
        <w:rPr>
          <w:rFonts w:ascii="Times New Roman" w:hAnsi="Times New Roman" w:cs="Times New Roman"/>
          <w:b/>
          <w:sz w:val="28"/>
          <w:szCs w:val="28"/>
        </w:rPr>
        <w:t>Расходы на реализацию</w:t>
      </w:r>
      <w:r>
        <w:rPr>
          <w:rFonts w:ascii="Times New Roman" w:hAnsi="Times New Roman" w:cs="Times New Roman"/>
          <w:b/>
          <w:sz w:val="28"/>
          <w:szCs w:val="28"/>
        </w:rPr>
        <w:t xml:space="preserve"> Программы  за счет средств местного</w:t>
      </w:r>
      <w:r w:rsidRPr="00AC49F8">
        <w:rPr>
          <w:rFonts w:ascii="Times New Roman" w:hAnsi="Times New Roman" w:cs="Times New Roman"/>
          <w:b/>
          <w:sz w:val="28"/>
          <w:szCs w:val="28"/>
        </w:rPr>
        <w:t xml:space="preserve">  бюджета</w:t>
      </w:r>
    </w:p>
    <w:p w:rsidR="004D3683" w:rsidRPr="00A76786" w:rsidRDefault="004D3683" w:rsidP="004D3683">
      <w:pPr>
        <w:pStyle w:val="ConsPlusNonformat"/>
        <w:rPr>
          <w:rFonts w:ascii="Times New Roman" w:hAnsi="Times New Roman" w:cs="Times New Roman"/>
          <w:sz w:val="28"/>
          <w:szCs w:val="28"/>
        </w:rPr>
      </w:pPr>
    </w:p>
    <w:tbl>
      <w:tblPr>
        <w:tblW w:w="5000" w:type="pct"/>
        <w:tblCellSpacing w:w="5" w:type="nil"/>
        <w:tblInd w:w="-492" w:type="dxa"/>
        <w:tblLayout w:type="fixed"/>
        <w:tblCellMar>
          <w:left w:w="75" w:type="dxa"/>
          <w:right w:w="75" w:type="dxa"/>
        </w:tblCellMar>
        <w:tblLook w:val="0000" w:firstRow="0" w:lastRow="0" w:firstColumn="0" w:lastColumn="0" w:noHBand="0" w:noVBand="0"/>
      </w:tblPr>
      <w:tblGrid>
        <w:gridCol w:w="1126"/>
        <w:gridCol w:w="2101"/>
        <w:gridCol w:w="690"/>
        <w:gridCol w:w="1449"/>
        <w:gridCol w:w="690"/>
        <w:gridCol w:w="690"/>
        <w:gridCol w:w="798"/>
        <w:gridCol w:w="582"/>
        <w:gridCol w:w="690"/>
        <w:gridCol w:w="690"/>
      </w:tblGrid>
      <w:tr w:rsidR="004D3683" w:rsidRPr="00A76786" w:rsidTr="004D3683">
        <w:trPr>
          <w:trHeight w:val="20"/>
          <w:tblCellSpacing w:w="5" w:type="nil"/>
        </w:trPr>
        <w:tc>
          <w:tcPr>
            <w:tcW w:w="1125"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N  </w:t>
            </w:r>
          </w:p>
          <w:p w:rsidR="004D3683" w:rsidRPr="00A76786" w:rsidRDefault="004D3683" w:rsidP="00232C5E">
            <w:pPr>
              <w:widowControl w:val="0"/>
              <w:autoSpaceDE w:val="0"/>
              <w:autoSpaceDN w:val="0"/>
              <w:adjustRightInd w:val="0"/>
            </w:pPr>
            <w:r w:rsidRPr="00A76786">
              <w:t xml:space="preserve">п/п </w:t>
            </w:r>
          </w:p>
          <w:p w:rsidR="004D3683" w:rsidRPr="00A76786" w:rsidRDefault="000A3D77" w:rsidP="00232C5E">
            <w:pPr>
              <w:widowControl w:val="0"/>
              <w:autoSpaceDE w:val="0"/>
              <w:autoSpaceDN w:val="0"/>
              <w:adjustRightInd w:val="0"/>
            </w:pPr>
            <w:hyperlink w:anchor="Par959" w:history="1">
              <w:r w:rsidR="004D3683" w:rsidRPr="00A76786">
                <w:rPr>
                  <w:color w:val="0000FF"/>
                </w:rPr>
                <w:t>&lt;*&gt;</w:t>
              </w:r>
            </w:hyperlink>
          </w:p>
        </w:tc>
        <w:tc>
          <w:tcPr>
            <w:tcW w:w="2099"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Наименование муниципальной   программы,подпрограммы,   </w:t>
            </w:r>
          </w:p>
          <w:p w:rsidR="004D3683" w:rsidRPr="00A76786" w:rsidRDefault="004D3683" w:rsidP="00232C5E">
            <w:pPr>
              <w:widowControl w:val="0"/>
              <w:autoSpaceDE w:val="0"/>
              <w:autoSpaceDN w:val="0"/>
              <w:adjustRightInd w:val="0"/>
            </w:pPr>
            <w:r w:rsidRPr="00A76786">
              <w:t xml:space="preserve">  отдельного   </w:t>
            </w:r>
          </w:p>
          <w:p w:rsidR="004D3683" w:rsidRPr="00A76786" w:rsidRDefault="004D3683" w:rsidP="00232C5E">
            <w:pPr>
              <w:widowControl w:val="0"/>
              <w:autoSpaceDE w:val="0"/>
              <w:autoSpaceDN w:val="0"/>
              <w:adjustRightInd w:val="0"/>
            </w:pPr>
            <w:r w:rsidRPr="00A76786">
              <w:t xml:space="preserve">  мероприятия  </w:t>
            </w:r>
          </w:p>
        </w:tc>
        <w:tc>
          <w:tcPr>
            <w:tcW w:w="690" w:type="dxa"/>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49"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Главный     </w:t>
            </w:r>
          </w:p>
          <w:p w:rsidR="004D3683" w:rsidRPr="00A76786" w:rsidRDefault="004D3683" w:rsidP="00232C5E">
            <w:pPr>
              <w:widowControl w:val="0"/>
              <w:autoSpaceDE w:val="0"/>
              <w:autoSpaceDN w:val="0"/>
              <w:adjustRightInd w:val="0"/>
            </w:pPr>
            <w:r w:rsidRPr="00A76786">
              <w:t xml:space="preserve">распорядитель  </w:t>
            </w:r>
          </w:p>
          <w:p w:rsidR="004D3683" w:rsidRPr="00A76786" w:rsidRDefault="004D3683" w:rsidP="00232C5E">
            <w:pPr>
              <w:widowControl w:val="0"/>
              <w:autoSpaceDE w:val="0"/>
              <w:autoSpaceDN w:val="0"/>
              <w:adjustRightInd w:val="0"/>
            </w:pPr>
            <w:r w:rsidRPr="00A76786">
              <w:t xml:space="preserve">бюджетных     средств     </w:t>
            </w:r>
          </w:p>
        </w:tc>
        <w:tc>
          <w:tcPr>
            <w:tcW w:w="4140" w:type="dxa"/>
            <w:gridSpan w:val="6"/>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w:t>
            </w:r>
            <w:r>
              <w:t xml:space="preserve">    Расходы (тыс. рублей)</w:t>
            </w:r>
          </w:p>
        </w:tc>
      </w:tr>
      <w:tr w:rsidR="004D3683" w:rsidRPr="00A76786" w:rsidTr="004D3683">
        <w:trPr>
          <w:trHeight w:val="20"/>
          <w:tblCellSpacing w:w="5" w:type="nil"/>
        </w:trPr>
        <w:tc>
          <w:tcPr>
            <w:tcW w:w="1125"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099"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69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4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69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2021</w:t>
            </w:r>
          </w:p>
        </w:tc>
        <w:tc>
          <w:tcPr>
            <w:tcW w:w="69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2022  </w:t>
            </w:r>
          </w:p>
        </w:tc>
        <w:tc>
          <w:tcPr>
            <w:tcW w:w="798"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2023 </w:t>
            </w:r>
          </w:p>
        </w:tc>
        <w:tc>
          <w:tcPr>
            <w:tcW w:w="582" w:type="dxa"/>
            <w:tcBorders>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2024</w:t>
            </w:r>
          </w:p>
        </w:tc>
        <w:tc>
          <w:tcPr>
            <w:tcW w:w="690" w:type="dxa"/>
            <w:tcBorders>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2025</w:t>
            </w:r>
          </w:p>
        </w:tc>
        <w:tc>
          <w:tcPr>
            <w:tcW w:w="690"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итого</w:t>
            </w:r>
          </w:p>
        </w:tc>
      </w:tr>
      <w:tr w:rsidR="004D3683" w:rsidRPr="00A76786" w:rsidTr="004D3683">
        <w:trPr>
          <w:trHeight w:val="1230"/>
          <w:tblCellSpacing w:w="5" w:type="nil"/>
        </w:trPr>
        <w:tc>
          <w:tcPr>
            <w:tcW w:w="1125"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099"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690" w:type="dxa"/>
            <w:tcBorders>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p>
        </w:tc>
        <w:tc>
          <w:tcPr>
            <w:tcW w:w="1449" w:type="dxa"/>
            <w:tcBorders>
              <w:top w:val="single" w:sz="4" w:space="0" w:color="auto"/>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Администрация Кикнурского муниципального округа</w:t>
            </w:r>
          </w:p>
        </w:tc>
        <w:tc>
          <w:tcPr>
            <w:tcW w:w="69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7141,6</w:t>
            </w:r>
          </w:p>
        </w:tc>
        <w:tc>
          <w:tcPr>
            <w:tcW w:w="69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7052,25</w:t>
            </w:r>
          </w:p>
        </w:tc>
        <w:tc>
          <w:tcPr>
            <w:tcW w:w="79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9550,473</w:t>
            </w:r>
          </w:p>
        </w:tc>
        <w:tc>
          <w:tcPr>
            <w:tcW w:w="582"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7057,1</w:t>
            </w:r>
          </w:p>
        </w:tc>
        <w:tc>
          <w:tcPr>
            <w:tcW w:w="69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7043,9</w:t>
            </w:r>
          </w:p>
        </w:tc>
        <w:tc>
          <w:tcPr>
            <w:tcW w:w="69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37845,323</w:t>
            </w:r>
          </w:p>
        </w:tc>
      </w:tr>
      <w:tr w:rsidR="004D3683" w:rsidRPr="00A76786" w:rsidTr="004D3683">
        <w:trPr>
          <w:trHeight w:val="200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p w:rsidR="004D3683" w:rsidRPr="00A76786" w:rsidRDefault="004D3683" w:rsidP="00232C5E">
            <w:r w:rsidRPr="00A76786">
              <w:t xml:space="preserve">  1.</w:t>
            </w:r>
          </w:p>
        </w:tc>
        <w:tc>
          <w:tcPr>
            <w:tcW w:w="2099"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69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49"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Администрация Кикнурского муниципального округа    </w:t>
            </w:r>
          </w:p>
        </w:tc>
        <w:tc>
          <w:tcPr>
            <w:tcW w:w="690"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876,3</w:t>
            </w:r>
          </w:p>
        </w:tc>
        <w:tc>
          <w:tcPr>
            <w:tcW w:w="690"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1277,1</w:t>
            </w:r>
          </w:p>
        </w:tc>
        <w:tc>
          <w:tcPr>
            <w:tcW w:w="79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1172,4</w:t>
            </w:r>
          </w:p>
        </w:tc>
        <w:tc>
          <w:tcPr>
            <w:tcW w:w="582" w:type="dxa"/>
            <w:tcBorders>
              <w:top w:val="single" w:sz="4" w:space="0" w:color="auto"/>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t>1148,5</w:t>
            </w:r>
          </w:p>
        </w:tc>
        <w:tc>
          <w:tcPr>
            <w:tcW w:w="690" w:type="dxa"/>
            <w:tcBorders>
              <w:top w:val="single" w:sz="4" w:space="0" w:color="auto"/>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1144,6</w:t>
            </w:r>
          </w:p>
        </w:tc>
        <w:tc>
          <w:tcPr>
            <w:tcW w:w="690"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5618,90</w:t>
            </w:r>
          </w:p>
        </w:tc>
      </w:tr>
      <w:tr w:rsidR="004D3683" w:rsidRPr="00444675" w:rsidTr="004D3683">
        <w:trPr>
          <w:trHeight w:val="1168"/>
          <w:tblCellSpacing w:w="5" w:type="nil"/>
        </w:trPr>
        <w:tc>
          <w:tcPr>
            <w:tcW w:w="1125"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 xml:space="preserve">   2</w:t>
            </w:r>
            <w:r w:rsidRPr="00444675">
              <w:t>.</w:t>
            </w:r>
          </w:p>
        </w:tc>
        <w:tc>
          <w:tcPr>
            <w:tcW w:w="2099" w:type="dxa"/>
            <w:tcBorders>
              <w:top w:val="single" w:sz="4" w:space="0" w:color="auto"/>
              <w:left w:val="single" w:sz="8" w:space="0" w:color="auto"/>
              <w:right w:val="single" w:sz="8" w:space="0" w:color="auto"/>
            </w:tcBorders>
          </w:tcPr>
          <w:p w:rsidR="004D3683" w:rsidRPr="0015509E" w:rsidRDefault="004D3683" w:rsidP="00232C5E">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690"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left w:val="single" w:sz="8" w:space="0" w:color="auto"/>
              <w:right w:val="single" w:sz="8" w:space="0" w:color="auto"/>
            </w:tcBorders>
          </w:tcPr>
          <w:p w:rsidR="004D3683" w:rsidRPr="00444675" w:rsidRDefault="004D3683" w:rsidP="00232C5E">
            <w:r>
              <w:t>2348,7</w:t>
            </w:r>
          </w:p>
        </w:tc>
        <w:tc>
          <w:tcPr>
            <w:tcW w:w="690" w:type="dxa"/>
            <w:tcBorders>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2770,9</w:t>
            </w:r>
          </w:p>
        </w:tc>
        <w:tc>
          <w:tcPr>
            <w:tcW w:w="798" w:type="dxa"/>
            <w:tcBorders>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2870,0</w:t>
            </w:r>
          </w:p>
        </w:tc>
        <w:tc>
          <w:tcPr>
            <w:tcW w:w="582" w:type="dxa"/>
            <w:tcBorders>
              <w:left w:val="single" w:sz="8" w:space="0" w:color="auto"/>
              <w:right w:val="single" w:sz="4" w:space="0" w:color="auto"/>
            </w:tcBorders>
          </w:tcPr>
          <w:p w:rsidR="004D3683" w:rsidRPr="00444675" w:rsidRDefault="004D3683" w:rsidP="00232C5E">
            <w:pPr>
              <w:widowControl w:val="0"/>
              <w:autoSpaceDE w:val="0"/>
              <w:autoSpaceDN w:val="0"/>
              <w:adjustRightInd w:val="0"/>
              <w:jc w:val="both"/>
            </w:pPr>
            <w:r>
              <w:t>2826,1</w:t>
            </w:r>
          </w:p>
        </w:tc>
        <w:tc>
          <w:tcPr>
            <w:tcW w:w="690" w:type="dxa"/>
            <w:tcBorders>
              <w:left w:val="single" w:sz="4" w:space="0" w:color="auto"/>
              <w:right w:val="single" w:sz="8" w:space="0" w:color="auto"/>
            </w:tcBorders>
          </w:tcPr>
          <w:p w:rsidR="004D3683" w:rsidRPr="00444675" w:rsidRDefault="004D3683" w:rsidP="00232C5E">
            <w:pPr>
              <w:widowControl w:val="0"/>
              <w:autoSpaceDE w:val="0"/>
              <w:autoSpaceDN w:val="0"/>
              <w:adjustRightInd w:val="0"/>
              <w:jc w:val="both"/>
            </w:pPr>
            <w:r>
              <w:t>2816,8</w:t>
            </w:r>
          </w:p>
        </w:tc>
        <w:tc>
          <w:tcPr>
            <w:tcW w:w="690" w:type="dxa"/>
            <w:tcBorders>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13632,5</w:t>
            </w:r>
          </w:p>
        </w:tc>
      </w:tr>
      <w:tr w:rsidR="004D3683" w:rsidRPr="00444675" w:rsidTr="004D3683">
        <w:trPr>
          <w:trHeight w:val="3080"/>
          <w:tblCellSpacing w:w="5" w:type="nil"/>
        </w:trPr>
        <w:tc>
          <w:tcPr>
            <w:tcW w:w="1125"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p w:rsidR="004D3683" w:rsidRPr="00444675" w:rsidRDefault="004D3683" w:rsidP="00232C5E">
            <w:r>
              <w:t xml:space="preserve">   3</w:t>
            </w:r>
            <w:r w:rsidRPr="00444675">
              <w:t>.</w:t>
            </w:r>
          </w:p>
        </w:tc>
        <w:tc>
          <w:tcPr>
            <w:tcW w:w="2099" w:type="dxa"/>
            <w:tcBorders>
              <w:top w:val="single" w:sz="4" w:space="0" w:color="auto"/>
              <w:left w:val="single" w:sz="8" w:space="0" w:color="auto"/>
              <w:right w:val="single" w:sz="8" w:space="0" w:color="auto"/>
            </w:tcBorders>
          </w:tcPr>
          <w:p w:rsidR="004D3683" w:rsidRPr="00BF4F05" w:rsidRDefault="004D3683" w:rsidP="00232C5E">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690"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p>
        </w:tc>
        <w:tc>
          <w:tcPr>
            <w:tcW w:w="1449"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690" w:type="dxa"/>
            <w:tcBorders>
              <w:top w:val="single" w:sz="4" w:space="0" w:color="auto"/>
              <w:left w:val="single" w:sz="8" w:space="0" w:color="auto"/>
              <w:right w:val="single" w:sz="8" w:space="0" w:color="auto"/>
            </w:tcBorders>
          </w:tcPr>
          <w:p w:rsidR="004D3683" w:rsidRPr="00444675" w:rsidRDefault="004D3683" w:rsidP="00232C5E">
            <w:r>
              <w:t>0</w:t>
            </w:r>
          </w:p>
        </w:tc>
        <w:tc>
          <w:tcPr>
            <w:tcW w:w="690"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0</w:t>
            </w:r>
          </w:p>
        </w:tc>
        <w:tc>
          <w:tcPr>
            <w:tcW w:w="798"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0</w:t>
            </w:r>
          </w:p>
        </w:tc>
        <w:tc>
          <w:tcPr>
            <w:tcW w:w="582" w:type="dxa"/>
            <w:tcBorders>
              <w:top w:val="single" w:sz="4" w:space="0" w:color="auto"/>
              <w:left w:val="single" w:sz="8" w:space="0" w:color="auto"/>
              <w:right w:val="single" w:sz="4" w:space="0" w:color="auto"/>
            </w:tcBorders>
          </w:tcPr>
          <w:p w:rsidR="004D3683" w:rsidRPr="00444675" w:rsidRDefault="004D3683" w:rsidP="00232C5E">
            <w:pPr>
              <w:widowControl w:val="0"/>
              <w:autoSpaceDE w:val="0"/>
              <w:autoSpaceDN w:val="0"/>
              <w:adjustRightInd w:val="0"/>
              <w:jc w:val="both"/>
            </w:pPr>
            <w:r>
              <w:t>0</w:t>
            </w:r>
          </w:p>
        </w:tc>
        <w:tc>
          <w:tcPr>
            <w:tcW w:w="690" w:type="dxa"/>
            <w:tcBorders>
              <w:top w:val="single" w:sz="4" w:space="0" w:color="auto"/>
              <w:left w:val="single" w:sz="4" w:space="0" w:color="auto"/>
              <w:right w:val="single" w:sz="8" w:space="0" w:color="auto"/>
            </w:tcBorders>
          </w:tcPr>
          <w:p w:rsidR="004D3683" w:rsidRPr="00444675" w:rsidRDefault="004D3683" w:rsidP="00232C5E">
            <w:pPr>
              <w:widowControl w:val="0"/>
              <w:autoSpaceDE w:val="0"/>
              <w:autoSpaceDN w:val="0"/>
              <w:adjustRightInd w:val="0"/>
              <w:jc w:val="both"/>
            </w:pPr>
            <w:r>
              <w:t>0</w:t>
            </w:r>
          </w:p>
        </w:tc>
        <w:tc>
          <w:tcPr>
            <w:tcW w:w="690"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0</w:t>
            </w:r>
          </w:p>
        </w:tc>
      </w:tr>
      <w:tr w:rsidR="004D3683" w:rsidRPr="00444675" w:rsidTr="004D3683">
        <w:trPr>
          <w:trHeight w:val="102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4</w:t>
            </w:r>
            <w:r w:rsidRPr="00444675">
              <w:t>.</w:t>
            </w:r>
          </w:p>
        </w:tc>
        <w:tc>
          <w:tcPr>
            <w:tcW w:w="2099" w:type="dxa"/>
            <w:tcBorders>
              <w:top w:val="single" w:sz="4" w:space="0" w:color="auto"/>
              <w:left w:val="single" w:sz="8" w:space="0" w:color="auto"/>
              <w:bottom w:val="single" w:sz="4" w:space="0" w:color="auto"/>
              <w:right w:val="single" w:sz="8" w:space="0" w:color="auto"/>
            </w:tcBorders>
          </w:tcPr>
          <w:p w:rsidR="004D3683" w:rsidRPr="00BF4F05" w:rsidRDefault="004D3683" w:rsidP="00232C5E">
            <w:pPr>
              <w:widowControl w:val="0"/>
              <w:autoSpaceDE w:val="0"/>
              <w:autoSpaceDN w:val="0"/>
              <w:adjustRightInd w:val="0"/>
            </w:pPr>
            <w:r w:rsidRPr="00BF4F05">
              <w:t>Обеспечение пожарн</w:t>
            </w:r>
            <w:r>
              <w:t xml:space="preserve">ой безопасности </w:t>
            </w:r>
            <w:r w:rsidRPr="00BF4F05">
              <w:t xml:space="preserve">             </w:t>
            </w:r>
          </w:p>
          <w:p w:rsidR="004D3683" w:rsidRPr="00BF4F05" w:rsidRDefault="004D3683" w:rsidP="00232C5E">
            <w:pPr>
              <w:widowControl w:val="0"/>
              <w:autoSpaceDE w:val="0"/>
              <w:autoSpaceDN w:val="0"/>
              <w:adjustRightInd w:val="0"/>
              <w:rPr>
                <w:rFonts w:ascii="Courier New" w:hAnsi="Courier New" w:cs="Courier New"/>
              </w:rPr>
            </w:pP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444675" w:rsidRDefault="004D3683" w:rsidP="00232C5E">
            <w:r>
              <w:t>19,1</w:t>
            </w:r>
          </w:p>
        </w:tc>
        <w:tc>
          <w:tcPr>
            <w:tcW w:w="690"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81,8</w:t>
            </w:r>
          </w:p>
        </w:tc>
        <w:tc>
          <w:tcPr>
            <w:tcW w:w="798"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606,60</w:t>
            </w:r>
          </w:p>
        </w:tc>
        <w:tc>
          <w:tcPr>
            <w:tcW w:w="582" w:type="dxa"/>
            <w:tcBorders>
              <w:top w:val="single" w:sz="4" w:space="0" w:color="auto"/>
              <w:left w:val="single" w:sz="8" w:space="0" w:color="auto"/>
              <w:bottom w:val="single" w:sz="4" w:space="0" w:color="auto"/>
              <w:right w:val="single" w:sz="4" w:space="0" w:color="auto"/>
            </w:tcBorders>
          </w:tcPr>
          <w:p w:rsidR="004D3683" w:rsidRPr="00444675" w:rsidRDefault="004D3683" w:rsidP="00232C5E">
            <w:r>
              <w:t>473,0</w:t>
            </w:r>
          </w:p>
        </w:tc>
        <w:tc>
          <w:tcPr>
            <w:tcW w:w="690" w:type="dxa"/>
            <w:tcBorders>
              <w:top w:val="single" w:sz="4" w:space="0" w:color="auto"/>
              <w:left w:val="single" w:sz="4" w:space="0" w:color="auto"/>
              <w:bottom w:val="single" w:sz="4" w:space="0" w:color="auto"/>
              <w:right w:val="single" w:sz="8" w:space="0" w:color="auto"/>
            </w:tcBorders>
          </w:tcPr>
          <w:p w:rsidR="004D3683" w:rsidRPr="00444675" w:rsidRDefault="004D3683" w:rsidP="00232C5E">
            <w:r>
              <w:t>473,0</w:t>
            </w:r>
          </w:p>
        </w:tc>
        <w:tc>
          <w:tcPr>
            <w:tcW w:w="690"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1694,9</w:t>
            </w:r>
          </w:p>
        </w:tc>
      </w:tr>
      <w:tr w:rsidR="004D3683" w:rsidRPr="00444675" w:rsidTr="004D3683">
        <w:trPr>
          <w:trHeight w:val="1339"/>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444675" w:rsidRDefault="004D3683" w:rsidP="00232C5E">
            <w:pPr>
              <w:widowControl w:val="0"/>
              <w:autoSpaceDE w:val="0"/>
              <w:autoSpaceDN w:val="0"/>
              <w:adjustRightInd w:val="0"/>
              <w:jc w:val="both"/>
            </w:pPr>
            <w:r>
              <w:t>4.1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p w:rsidR="004D3683" w:rsidRPr="00BF4F05" w:rsidRDefault="004D3683" w:rsidP="00232C5E">
            <w:pPr>
              <w:widowControl w:val="0"/>
              <w:autoSpaceDE w:val="0"/>
              <w:autoSpaceDN w:val="0"/>
              <w:adjustRightInd w:val="0"/>
            </w:pPr>
            <w:r>
              <w:t xml:space="preserve">Оборудование подъездов к пожарному водоему </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192,95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r>
              <w:t>193,0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r>
              <w:t>193,0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579,0</w:t>
            </w:r>
          </w:p>
        </w:tc>
      </w:tr>
      <w:tr w:rsidR="004D3683" w:rsidRPr="00444675" w:rsidTr="004D3683">
        <w:trPr>
          <w:trHeight w:val="105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A17DC7" w:rsidRDefault="004D3683" w:rsidP="00232C5E">
            <w:r>
              <w:t>4.2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Расчистка подъездов к пожарным водоемам и пожарным гидрантам от снега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p w:rsidR="004D3683"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Default="004D3683" w:rsidP="00232C5E">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20,0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 w:rsidR="004D3683" w:rsidRDefault="004D3683" w:rsidP="00232C5E">
            <w:r>
              <w:t>20,0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 w:rsidR="004D3683" w:rsidRDefault="004D3683" w:rsidP="00232C5E">
            <w:r>
              <w:t>20,0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60,0</w:t>
            </w:r>
          </w:p>
        </w:tc>
      </w:tr>
      <w:tr w:rsidR="004D3683" w:rsidRPr="00444675" w:rsidTr="004D3683">
        <w:trPr>
          <w:trHeight w:val="105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A17DC7" w:rsidRDefault="004D3683" w:rsidP="00232C5E">
            <w:r>
              <w:t>4.3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Противопожарная опашка территорий</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Default="004D3683" w:rsidP="00232C5E">
            <w:r>
              <w:t>19,1</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81,8</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91,35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 w:rsidR="004D3683" w:rsidRDefault="004D3683" w:rsidP="00232C5E">
            <w:r>
              <w:t>100,0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 w:rsidR="004D3683" w:rsidRDefault="004D3683" w:rsidP="00232C5E">
            <w:r>
              <w:t>100,0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380,9</w:t>
            </w:r>
          </w:p>
        </w:tc>
      </w:tr>
      <w:tr w:rsidR="004D3683" w:rsidRPr="00444675" w:rsidTr="004D3683">
        <w:trPr>
          <w:trHeight w:val="105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Pr="00EF73A1" w:rsidRDefault="004D3683" w:rsidP="00232C5E">
            <w:r>
              <w:t>4.4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Приобретение и изготовление указателей к пожарным водоемам, конусов к пожарным гидрантам</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Default="004D3683" w:rsidP="00232C5E">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30,0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 w:rsidR="004D3683" w:rsidRDefault="004D3683" w:rsidP="00232C5E">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 w:rsidR="004D3683" w:rsidRDefault="004D3683" w:rsidP="00232C5E">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30,0</w:t>
            </w:r>
          </w:p>
        </w:tc>
      </w:tr>
      <w:tr w:rsidR="004D3683" w:rsidRPr="00444675" w:rsidTr="004D3683">
        <w:trPr>
          <w:trHeight w:val="105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Default="004D3683" w:rsidP="00232C5E">
            <w:r>
              <w:t>4.5</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Создание искусственного пожарного водоема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ind w:hanging="51"/>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 w:rsidR="004D3683" w:rsidRDefault="004D3683" w:rsidP="00232C5E">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117,3</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 w:rsidR="004D3683" w:rsidRDefault="004D3683" w:rsidP="00232C5E">
            <w:r>
              <w:t>160,0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 w:rsidR="004D3683" w:rsidRDefault="004D3683" w:rsidP="00232C5E">
            <w:r>
              <w:t>160,0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p w:rsidR="004D3683" w:rsidRDefault="004D3683" w:rsidP="00232C5E">
            <w:pPr>
              <w:widowControl w:val="0"/>
              <w:autoSpaceDE w:val="0"/>
              <w:autoSpaceDN w:val="0"/>
              <w:adjustRightInd w:val="0"/>
              <w:jc w:val="both"/>
            </w:pPr>
            <w:r>
              <w:t>470,0</w:t>
            </w:r>
          </w:p>
        </w:tc>
      </w:tr>
      <w:tr w:rsidR="004D3683"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lastRenderedPageBreak/>
              <w:t>4.6</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Подготовка специалистов по программе профессиональной полготовки матросов -спасателей</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19,7</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40,0</w:t>
            </w:r>
          </w:p>
        </w:tc>
      </w:tr>
      <w:tr w:rsidR="004D3683" w:rsidRPr="00444675" w:rsidTr="004D3683">
        <w:trPr>
          <w:trHeight w:val="1055"/>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4.7</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Приобретение лодки</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135,30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135,0</w:t>
            </w:r>
          </w:p>
        </w:tc>
      </w:tr>
      <w:tr w:rsidR="004D3683" w:rsidRPr="00444675" w:rsidTr="004D3683">
        <w:trPr>
          <w:trHeight w:val="1399"/>
          <w:tblCellSpacing w:w="5" w:type="nil"/>
        </w:trPr>
        <w:tc>
          <w:tcPr>
            <w:tcW w:w="1125"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5</w:t>
            </w:r>
            <w:r w:rsidRPr="00444675">
              <w:t>.</w:t>
            </w:r>
          </w:p>
        </w:tc>
        <w:tc>
          <w:tcPr>
            <w:tcW w:w="2099" w:type="dxa"/>
            <w:tcBorders>
              <w:top w:val="single" w:sz="4" w:space="0" w:color="auto"/>
              <w:left w:val="single" w:sz="8" w:space="0" w:color="auto"/>
              <w:right w:val="single" w:sz="8" w:space="0" w:color="auto"/>
            </w:tcBorders>
          </w:tcPr>
          <w:p w:rsidR="004D3683" w:rsidRPr="00274776" w:rsidRDefault="004D3683" w:rsidP="00232C5E">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tc>
        <w:tc>
          <w:tcPr>
            <w:tcW w:w="690"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3,6</w:t>
            </w:r>
          </w:p>
        </w:tc>
        <w:tc>
          <w:tcPr>
            <w:tcW w:w="690"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p>
          <w:p w:rsidR="004D3683" w:rsidRPr="00444675" w:rsidRDefault="004D3683" w:rsidP="00232C5E">
            <w:pPr>
              <w:widowControl w:val="0"/>
              <w:autoSpaceDE w:val="0"/>
              <w:autoSpaceDN w:val="0"/>
              <w:adjustRightInd w:val="0"/>
              <w:jc w:val="both"/>
            </w:pPr>
            <w:r>
              <w:t>1</w:t>
            </w:r>
            <w:r w:rsidRPr="00444675">
              <w:t>0</w:t>
            </w:r>
            <w:r>
              <w:t>0</w:t>
            </w:r>
            <w:r w:rsidRPr="00444675">
              <w:t>,0</w:t>
            </w:r>
          </w:p>
        </w:tc>
        <w:tc>
          <w:tcPr>
            <w:tcW w:w="798"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p>
          <w:p w:rsidR="004D3683" w:rsidRPr="00444675" w:rsidRDefault="004D3683" w:rsidP="00232C5E">
            <w:pPr>
              <w:widowControl w:val="0"/>
              <w:autoSpaceDE w:val="0"/>
              <w:autoSpaceDN w:val="0"/>
              <w:adjustRightInd w:val="0"/>
              <w:jc w:val="both"/>
            </w:pPr>
            <w:r>
              <w:t>100,00</w:t>
            </w:r>
          </w:p>
        </w:tc>
        <w:tc>
          <w:tcPr>
            <w:tcW w:w="582" w:type="dxa"/>
            <w:tcBorders>
              <w:top w:val="single" w:sz="4" w:space="0" w:color="auto"/>
              <w:left w:val="single" w:sz="8" w:space="0" w:color="auto"/>
              <w:right w:val="single" w:sz="4"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1</w:t>
            </w:r>
            <w:r w:rsidRPr="00444675">
              <w:t>0</w:t>
            </w:r>
            <w:r>
              <w:t>0</w:t>
            </w:r>
            <w:r w:rsidRPr="00444675">
              <w:t>,0</w:t>
            </w:r>
          </w:p>
        </w:tc>
        <w:tc>
          <w:tcPr>
            <w:tcW w:w="690" w:type="dxa"/>
            <w:tcBorders>
              <w:top w:val="single" w:sz="4" w:space="0" w:color="auto"/>
              <w:left w:val="single" w:sz="4" w:space="0" w:color="auto"/>
              <w:right w:val="single" w:sz="8" w:space="0" w:color="auto"/>
            </w:tcBorders>
          </w:tcPr>
          <w:p w:rsidR="004D3683" w:rsidRPr="00444675" w:rsidRDefault="004D3683" w:rsidP="00232C5E">
            <w:pPr>
              <w:widowControl w:val="0"/>
              <w:autoSpaceDE w:val="0"/>
              <w:autoSpaceDN w:val="0"/>
              <w:adjustRightInd w:val="0"/>
              <w:ind w:firstLine="540"/>
              <w:jc w:val="both"/>
            </w:pPr>
          </w:p>
          <w:p w:rsidR="004D3683" w:rsidRPr="00444675" w:rsidRDefault="004D3683" w:rsidP="00232C5E">
            <w:r>
              <w:t>1</w:t>
            </w:r>
            <w:r w:rsidRPr="00444675">
              <w:t>0</w:t>
            </w:r>
            <w:r>
              <w:t>0</w:t>
            </w:r>
            <w:r w:rsidRPr="00444675">
              <w:t>,0</w:t>
            </w:r>
          </w:p>
        </w:tc>
        <w:tc>
          <w:tcPr>
            <w:tcW w:w="690" w:type="dxa"/>
            <w:tcBorders>
              <w:top w:val="single" w:sz="4" w:space="0" w:color="auto"/>
              <w:left w:val="single" w:sz="8" w:space="0" w:color="auto"/>
              <w:right w:val="single" w:sz="8" w:space="0" w:color="auto"/>
            </w:tcBorders>
          </w:tcPr>
          <w:p w:rsidR="004D3683" w:rsidRPr="00444675" w:rsidRDefault="004D3683" w:rsidP="00232C5E">
            <w:pPr>
              <w:widowControl w:val="0"/>
              <w:autoSpaceDE w:val="0"/>
              <w:autoSpaceDN w:val="0"/>
              <w:adjustRightInd w:val="0"/>
              <w:jc w:val="both"/>
            </w:pPr>
            <w:r>
              <w:t>403,6</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2039,8</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1943,50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1972,6</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both"/>
            </w:pPr>
            <w:r>
              <w:t>1615,0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1615,0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9185,9</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Обслуживание линий уличного освещения</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613,7</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503,5</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747,6</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both"/>
            </w:pPr>
            <w:r>
              <w:t>540,0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540,0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2944,8</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Приобретение электротоваров</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181,0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220,0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220,00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both"/>
            </w:pPr>
            <w:r>
              <w:t>90,0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801,0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Оплата потребления электроэнергии</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Pr="00444675"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1142,1</w:t>
            </w:r>
          </w:p>
          <w:p w:rsidR="004D3683" w:rsidRDefault="004D3683" w:rsidP="00232C5E"/>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1100,0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850,0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both"/>
            </w:pPr>
            <w:r>
              <w:t>850,0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850,0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4792,1</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Установка светильников уличного освещения(услуги по обеспечению наружного освещения)</w:t>
            </w:r>
          </w:p>
          <w:p w:rsidR="004D3683" w:rsidRDefault="004D3683" w:rsidP="00232C5E">
            <w:pPr>
              <w:widowControl w:val="0"/>
              <w:autoSpaceDE w:val="0"/>
              <w:autoSpaceDN w:val="0"/>
              <w:adjustRightInd w:val="0"/>
            </w:pP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r>
              <w:t>103,0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120,0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155,0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135,0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135,0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648,0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lastRenderedPageBreak/>
              <w:t>7.</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575,0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856,45</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1750,03</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415,0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415,0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3961,48</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Разработка плана мероприятий по благоустройству</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rsidRPr="00380FF4">
              <w:t>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Расходы по организации и содержанию мест захоронения (кладбищ)</w:t>
            </w:r>
          </w:p>
          <w:p w:rsidR="004D3683" w:rsidRDefault="004D3683" w:rsidP="00232C5E">
            <w:pPr>
              <w:widowControl w:val="0"/>
              <w:autoSpaceDE w:val="0"/>
              <w:autoSpaceDN w:val="0"/>
              <w:adjustRightInd w:val="0"/>
            </w:pPr>
            <w:r>
              <w:t>(обработка от клещей)</w:t>
            </w:r>
          </w:p>
          <w:p w:rsidR="004D3683" w:rsidRDefault="004D3683" w:rsidP="00232C5E">
            <w:pPr>
              <w:widowControl w:val="0"/>
              <w:autoSpaceDE w:val="0"/>
              <w:autoSpaceDN w:val="0"/>
              <w:adjustRightInd w:val="0"/>
            </w:pP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w:t>
            </w:r>
            <w:r w:rsidRPr="00380FF4">
              <w:t>0,0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40,0</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118,5</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100,0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100,0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390,0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Замена тротуар (покупка строительных материалов)</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88,9</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90,0</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155,00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170,0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170,0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688,9</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Подготовка памятников и площадей к празднованию Дня Победы</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p w:rsidR="004D3683" w:rsidRDefault="004D3683" w:rsidP="00232C5E">
            <w:pPr>
              <w:widowControl w:val="0"/>
              <w:autoSpaceDE w:val="0"/>
              <w:autoSpaceDN w:val="0"/>
              <w:adjustRightInd w:val="0"/>
              <w:jc w:val="both"/>
            </w:pP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w:t>
            </w:r>
            <w:r w:rsidRPr="00380FF4">
              <w:t>,0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50,0</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31,50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15,0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15,0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105,0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7.5</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Проведение работ по содержанию, благоустройству и санитарной очистке мест общего пользования (обкашивание, уборка и вывоз мусора, спил деревьев  и кустарников, приобретение бензина, расходные материалы и запасные части к триммеру (лески, </w:t>
            </w:r>
            <w:r>
              <w:lastRenderedPageBreak/>
              <w:t>катушки, диски)</w:t>
            </w:r>
          </w:p>
          <w:p w:rsidR="004D3683" w:rsidRDefault="004D3683" w:rsidP="00232C5E">
            <w:pPr>
              <w:widowControl w:val="0"/>
              <w:autoSpaceDE w:val="0"/>
              <w:autoSpaceDN w:val="0"/>
              <w:adjustRightInd w:val="0"/>
            </w:pP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227,3</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385,50</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350,00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130,0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130,0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1177,8</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7.6</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Ликвидация  несанкционированных свалок</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p w:rsidR="004D3683" w:rsidRDefault="004D3683" w:rsidP="00232C5E">
            <w:pPr>
              <w:widowControl w:val="0"/>
              <w:autoSpaceDE w:val="0"/>
              <w:autoSpaceDN w:val="0"/>
              <w:adjustRightInd w:val="0"/>
              <w:jc w:val="both"/>
            </w:pP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198,8</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190,95</w:t>
            </w:r>
          </w:p>
        </w:tc>
        <w:tc>
          <w:tcPr>
            <w:tcW w:w="79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 xml:space="preserve">     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 xml:space="preserve"> 0</w:t>
            </w:r>
          </w:p>
        </w:tc>
        <w:tc>
          <w:tcPr>
            <w:tcW w:w="69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r>
              <w:t>389,75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7.7</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Прочие мероприятия (замена и приобретение светильников, приобретение щебня)</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100,0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7.8</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Благоустройство кладбища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1095,03</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1110,03</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Благоустройство зон отдыха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428,00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448,0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448,0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1344,0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Акарицидная обработка места отдыха (пляжа)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60,0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60,0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180,0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Вывоз мусора с мест отдыха (пляжа)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20,0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20,0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Оплата услуг спасателей</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174,8</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208,0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208,0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590,8</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Водолазное обследование дна пруда, реки</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150,0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150,0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450,0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lastRenderedPageBreak/>
              <w:t>8.5</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30,0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8.6</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Установка туалетов, информационных стендов, запрещающих знаков</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93,20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33,2</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8.7</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Благоустройство зоны отдыха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97,00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97,00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Расчистка от снега подъездов к площадкам ТКО</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p w:rsidR="004D3683" w:rsidRDefault="004D3683" w:rsidP="00232C5E">
            <w:pPr>
              <w:widowControl w:val="0"/>
              <w:autoSpaceDE w:val="0"/>
              <w:autoSpaceDN w:val="0"/>
              <w:adjustRightInd w:val="0"/>
              <w:jc w:val="center"/>
            </w:pP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30,0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10.</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1277,1</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1277,1</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11.1</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Возмещение </w:t>
            </w:r>
            <w:r>
              <w:lastRenderedPageBreak/>
              <w:t>затрат по топливу</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w:t>
            </w:r>
            <w:r>
              <w:lastRenderedPageBreak/>
              <w:t>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lastRenderedPageBreak/>
              <w:t>557,5</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557,5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Проект санитарных зон охраны по водопроводам</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389,8</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389,8</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Субсидия на приобретение погружных насосов ЭЦВ для водозаборных скважин</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233,4</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233,4</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11.4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Замена водопогружного насоса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96,4</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96,4</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12.</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Поддержка семей мобилизованных</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41,4</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61,4</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13.</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Курсы повышения квалификации</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2,5</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7,5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10,0</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14.</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Борьба с распространением борщевика Сосновского</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1,503</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1,5</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4,503</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15.</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Разработка схемы газоснабжения</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6,5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16.</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Частичный капитальный ремонт котельной № 6 пгт Кикнур</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w:t>
            </w:r>
            <w:r>
              <w:lastRenderedPageBreak/>
              <w:t>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lastRenderedPageBreak/>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14,957</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14,957</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17.</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Капитальный ремонт тепловых сетей от здания котельной № 6 пгт Кикнур</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18.</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5,39950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5,3995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19.</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Составление сметы по ремонту котельной</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22,5</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22,5</w:t>
            </w:r>
          </w:p>
        </w:tc>
      </w:tr>
      <w:tr w:rsidR="004D3683" w:rsidRPr="00444675" w:rsidTr="004D3683">
        <w:trPr>
          <w:trHeight w:val="20"/>
          <w:tblCellSpacing w:w="5" w:type="nil"/>
        </w:trPr>
        <w:tc>
          <w:tcPr>
            <w:tcW w:w="1125"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20.</w:t>
            </w:r>
          </w:p>
        </w:tc>
        <w:tc>
          <w:tcPr>
            <w:tcW w:w="209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Погашение кредиторской задолженности по мупам (переуступка прав)</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1449"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Администрация Кикнурского муниципального округа</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9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500,00</w:t>
            </w:r>
          </w:p>
        </w:tc>
        <w:tc>
          <w:tcPr>
            <w:tcW w:w="582"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69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500,00</w:t>
            </w:r>
          </w:p>
        </w:tc>
      </w:tr>
    </w:tbl>
    <w:p w:rsidR="004D3683" w:rsidRDefault="004D3683" w:rsidP="004D3683">
      <w:pPr>
        <w:pStyle w:val="ConsPlusNonformat"/>
        <w:jc w:val="center"/>
      </w:pPr>
    </w:p>
    <w:p w:rsidR="004D3683" w:rsidRDefault="004D3683" w:rsidP="004D3683">
      <w:pPr>
        <w:pStyle w:val="ConsPlusNonformat"/>
        <w:jc w:val="center"/>
      </w:pPr>
    </w:p>
    <w:p w:rsidR="004D3683" w:rsidRDefault="004D3683" w:rsidP="004D3683">
      <w:pPr>
        <w:widowControl w:val="0"/>
        <w:autoSpaceDE w:val="0"/>
        <w:autoSpaceDN w:val="0"/>
        <w:adjustRightInd w:val="0"/>
        <w:outlineLvl w:val="1"/>
      </w:pPr>
    </w:p>
    <w:p w:rsidR="004D3683" w:rsidRDefault="004D3683" w:rsidP="004D3683">
      <w:pPr>
        <w:widowControl w:val="0"/>
        <w:autoSpaceDE w:val="0"/>
        <w:autoSpaceDN w:val="0"/>
        <w:adjustRightInd w:val="0"/>
        <w:outlineLvl w:val="1"/>
      </w:pPr>
    </w:p>
    <w:p w:rsidR="004D3683" w:rsidRDefault="004D3683" w:rsidP="004D3683">
      <w:pPr>
        <w:widowControl w:val="0"/>
        <w:autoSpaceDE w:val="0"/>
        <w:autoSpaceDN w:val="0"/>
        <w:adjustRightInd w:val="0"/>
        <w:jc w:val="right"/>
        <w:outlineLvl w:val="1"/>
      </w:pPr>
    </w:p>
    <w:p w:rsidR="005D0D04" w:rsidRDefault="005D0D04">
      <w:pPr>
        <w:spacing w:after="160" w:line="259" w:lineRule="auto"/>
      </w:pPr>
      <w:r>
        <w:br w:type="page"/>
      </w:r>
    </w:p>
    <w:p w:rsidR="004D3683" w:rsidRDefault="004D3683" w:rsidP="004D3683">
      <w:pPr>
        <w:widowControl w:val="0"/>
        <w:autoSpaceDE w:val="0"/>
        <w:autoSpaceDN w:val="0"/>
        <w:adjustRightInd w:val="0"/>
        <w:jc w:val="right"/>
        <w:outlineLvl w:val="1"/>
      </w:pPr>
      <w:r>
        <w:lastRenderedPageBreak/>
        <w:t>Приложение № 3</w:t>
      </w:r>
    </w:p>
    <w:p w:rsidR="004D3683" w:rsidRPr="00A76786" w:rsidRDefault="004D3683" w:rsidP="004D3683">
      <w:pPr>
        <w:widowControl w:val="0"/>
        <w:autoSpaceDE w:val="0"/>
        <w:autoSpaceDN w:val="0"/>
        <w:adjustRightInd w:val="0"/>
        <w:jc w:val="right"/>
        <w:outlineLvl w:val="1"/>
      </w:pPr>
      <w:r>
        <w:t>Форма № 4</w:t>
      </w:r>
    </w:p>
    <w:p w:rsidR="004D3683" w:rsidRPr="00A76786" w:rsidRDefault="004D3683" w:rsidP="004D3683">
      <w:pPr>
        <w:widowControl w:val="0"/>
        <w:autoSpaceDE w:val="0"/>
        <w:autoSpaceDN w:val="0"/>
        <w:adjustRightInd w:val="0"/>
        <w:ind w:firstLine="540"/>
        <w:jc w:val="both"/>
      </w:pPr>
    </w:p>
    <w:p w:rsidR="004D3683" w:rsidRPr="00A76786" w:rsidRDefault="004D3683" w:rsidP="004D3683">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4D3683" w:rsidRPr="00380FF4" w:rsidRDefault="004D3683" w:rsidP="004D3683">
      <w:pPr>
        <w:pStyle w:val="ConsPlusNonformat"/>
        <w:jc w:val="center"/>
        <w:rPr>
          <w:rFonts w:ascii="Times New Roman" w:hAnsi="Times New Roman" w:cs="Times New Roman"/>
          <w:b/>
          <w:sz w:val="28"/>
          <w:szCs w:val="28"/>
        </w:rPr>
      </w:pPr>
      <w:bookmarkStart w:id="5" w:name="Par970"/>
      <w:bookmarkEnd w:id="5"/>
      <w:r w:rsidRPr="00380FF4">
        <w:rPr>
          <w:rFonts w:ascii="Times New Roman" w:hAnsi="Times New Roman" w:cs="Times New Roman"/>
          <w:b/>
          <w:sz w:val="28"/>
          <w:szCs w:val="28"/>
        </w:rPr>
        <w:t>Прогнозная (справочная) оценка ресурсного обеспечения</w:t>
      </w:r>
    </w:p>
    <w:p w:rsidR="004D3683" w:rsidRPr="00380FF4" w:rsidRDefault="004D3683" w:rsidP="004D368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4D3683" w:rsidRPr="00380FF4" w:rsidRDefault="004D3683" w:rsidP="004D3683">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4D3683" w:rsidRPr="00A76786" w:rsidRDefault="004D3683" w:rsidP="004D3683">
      <w:pPr>
        <w:widowControl w:val="0"/>
        <w:autoSpaceDE w:val="0"/>
        <w:autoSpaceDN w:val="0"/>
        <w:adjustRightInd w:val="0"/>
        <w:ind w:firstLine="540"/>
        <w:jc w:val="both"/>
      </w:pPr>
    </w:p>
    <w:tbl>
      <w:tblPr>
        <w:tblW w:w="10349" w:type="dxa"/>
        <w:tblCellSpacing w:w="5" w:type="nil"/>
        <w:tblInd w:w="-918" w:type="dxa"/>
        <w:tblLayout w:type="fixed"/>
        <w:tblCellMar>
          <w:left w:w="75" w:type="dxa"/>
          <w:right w:w="75" w:type="dxa"/>
        </w:tblCellMar>
        <w:tblLook w:val="0000" w:firstRow="0" w:lastRow="0" w:firstColumn="0" w:lastColumn="0" w:noHBand="0" w:noVBand="0"/>
      </w:tblPr>
      <w:tblGrid>
        <w:gridCol w:w="709"/>
        <w:gridCol w:w="2836"/>
        <w:gridCol w:w="1408"/>
        <w:gridCol w:w="900"/>
        <w:gridCol w:w="900"/>
        <w:gridCol w:w="1080"/>
        <w:gridCol w:w="900"/>
        <w:gridCol w:w="900"/>
        <w:gridCol w:w="716"/>
      </w:tblGrid>
      <w:tr w:rsidR="004D3683" w:rsidRPr="00A76786" w:rsidTr="005D0D04">
        <w:trPr>
          <w:trHeight w:val="20"/>
          <w:tblCellSpacing w:w="5" w:type="nil"/>
        </w:trPr>
        <w:tc>
          <w:tcPr>
            <w:tcW w:w="709"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N  </w:t>
            </w:r>
          </w:p>
          <w:p w:rsidR="004D3683" w:rsidRPr="00A76786" w:rsidRDefault="004D3683" w:rsidP="00232C5E">
            <w:pPr>
              <w:widowControl w:val="0"/>
              <w:autoSpaceDE w:val="0"/>
              <w:autoSpaceDN w:val="0"/>
              <w:adjustRightInd w:val="0"/>
            </w:pPr>
            <w:r w:rsidRPr="00A76786">
              <w:t xml:space="preserve">п/п </w:t>
            </w:r>
          </w:p>
          <w:p w:rsidR="004D3683" w:rsidRPr="00A76786" w:rsidRDefault="000A3D77" w:rsidP="00232C5E">
            <w:pPr>
              <w:widowControl w:val="0"/>
              <w:autoSpaceDE w:val="0"/>
              <w:autoSpaceDN w:val="0"/>
              <w:adjustRightInd w:val="0"/>
            </w:pPr>
            <w:hyperlink w:anchor="Par1223" w:history="1">
              <w:r w:rsidR="004D3683" w:rsidRPr="00A76786">
                <w:rPr>
                  <w:color w:val="0000FF"/>
                </w:rPr>
                <w:t>&lt;*&gt;</w:t>
              </w:r>
            </w:hyperlink>
          </w:p>
        </w:tc>
        <w:tc>
          <w:tcPr>
            <w:tcW w:w="2836"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Наименование  </w:t>
            </w:r>
          </w:p>
          <w:p w:rsidR="004D3683" w:rsidRPr="00A76786" w:rsidRDefault="004D3683" w:rsidP="00232C5E">
            <w:pPr>
              <w:widowControl w:val="0"/>
              <w:autoSpaceDE w:val="0"/>
              <w:autoSpaceDN w:val="0"/>
              <w:adjustRightInd w:val="0"/>
            </w:pPr>
            <w:r w:rsidRPr="00A76786">
              <w:t xml:space="preserve">муниципальной программы,   </w:t>
            </w:r>
          </w:p>
          <w:p w:rsidR="004D3683" w:rsidRPr="00A76786" w:rsidRDefault="004D3683" w:rsidP="00232C5E">
            <w:pPr>
              <w:widowControl w:val="0"/>
              <w:autoSpaceDE w:val="0"/>
              <w:autoSpaceDN w:val="0"/>
              <w:adjustRightInd w:val="0"/>
            </w:pPr>
            <w:r w:rsidRPr="00A76786">
              <w:t>подпрограмм</w:t>
            </w:r>
          </w:p>
          <w:p w:rsidR="004D3683" w:rsidRDefault="004D3683" w:rsidP="00232C5E">
            <w:pPr>
              <w:widowControl w:val="0"/>
              <w:autoSpaceDE w:val="0"/>
              <w:autoSpaceDN w:val="0"/>
              <w:adjustRightInd w:val="0"/>
            </w:pPr>
            <w:r>
              <w:t>Администрация Кикнурского муниципального округа</w:t>
            </w:r>
          </w:p>
          <w:p w:rsidR="004D3683" w:rsidRPr="00A76786" w:rsidRDefault="004D3683" w:rsidP="00232C5E">
            <w:pPr>
              <w:widowControl w:val="0"/>
              <w:autoSpaceDE w:val="0"/>
              <w:autoSpaceDN w:val="0"/>
              <w:adjustRightInd w:val="0"/>
            </w:pPr>
            <w:r w:rsidRPr="00A76786">
              <w:t xml:space="preserve">ы, отдельного   </w:t>
            </w:r>
          </w:p>
          <w:p w:rsidR="004D3683" w:rsidRPr="00A76786" w:rsidRDefault="004D3683" w:rsidP="00232C5E">
            <w:pPr>
              <w:widowControl w:val="0"/>
              <w:autoSpaceDE w:val="0"/>
              <w:autoSpaceDN w:val="0"/>
              <w:adjustRightInd w:val="0"/>
            </w:pPr>
            <w:r w:rsidRPr="00A76786">
              <w:t xml:space="preserve">  мероприятия  </w:t>
            </w:r>
          </w:p>
        </w:tc>
        <w:tc>
          <w:tcPr>
            <w:tcW w:w="1408" w:type="dxa"/>
            <w:vMerge w:val="restart"/>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Источники   </w:t>
            </w:r>
          </w:p>
          <w:p w:rsidR="004D3683" w:rsidRPr="00A76786" w:rsidRDefault="004D3683" w:rsidP="00232C5E">
            <w:pPr>
              <w:widowControl w:val="0"/>
              <w:autoSpaceDE w:val="0"/>
              <w:autoSpaceDN w:val="0"/>
              <w:adjustRightInd w:val="0"/>
            </w:pPr>
            <w:r w:rsidRPr="00A76786">
              <w:t xml:space="preserve">финансирования </w:t>
            </w:r>
          </w:p>
        </w:tc>
        <w:tc>
          <w:tcPr>
            <w:tcW w:w="5396" w:type="dxa"/>
            <w:gridSpan w:val="6"/>
            <w:tcBorders>
              <w:top w:val="single" w:sz="8"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w:t>
            </w:r>
            <w:r>
              <w:t xml:space="preserve">                 </w:t>
            </w:r>
            <w:r w:rsidRPr="00A76786">
              <w:t xml:space="preserve">Оценка расходов (тыс. рублей)  </w:t>
            </w:r>
          </w:p>
        </w:tc>
      </w:tr>
      <w:tr w:rsidR="004D3683" w:rsidRPr="00A76786" w:rsidTr="005D0D04">
        <w:trPr>
          <w:trHeight w:val="837"/>
          <w:tblCellSpacing w:w="5" w:type="nil"/>
        </w:trPr>
        <w:tc>
          <w:tcPr>
            <w:tcW w:w="709"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08"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2021 </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2022</w:t>
            </w:r>
          </w:p>
        </w:tc>
        <w:tc>
          <w:tcPr>
            <w:tcW w:w="108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2023  </w:t>
            </w:r>
          </w:p>
        </w:tc>
        <w:tc>
          <w:tcPr>
            <w:tcW w:w="90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rsidRPr="00A76786">
              <w:t xml:space="preserve">2024    </w:t>
            </w:r>
          </w:p>
        </w:tc>
        <w:tc>
          <w:tcPr>
            <w:tcW w:w="90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2025</w:t>
            </w:r>
          </w:p>
        </w:tc>
        <w:tc>
          <w:tcPr>
            <w:tcW w:w="716"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итого</w:t>
            </w:r>
          </w:p>
        </w:tc>
      </w:tr>
      <w:tr w:rsidR="004D3683" w:rsidRPr="00A76786" w:rsidTr="005D0D04">
        <w:trPr>
          <w:trHeight w:val="20"/>
          <w:tblCellSpacing w:w="5" w:type="nil"/>
        </w:trPr>
        <w:tc>
          <w:tcPr>
            <w:tcW w:w="709" w:type="dxa"/>
            <w:vMerge w:val="restart"/>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val="restart"/>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Муниципальная</w:t>
            </w:r>
          </w:p>
          <w:p w:rsidR="004D3683" w:rsidRPr="00A76786" w:rsidRDefault="004D3683" w:rsidP="00232C5E">
            <w:pPr>
              <w:widowControl w:val="0"/>
              <w:autoSpaceDE w:val="0"/>
              <w:autoSpaceDN w:val="0"/>
              <w:adjustRightInd w:val="0"/>
            </w:pPr>
            <w:r w:rsidRPr="00A76786">
              <w:t xml:space="preserve">программа      </w:t>
            </w:r>
          </w:p>
          <w:p w:rsidR="004D3683" w:rsidRPr="00A76786" w:rsidRDefault="004D3683" w:rsidP="00232C5E">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1408"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sidRPr="00A76786">
              <w:rPr>
                <w:b/>
              </w:rPr>
              <w:t xml:space="preserve">всего          </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Pr>
                <w:b/>
              </w:rPr>
              <w:t>8588,5</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Pr>
                <w:b/>
              </w:rPr>
              <w:t>8753,85</w:t>
            </w:r>
          </w:p>
        </w:tc>
        <w:tc>
          <w:tcPr>
            <w:tcW w:w="108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Pr>
                <w:b/>
              </w:rPr>
              <w:t>22680,233</w:t>
            </w:r>
          </w:p>
        </w:tc>
        <w:tc>
          <w:tcPr>
            <w:tcW w:w="90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rPr>
                <w:b/>
              </w:rPr>
            </w:pPr>
            <w:r>
              <w:rPr>
                <w:b/>
              </w:rPr>
              <w:t>9039,7</w:t>
            </w:r>
          </w:p>
        </w:tc>
        <w:tc>
          <w:tcPr>
            <w:tcW w:w="90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Pr>
                <w:b/>
              </w:rPr>
              <w:t>9041,1</w:t>
            </w:r>
          </w:p>
        </w:tc>
        <w:tc>
          <w:tcPr>
            <w:tcW w:w="716"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b/>
              </w:rPr>
            </w:pPr>
            <w:r>
              <w:rPr>
                <w:b/>
              </w:rPr>
              <w:t>58103,383</w:t>
            </w:r>
          </w:p>
        </w:tc>
      </w:tr>
      <w:tr w:rsidR="004D3683" w:rsidRPr="00A76786" w:rsidTr="005D0D04">
        <w:trPr>
          <w:trHeight w:val="20"/>
          <w:tblCellSpacing w:w="5" w:type="nil"/>
        </w:trPr>
        <w:tc>
          <w:tcPr>
            <w:tcW w:w="709"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федеральный    </w:t>
            </w:r>
          </w:p>
          <w:p w:rsidR="004D3683" w:rsidRPr="00A76786" w:rsidRDefault="004D3683" w:rsidP="00232C5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108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rsidRPr="00A76786">
              <w:t>0</w:t>
            </w:r>
          </w:p>
        </w:tc>
        <w:tc>
          <w:tcPr>
            <w:tcW w:w="90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716"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r>
      <w:tr w:rsidR="004D3683" w:rsidRPr="00A76786" w:rsidTr="005D0D04">
        <w:trPr>
          <w:trHeight w:val="20"/>
          <w:tblCellSpacing w:w="5" w:type="nil"/>
        </w:trPr>
        <w:tc>
          <w:tcPr>
            <w:tcW w:w="709"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областной      </w:t>
            </w:r>
          </w:p>
          <w:p w:rsidR="004D3683" w:rsidRPr="00A76786" w:rsidRDefault="004D3683" w:rsidP="00232C5E">
            <w:pPr>
              <w:widowControl w:val="0"/>
              <w:autoSpaceDE w:val="0"/>
              <w:autoSpaceDN w:val="0"/>
              <w:adjustRightInd w:val="0"/>
            </w:pPr>
            <w:r w:rsidRPr="00A76786">
              <w:t xml:space="preserve">бюджет         </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1415,9</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1701,6</w:t>
            </w:r>
          </w:p>
        </w:tc>
        <w:tc>
          <w:tcPr>
            <w:tcW w:w="108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13129,76</w:t>
            </w:r>
          </w:p>
        </w:tc>
        <w:tc>
          <w:tcPr>
            <w:tcW w:w="90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t>1982,6</w:t>
            </w:r>
          </w:p>
        </w:tc>
        <w:tc>
          <w:tcPr>
            <w:tcW w:w="90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1997,2</w:t>
            </w:r>
          </w:p>
        </w:tc>
        <w:tc>
          <w:tcPr>
            <w:tcW w:w="716"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20227,06</w:t>
            </w:r>
          </w:p>
        </w:tc>
      </w:tr>
      <w:tr w:rsidR="004D3683" w:rsidRPr="00A76786" w:rsidTr="005D0D04">
        <w:trPr>
          <w:trHeight w:val="20"/>
          <w:tblCellSpacing w:w="5" w:type="nil"/>
        </w:trPr>
        <w:tc>
          <w:tcPr>
            <w:tcW w:w="709"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08"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местный бюджет </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7141,6</w:t>
            </w:r>
          </w:p>
        </w:tc>
        <w:tc>
          <w:tcPr>
            <w:tcW w:w="90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7052,25</w:t>
            </w:r>
          </w:p>
        </w:tc>
        <w:tc>
          <w:tcPr>
            <w:tcW w:w="1080"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9550,473</w:t>
            </w:r>
          </w:p>
        </w:tc>
        <w:tc>
          <w:tcPr>
            <w:tcW w:w="900" w:type="dxa"/>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r>
              <w:t>7057,1</w:t>
            </w:r>
          </w:p>
        </w:tc>
        <w:tc>
          <w:tcPr>
            <w:tcW w:w="900" w:type="dxa"/>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7043,9</w:t>
            </w:r>
          </w:p>
        </w:tc>
        <w:tc>
          <w:tcPr>
            <w:tcW w:w="716" w:type="dxa"/>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37845,323</w:t>
            </w:r>
          </w:p>
        </w:tc>
      </w:tr>
      <w:tr w:rsidR="004D3683" w:rsidRPr="00A76786" w:rsidTr="005D0D04">
        <w:trPr>
          <w:trHeight w:val="1095"/>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1408" w:type="dxa"/>
            <w:vMerge w:val="restart"/>
            <w:tcBorders>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иные           </w:t>
            </w:r>
          </w:p>
          <w:p w:rsidR="004D3683" w:rsidRPr="00A76786" w:rsidRDefault="004D3683" w:rsidP="00232C5E">
            <w:pPr>
              <w:widowControl w:val="0"/>
              <w:autoSpaceDE w:val="0"/>
              <w:autoSpaceDN w:val="0"/>
              <w:adjustRightInd w:val="0"/>
            </w:pPr>
            <w:r w:rsidRPr="00A76786">
              <w:t xml:space="preserve">внебюджетные   </w:t>
            </w:r>
          </w:p>
          <w:p w:rsidR="004D3683" w:rsidRPr="00A76786" w:rsidRDefault="004D3683" w:rsidP="00232C5E">
            <w:pPr>
              <w:widowControl w:val="0"/>
              <w:autoSpaceDE w:val="0"/>
              <w:autoSpaceDN w:val="0"/>
              <w:adjustRightInd w:val="0"/>
            </w:pPr>
            <w:r w:rsidRPr="00A76786">
              <w:t xml:space="preserve">источники              </w:t>
            </w:r>
          </w:p>
        </w:tc>
        <w:tc>
          <w:tcPr>
            <w:tcW w:w="900" w:type="dxa"/>
            <w:vMerge w:val="restart"/>
            <w:tcBorders>
              <w:left w:val="single" w:sz="8" w:space="0" w:color="auto"/>
              <w:right w:val="single" w:sz="8" w:space="0" w:color="auto"/>
            </w:tcBorders>
          </w:tcPr>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rsidRPr="00A76786">
              <w:t>31,0</w:t>
            </w:r>
          </w:p>
        </w:tc>
        <w:tc>
          <w:tcPr>
            <w:tcW w:w="900"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t>0</w:t>
            </w:r>
          </w:p>
        </w:tc>
        <w:tc>
          <w:tcPr>
            <w:tcW w:w="1080"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t>0</w:t>
            </w:r>
          </w:p>
        </w:tc>
        <w:tc>
          <w:tcPr>
            <w:tcW w:w="900" w:type="dxa"/>
            <w:vMerge w:val="restart"/>
            <w:tcBorders>
              <w:left w:val="single" w:sz="8" w:space="0" w:color="auto"/>
              <w:right w:val="single" w:sz="4" w:space="0" w:color="auto"/>
            </w:tcBorders>
          </w:tcPr>
          <w:p w:rsidR="004D3683"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t>0</w:t>
            </w:r>
          </w:p>
        </w:tc>
        <w:tc>
          <w:tcPr>
            <w:tcW w:w="900" w:type="dxa"/>
            <w:vMerge w:val="restart"/>
            <w:tcBorders>
              <w:left w:val="single" w:sz="4" w:space="0" w:color="auto"/>
              <w:right w:val="single" w:sz="8" w:space="0" w:color="auto"/>
            </w:tcBorders>
          </w:tcPr>
          <w:p w:rsidR="004D3683" w:rsidRPr="00B35FE1" w:rsidRDefault="004D3683" w:rsidP="00232C5E">
            <w:pPr>
              <w:widowControl w:val="0"/>
              <w:autoSpaceDE w:val="0"/>
              <w:autoSpaceDN w:val="0"/>
              <w:adjustRightInd w:val="0"/>
            </w:pPr>
          </w:p>
          <w:p w:rsidR="004D3683" w:rsidRPr="00B35FE1" w:rsidRDefault="004D3683" w:rsidP="00232C5E">
            <w:pPr>
              <w:widowControl w:val="0"/>
              <w:autoSpaceDE w:val="0"/>
              <w:autoSpaceDN w:val="0"/>
              <w:adjustRightInd w:val="0"/>
            </w:pPr>
            <w:r w:rsidRPr="00B35FE1">
              <w:t>0</w:t>
            </w:r>
          </w:p>
        </w:tc>
        <w:tc>
          <w:tcPr>
            <w:tcW w:w="71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rPr>
                <w:highlight w:val="yellow"/>
              </w:rPr>
            </w:pPr>
          </w:p>
          <w:p w:rsidR="004D3683" w:rsidRPr="00FA076E" w:rsidRDefault="004D3683" w:rsidP="00232C5E">
            <w:pPr>
              <w:widowControl w:val="0"/>
              <w:autoSpaceDE w:val="0"/>
              <w:autoSpaceDN w:val="0"/>
              <w:adjustRightInd w:val="0"/>
            </w:pPr>
            <w:r w:rsidRPr="00FA076E">
              <w:t>31,0</w:t>
            </w:r>
          </w:p>
          <w:p w:rsidR="004D3683" w:rsidRPr="00AD41B2" w:rsidRDefault="004D3683" w:rsidP="00232C5E">
            <w:pPr>
              <w:widowControl w:val="0"/>
              <w:autoSpaceDE w:val="0"/>
              <w:autoSpaceDN w:val="0"/>
              <w:adjustRightInd w:val="0"/>
              <w:rPr>
                <w:color w:val="FFFFFF"/>
                <w:highlight w:val="yellow"/>
              </w:rPr>
            </w:pPr>
            <w:r w:rsidRPr="00AD41B2">
              <w:rPr>
                <w:color w:val="FFFFFF"/>
              </w:rPr>
              <w:t>31,03131,0</w:t>
            </w:r>
          </w:p>
        </w:tc>
      </w:tr>
      <w:tr w:rsidR="004D3683" w:rsidRPr="00A76786" w:rsidTr="005D0D04">
        <w:trPr>
          <w:trHeight w:val="270"/>
          <w:tblCellSpacing w:w="5" w:type="nil"/>
        </w:trPr>
        <w:tc>
          <w:tcPr>
            <w:tcW w:w="709"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r w:rsidRPr="00A76786">
              <w:t>Мероприятия</w:t>
            </w:r>
          </w:p>
        </w:tc>
        <w:tc>
          <w:tcPr>
            <w:tcW w:w="1408"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90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080"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900" w:type="dxa"/>
            <w:vMerge/>
            <w:tcBorders>
              <w:left w:val="single" w:sz="8" w:space="0" w:color="auto"/>
              <w:bottom w:val="single" w:sz="8" w:space="0" w:color="auto"/>
              <w:right w:val="single" w:sz="4" w:space="0" w:color="auto"/>
            </w:tcBorders>
          </w:tcPr>
          <w:p w:rsidR="004D3683" w:rsidRPr="00A76786" w:rsidRDefault="004D3683" w:rsidP="00232C5E">
            <w:pPr>
              <w:widowControl w:val="0"/>
              <w:autoSpaceDE w:val="0"/>
              <w:autoSpaceDN w:val="0"/>
              <w:adjustRightInd w:val="0"/>
            </w:pPr>
          </w:p>
        </w:tc>
        <w:tc>
          <w:tcPr>
            <w:tcW w:w="900" w:type="dxa"/>
            <w:vMerge/>
            <w:tcBorders>
              <w:left w:val="single" w:sz="4"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71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rPr>
                <w:highlight w:val="yellow"/>
              </w:rPr>
            </w:pPr>
          </w:p>
        </w:tc>
      </w:tr>
      <w:tr w:rsidR="004D3683" w:rsidRPr="00A76786" w:rsidTr="005D0D04">
        <w:trPr>
          <w:trHeight w:val="345"/>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rsidRPr="00A76786">
              <w:t>1.</w:t>
            </w: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408"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Всего</w:t>
            </w:r>
          </w:p>
        </w:tc>
        <w:tc>
          <w:tcPr>
            <w:tcW w:w="900" w:type="dxa"/>
            <w:tcBorders>
              <w:left w:val="single" w:sz="8" w:space="0" w:color="auto"/>
              <w:bottom w:val="single" w:sz="4" w:space="0" w:color="auto"/>
              <w:right w:val="single" w:sz="8" w:space="0" w:color="auto"/>
            </w:tcBorders>
          </w:tcPr>
          <w:p w:rsidR="004D3683" w:rsidRPr="00A76786" w:rsidRDefault="004D3683" w:rsidP="00232C5E">
            <w:pPr>
              <w:spacing w:line="360" w:lineRule="exact"/>
              <w:jc w:val="center"/>
            </w:pPr>
            <w:r>
              <w:t>1228,7</w:t>
            </w:r>
          </w:p>
        </w:tc>
        <w:tc>
          <w:tcPr>
            <w:tcW w:w="900" w:type="dxa"/>
            <w:tcBorders>
              <w:left w:val="single" w:sz="8" w:space="0" w:color="auto"/>
              <w:bottom w:val="single" w:sz="4" w:space="0" w:color="auto"/>
              <w:right w:val="single" w:sz="8" w:space="0" w:color="auto"/>
            </w:tcBorders>
          </w:tcPr>
          <w:p w:rsidR="004D3683" w:rsidRPr="00A76786" w:rsidRDefault="004D3683" w:rsidP="00232C5E">
            <w:pPr>
              <w:spacing w:line="360" w:lineRule="exact"/>
              <w:jc w:val="center"/>
            </w:pPr>
            <w:r>
              <w:t>1624,8</w:t>
            </w:r>
          </w:p>
        </w:tc>
        <w:tc>
          <w:tcPr>
            <w:tcW w:w="1080" w:type="dxa"/>
            <w:tcBorders>
              <w:left w:val="single" w:sz="8" w:space="0" w:color="auto"/>
              <w:bottom w:val="single" w:sz="4" w:space="0" w:color="auto"/>
              <w:right w:val="single" w:sz="8" w:space="0" w:color="auto"/>
            </w:tcBorders>
          </w:tcPr>
          <w:p w:rsidR="004D3683" w:rsidRPr="00A76786" w:rsidRDefault="004D3683" w:rsidP="00232C5E">
            <w:pPr>
              <w:spacing w:line="360" w:lineRule="exact"/>
              <w:jc w:val="center"/>
            </w:pPr>
            <w:r>
              <w:t>1709,5</w:t>
            </w:r>
          </w:p>
        </w:tc>
        <w:tc>
          <w:tcPr>
            <w:tcW w:w="900" w:type="dxa"/>
            <w:tcBorders>
              <w:left w:val="single" w:sz="8" w:space="0" w:color="auto"/>
              <w:bottom w:val="single" w:sz="4" w:space="0" w:color="auto"/>
              <w:right w:val="single" w:sz="4" w:space="0" w:color="auto"/>
            </w:tcBorders>
          </w:tcPr>
          <w:p w:rsidR="004D3683" w:rsidRPr="00A76786" w:rsidRDefault="004D3683" w:rsidP="00232C5E">
            <w:pPr>
              <w:spacing w:line="360" w:lineRule="exact"/>
              <w:jc w:val="center"/>
            </w:pPr>
            <w:r>
              <w:t>1630,7</w:t>
            </w:r>
          </w:p>
        </w:tc>
        <w:tc>
          <w:tcPr>
            <w:tcW w:w="900" w:type="dxa"/>
            <w:tcBorders>
              <w:left w:val="single" w:sz="4" w:space="0" w:color="auto"/>
              <w:bottom w:val="single" w:sz="4" w:space="0" w:color="auto"/>
              <w:right w:val="single" w:sz="8" w:space="0" w:color="auto"/>
            </w:tcBorders>
          </w:tcPr>
          <w:p w:rsidR="004D3683" w:rsidRPr="00A76786" w:rsidRDefault="004D3683" w:rsidP="00232C5E">
            <w:pPr>
              <w:spacing w:line="360" w:lineRule="exact"/>
              <w:jc w:val="center"/>
            </w:pPr>
            <w:r>
              <w:t>1630,7</w:t>
            </w:r>
          </w:p>
        </w:tc>
        <w:tc>
          <w:tcPr>
            <w:tcW w:w="716" w:type="dxa"/>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7824,4</w:t>
            </w:r>
          </w:p>
        </w:tc>
      </w:tr>
      <w:tr w:rsidR="004D3683" w:rsidRPr="00A76786" w:rsidTr="005D0D04">
        <w:trPr>
          <w:trHeight w:val="525"/>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876,3</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1277,1</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1172,4</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1148,5</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1144,6</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5618,9</w:t>
            </w:r>
          </w:p>
        </w:tc>
      </w:tr>
      <w:tr w:rsidR="004D3683" w:rsidRPr="00A76786" w:rsidTr="005D0D04">
        <w:trPr>
          <w:trHeight w:val="525"/>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352,4</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347,7</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 xml:space="preserve">   537,1</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482,2</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486,1</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2205,5</w:t>
            </w:r>
          </w:p>
        </w:tc>
      </w:tr>
      <w:tr w:rsidR="004D3683" w:rsidRPr="00444675" w:rsidTr="005D0D04">
        <w:trPr>
          <w:trHeight w:val="540"/>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 xml:space="preserve">     0</w:t>
            </w:r>
          </w:p>
        </w:tc>
      </w:tr>
      <w:tr w:rsidR="004D3683" w:rsidRPr="00444675" w:rsidTr="005D0D04">
        <w:trPr>
          <w:trHeight w:val="570"/>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rsidRPr="00A76786">
              <w:t>2.</w:t>
            </w: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  всего        </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r>
              <w:t>3412,2</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4124,8</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4375,6</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jc w:val="both"/>
            </w:pPr>
            <w:r>
              <w:t>4177,8</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4179,2</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20269,6</w:t>
            </w:r>
          </w:p>
        </w:tc>
      </w:tr>
      <w:tr w:rsidR="004D3683" w:rsidRPr="00444675" w:rsidTr="005D0D04">
        <w:trPr>
          <w:trHeight w:val="555"/>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r>
              <w:t>2348,7</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2770,9</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2870,0</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jc w:val="both"/>
            </w:pPr>
            <w:r>
              <w:t>2826,1</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r>
              <w:t>2816,8</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13632,5</w:t>
            </w:r>
          </w:p>
        </w:tc>
      </w:tr>
      <w:tr w:rsidR="004D3683" w:rsidRPr="00444675" w:rsidTr="005D0D04">
        <w:trPr>
          <w:trHeight w:val="525"/>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r>
              <w:t>1063,5</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1353,9</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r>
              <w:t>1505,6</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jc w:val="center"/>
            </w:pPr>
            <w:r>
              <w:t>1351,7</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jc w:val="center"/>
            </w:pPr>
            <w:r>
              <w:t>1362,4</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6637,1</w:t>
            </w:r>
          </w:p>
        </w:tc>
      </w:tr>
      <w:tr w:rsidR="004D3683" w:rsidRPr="00A76786" w:rsidTr="005D0D04">
        <w:trPr>
          <w:trHeight w:val="840"/>
          <w:tblCellSpacing w:w="5" w:type="nil"/>
        </w:trPr>
        <w:tc>
          <w:tcPr>
            <w:tcW w:w="709" w:type="dxa"/>
            <w:vMerge w:val="restart"/>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3.</w:t>
            </w: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rsidRPr="00A76786">
              <w:t xml:space="preserve"> </w:t>
            </w:r>
          </w:p>
        </w:tc>
        <w:tc>
          <w:tcPr>
            <w:tcW w:w="2836" w:type="dxa"/>
            <w:vMerge w:val="restart"/>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rsidRPr="00A76786">
              <w:lastRenderedPageBreak/>
              <w:t xml:space="preserve">Увеличение процента оповещаемого населения  в  нормативные  сроки при угрозе или  </w:t>
            </w:r>
            <w:r w:rsidRPr="00A76786">
              <w:lastRenderedPageBreak/>
              <w:t>возникновении  чрезвычайных  ситуаций природного  и  техногенного  характе</w:t>
            </w:r>
            <w:r>
              <w:t>ра    в мирное и  военное время</w:t>
            </w:r>
            <w:r w:rsidRPr="00A76786">
              <w:t xml:space="preserve">      </w:t>
            </w:r>
          </w:p>
          <w:p w:rsidR="004D3683" w:rsidRPr="00A76786" w:rsidRDefault="004D3683" w:rsidP="00232C5E">
            <w:pPr>
              <w:widowControl w:val="0"/>
              <w:autoSpaceDE w:val="0"/>
              <w:autoSpaceDN w:val="0"/>
              <w:adjustRightInd w:val="0"/>
            </w:pPr>
            <w:r w:rsidRPr="00A76786">
              <w:t xml:space="preserve">                                        </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r w:rsidRPr="00A76786">
              <w:lastRenderedPageBreak/>
              <w:t>всего</w:t>
            </w:r>
          </w:p>
          <w:p w:rsidR="004D3683" w:rsidRPr="00A76786" w:rsidRDefault="004D3683" w:rsidP="00232C5E"/>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r>
      <w:tr w:rsidR="004D3683" w:rsidRPr="00A76786" w:rsidTr="005D0D04">
        <w:trPr>
          <w:tblCellSpacing w:w="5" w:type="nil"/>
        </w:trPr>
        <w:tc>
          <w:tcPr>
            <w:tcW w:w="709"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местный </w:t>
            </w:r>
          </w:p>
        </w:tc>
        <w:tc>
          <w:tcPr>
            <w:tcW w:w="900"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1080"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900" w:type="dxa"/>
            <w:vMerge w:val="restart"/>
            <w:tcBorders>
              <w:top w:val="single" w:sz="4" w:space="0" w:color="auto"/>
              <w:left w:val="single" w:sz="8" w:space="0" w:color="auto"/>
              <w:right w:val="single" w:sz="4" w:space="0" w:color="auto"/>
            </w:tcBorders>
          </w:tcPr>
          <w:p w:rsidR="004D3683" w:rsidRPr="00A76786" w:rsidRDefault="004D3683" w:rsidP="00232C5E">
            <w:pPr>
              <w:widowControl w:val="0"/>
              <w:autoSpaceDE w:val="0"/>
              <w:autoSpaceDN w:val="0"/>
              <w:adjustRightInd w:val="0"/>
            </w:pPr>
            <w:r w:rsidRPr="00A76786">
              <w:t>0</w:t>
            </w:r>
          </w:p>
        </w:tc>
        <w:tc>
          <w:tcPr>
            <w:tcW w:w="900" w:type="dxa"/>
            <w:vMerge w:val="restart"/>
            <w:tcBorders>
              <w:top w:val="single" w:sz="4" w:space="0" w:color="auto"/>
              <w:left w:val="single" w:sz="4" w:space="0" w:color="auto"/>
              <w:right w:val="single" w:sz="8" w:space="0" w:color="auto"/>
            </w:tcBorders>
          </w:tcPr>
          <w:p w:rsidR="004D3683" w:rsidRPr="00A76786" w:rsidRDefault="004D3683" w:rsidP="00232C5E">
            <w:pPr>
              <w:widowControl w:val="0"/>
              <w:autoSpaceDE w:val="0"/>
              <w:autoSpaceDN w:val="0"/>
              <w:adjustRightInd w:val="0"/>
            </w:pPr>
            <w:r w:rsidRPr="00A76786">
              <w:t>0</w:t>
            </w:r>
          </w:p>
        </w:tc>
        <w:tc>
          <w:tcPr>
            <w:tcW w:w="71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0</w:t>
            </w:r>
          </w:p>
        </w:tc>
      </w:tr>
      <w:tr w:rsidR="004D3683" w:rsidRPr="00A76786" w:rsidTr="005D0D04">
        <w:trPr>
          <w:trHeight w:val="1035"/>
          <w:tblCellSpacing w:w="5" w:type="nil"/>
        </w:trPr>
        <w:tc>
          <w:tcPr>
            <w:tcW w:w="709"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2836"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бюджет</w:t>
            </w:r>
          </w:p>
        </w:tc>
        <w:tc>
          <w:tcPr>
            <w:tcW w:w="900"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080"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900" w:type="dxa"/>
            <w:vMerge/>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p>
        </w:tc>
        <w:tc>
          <w:tcPr>
            <w:tcW w:w="900" w:type="dxa"/>
            <w:vMerge/>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716" w:type="dxa"/>
            <w:vMerge/>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r>
      <w:tr w:rsidR="004D3683" w:rsidRPr="00A76786" w:rsidTr="005D0D04">
        <w:trPr>
          <w:trHeight w:val="210"/>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jc w:val="both"/>
            </w:pPr>
            <w:r w:rsidRPr="00A76786">
              <w:t>4.</w:t>
            </w:r>
          </w:p>
        </w:tc>
        <w:tc>
          <w:tcPr>
            <w:tcW w:w="2836" w:type="dxa"/>
            <w:vMerge w:val="restart"/>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Обеспечение п</w:t>
            </w:r>
            <w:r>
              <w:t>ожарной безопасности</w:t>
            </w:r>
            <w:r w:rsidRPr="00A76786">
              <w:t xml:space="preserve">           </w:t>
            </w:r>
          </w:p>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856,6</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473,0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1934,7</w:t>
            </w:r>
          </w:p>
        </w:tc>
      </w:tr>
      <w:tr w:rsidR="004D3683" w:rsidRPr="00A76786" w:rsidTr="005D0D04">
        <w:trPr>
          <w:trHeight w:val="1020"/>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606,6</w:t>
            </w:r>
          </w:p>
        </w:tc>
        <w:tc>
          <w:tcPr>
            <w:tcW w:w="90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473,0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473,0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1725,9</w:t>
            </w:r>
          </w:p>
        </w:tc>
      </w:tr>
      <w:tr w:rsidR="004D3683" w:rsidRPr="00A76786" w:rsidTr="005D0D04">
        <w:trPr>
          <w:trHeight w:val="405"/>
          <w:tblCellSpacing w:w="5" w:type="nil"/>
        </w:trPr>
        <w:tc>
          <w:tcPr>
            <w:tcW w:w="709"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tc>
        <w:tc>
          <w:tcPr>
            <w:tcW w:w="2836"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250,00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250,00</w:t>
            </w:r>
          </w:p>
        </w:tc>
      </w:tr>
      <w:tr w:rsidR="004D3683" w:rsidRPr="00A76786" w:rsidTr="005D0D04">
        <w:trPr>
          <w:trHeight w:val="40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2C293F" w:rsidRDefault="004D3683" w:rsidP="00232C5E">
            <w:r>
              <w:t>4.1</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Оборудование подъездов к пожарному водоему</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192,95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193,0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578,95</w:t>
            </w:r>
          </w:p>
        </w:tc>
      </w:tr>
      <w:tr w:rsidR="004D3683" w:rsidRPr="00A76786" w:rsidTr="005D0D04">
        <w:trPr>
          <w:trHeight w:val="544"/>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192,95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193,0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193,0</w:t>
            </w:r>
          </w:p>
        </w:tc>
        <w:tc>
          <w:tcPr>
            <w:tcW w:w="716" w:type="dxa"/>
            <w:tcBorders>
              <w:top w:val="single" w:sz="4" w:space="0" w:color="auto"/>
              <w:left w:val="single" w:sz="8" w:space="0" w:color="auto"/>
              <w:bottom w:val="single" w:sz="4" w:space="0" w:color="auto"/>
              <w:right w:val="single" w:sz="8" w:space="0" w:color="auto"/>
            </w:tcBorders>
          </w:tcPr>
          <w:p w:rsidR="004D3683" w:rsidRPr="009E60DF" w:rsidRDefault="004D3683" w:rsidP="00232C5E">
            <w:pPr>
              <w:widowControl w:val="0"/>
              <w:autoSpaceDE w:val="0"/>
              <w:autoSpaceDN w:val="0"/>
              <w:adjustRightInd w:val="0"/>
              <w:rPr>
                <w:highlight w:val="yellow"/>
              </w:rPr>
            </w:pPr>
            <w:r w:rsidRPr="000455D8">
              <w:t>578,95</w:t>
            </w:r>
          </w:p>
        </w:tc>
      </w:tr>
      <w:tr w:rsidR="004D3683" w:rsidRPr="00A76786" w:rsidTr="005D0D04">
        <w:trPr>
          <w:trHeight w:val="52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2C293F" w:rsidRDefault="004D3683" w:rsidP="00232C5E">
            <w:r>
              <w:t>4.2</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Расчистка подъездов к пожарным  водоемам и пожарным гидрантам от снега</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20,0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60,0</w:t>
            </w:r>
          </w:p>
        </w:tc>
      </w:tr>
      <w:tr w:rsidR="004D3683" w:rsidRPr="00A76786" w:rsidTr="005D0D04">
        <w:trPr>
          <w:trHeight w:val="480"/>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20,0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20,0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60,0</w:t>
            </w:r>
          </w:p>
        </w:tc>
      </w:tr>
      <w:tr w:rsidR="004D3683" w:rsidRPr="00A76786" w:rsidTr="005D0D04">
        <w:trPr>
          <w:trHeight w:val="55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2C293F" w:rsidRDefault="004D3683" w:rsidP="00232C5E">
            <w:r>
              <w:t>4.3</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Противопожарная опашка территорий</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100,0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423,25</w:t>
            </w:r>
          </w:p>
        </w:tc>
      </w:tr>
      <w:tr w:rsidR="004D3683" w:rsidRPr="00A76786" w:rsidTr="005D0D04">
        <w:trPr>
          <w:trHeight w:val="630"/>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50,1</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81,8</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91,35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100,0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423,25</w:t>
            </w:r>
          </w:p>
        </w:tc>
      </w:tr>
      <w:tr w:rsidR="004D3683" w:rsidRPr="00A76786" w:rsidTr="005D0D04">
        <w:trPr>
          <w:trHeight w:val="459"/>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Иные внебюджетные источники</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31,0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31,0</w:t>
            </w:r>
          </w:p>
        </w:tc>
      </w:tr>
      <w:tr w:rsidR="004D3683" w:rsidRPr="00A76786" w:rsidTr="005D0D04">
        <w:trPr>
          <w:trHeight w:val="49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2C293F" w:rsidRDefault="004D3683" w:rsidP="00232C5E">
            <w:r>
              <w:t>4.4</w:t>
            </w:r>
          </w:p>
        </w:tc>
        <w:tc>
          <w:tcPr>
            <w:tcW w:w="2836" w:type="dxa"/>
            <w:vMerge w:val="restart"/>
            <w:tcBorders>
              <w:top w:val="single" w:sz="4" w:space="0" w:color="auto"/>
              <w:left w:val="single" w:sz="8" w:space="0" w:color="auto"/>
              <w:right w:val="single" w:sz="8" w:space="0" w:color="auto"/>
            </w:tcBorders>
          </w:tcPr>
          <w:p w:rsidR="004D3683" w:rsidRPr="002C293F" w:rsidRDefault="004D3683" w:rsidP="00232C5E">
            <w:r>
              <w:t>Приобретение и изготовление указателей к пожарным водоемам, конусов к пожарным гидрантам</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r>
      <w:tr w:rsidR="004D3683" w:rsidRPr="00A76786" w:rsidTr="005D0D04">
        <w:trPr>
          <w:trHeight w:val="510"/>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r>
      <w:tr w:rsidR="004D3683" w:rsidRPr="00A76786" w:rsidTr="005D0D04">
        <w:trPr>
          <w:trHeight w:val="46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ind w:firstLine="540"/>
              <w:jc w:val="both"/>
            </w:pPr>
          </w:p>
          <w:p w:rsidR="004D3683" w:rsidRPr="00BB1CB6" w:rsidRDefault="004D3683" w:rsidP="00232C5E">
            <w:r>
              <w:t>4.5</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Создание искусственного пожарного водоема</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tabs>
                <w:tab w:val="left" w:pos="930"/>
              </w:tabs>
              <w:autoSpaceDE w:val="0"/>
              <w:autoSpaceDN w:val="0"/>
              <w:adjustRightInd w:val="0"/>
            </w:pPr>
            <w:r w:rsidRPr="00A76786">
              <w:t>Всего</w:t>
            </w:r>
            <w:r w:rsidRPr="00A76786">
              <w:tab/>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117,3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160,0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437,3</w:t>
            </w:r>
          </w:p>
        </w:tc>
      </w:tr>
      <w:tr w:rsidR="004D3683" w:rsidRPr="00A76786" w:rsidTr="005D0D04">
        <w:trPr>
          <w:trHeight w:val="690"/>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117,3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160,0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160,0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437,3</w:t>
            </w:r>
          </w:p>
          <w:p w:rsidR="004D3683" w:rsidRPr="000455D8" w:rsidRDefault="004D3683" w:rsidP="00232C5E">
            <w:pPr>
              <w:widowControl w:val="0"/>
              <w:autoSpaceDE w:val="0"/>
              <w:autoSpaceDN w:val="0"/>
              <w:adjustRightInd w:val="0"/>
            </w:pPr>
          </w:p>
        </w:tc>
      </w:tr>
      <w:tr w:rsidR="004D3683" w:rsidRPr="00A76786" w:rsidTr="005D0D04">
        <w:trPr>
          <w:trHeight w:val="270"/>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r>
              <w:t>4.6</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Подготовка специалистов  по программе профессиональной подготовки матросов -спасателей</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19,7</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19,7</w:t>
            </w:r>
          </w:p>
        </w:tc>
      </w:tr>
      <w:tr w:rsidR="004D3683" w:rsidRPr="00A76786" w:rsidTr="005D0D04">
        <w:trPr>
          <w:trHeight w:val="315"/>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tc>
        <w:tc>
          <w:tcPr>
            <w:tcW w:w="2836"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19,7</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19,7</w:t>
            </w:r>
          </w:p>
        </w:tc>
      </w:tr>
      <w:tr w:rsidR="004D3683" w:rsidRPr="00A76786" w:rsidTr="005D0D04">
        <w:trPr>
          <w:trHeight w:val="195"/>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r>
              <w:t>4.7</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t>Приобретение лодки</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385,3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385,3</w:t>
            </w:r>
          </w:p>
        </w:tc>
      </w:tr>
      <w:tr w:rsidR="004D3683" w:rsidRPr="00A76786" w:rsidTr="005D0D04">
        <w:trPr>
          <w:trHeight w:val="135"/>
          <w:tblCellSpacing w:w="5" w:type="nil"/>
        </w:trPr>
        <w:tc>
          <w:tcPr>
            <w:tcW w:w="709" w:type="dxa"/>
            <w:vMerge/>
            <w:tcBorders>
              <w:left w:val="single" w:sz="8" w:space="0" w:color="auto"/>
              <w:right w:val="single" w:sz="8" w:space="0" w:color="auto"/>
            </w:tcBorders>
          </w:tcPr>
          <w:p w:rsidR="004D3683" w:rsidRPr="00A76786" w:rsidRDefault="004D3683" w:rsidP="00232C5E"/>
        </w:tc>
        <w:tc>
          <w:tcPr>
            <w:tcW w:w="2836" w:type="dxa"/>
            <w:vMerge/>
            <w:tcBorders>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8" w:space="0" w:color="auto"/>
              <w:right w:val="single" w:sz="8" w:space="0" w:color="auto"/>
            </w:tcBorders>
          </w:tcPr>
          <w:p w:rsidR="004D3683" w:rsidRPr="00A76786"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135,3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135,0</w:t>
            </w:r>
          </w:p>
        </w:tc>
      </w:tr>
      <w:tr w:rsidR="004D3683" w:rsidRPr="00A76786" w:rsidTr="005D0D04">
        <w:trPr>
          <w:trHeight w:val="375"/>
          <w:tblCellSpacing w:w="5" w:type="nil"/>
        </w:trPr>
        <w:tc>
          <w:tcPr>
            <w:tcW w:w="709" w:type="dxa"/>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jc w:val="both"/>
            </w:pPr>
          </w:p>
        </w:tc>
        <w:tc>
          <w:tcPr>
            <w:tcW w:w="2836" w:type="dxa"/>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08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250,00</w:t>
            </w:r>
          </w:p>
        </w:tc>
        <w:tc>
          <w:tcPr>
            <w:tcW w:w="900" w:type="dxa"/>
            <w:tcBorders>
              <w:top w:val="single" w:sz="4" w:space="0" w:color="auto"/>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250,00</w:t>
            </w:r>
          </w:p>
        </w:tc>
      </w:tr>
      <w:tr w:rsidR="004D3683" w:rsidRPr="00A76786" w:rsidTr="005D0D04">
        <w:trPr>
          <w:trHeight w:val="375"/>
          <w:tblCellSpacing w:w="5" w:type="nil"/>
        </w:trPr>
        <w:tc>
          <w:tcPr>
            <w:tcW w:w="709"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jc w:val="both"/>
            </w:pPr>
            <w:r w:rsidRPr="00A76786">
              <w:t>5.</w:t>
            </w:r>
          </w:p>
        </w:tc>
        <w:tc>
          <w:tcPr>
            <w:tcW w:w="2836" w:type="dxa"/>
            <w:vMerge w:val="restart"/>
            <w:tcBorders>
              <w:top w:val="single" w:sz="4" w:space="0" w:color="auto"/>
              <w:left w:val="single" w:sz="8" w:space="0" w:color="auto"/>
              <w:right w:val="single" w:sz="8" w:space="0" w:color="auto"/>
            </w:tcBorders>
          </w:tcPr>
          <w:p w:rsidR="004D3683" w:rsidRPr="00A76786" w:rsidRDefault="004D3683" w:rsidP="00232C5E">
            <w:pPr>
              <w:widowControl w:val="0"/>
              <w:autoSpaceDE w:val="0"/>
              <w:autoSpaceDN w:val="0"/>
              <w:adjustRightInd w:val="0"/>
            </w:pPr>
            <w:r w:rsidRPr="00A76786">
              <w:t xml:space="preserve">Резервный фонд </w:t>
            </w:r>
            <w:r w:rsidRPr="00A76786">
              <w:lastRenderedPageBreak/>
              <w:t>администрации Кикнурского муни</w:t>
            </w:r>
            <w:r>
              <w:t>ципального округа</w:t>
            </w:r>
            <w:r w:rsidRPr="00A76786">
              <w:t xml:space="preserve"> на 2021-2025 годы </w:t>
            </w: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rPr>
                <w:b/>
              </w:rPr>
            </w:pPr>
            <w:r w:rsidRPr="00A76786">
              <w:rPr>
                <w:b/>
              </w:rP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403,6</w:t>
            </w:r>
          </w:p>
        </w:tc>
      </w:tr>
      <w:tr w:rsidR="004D3683" w:rsidRPr="00A76786" w:rsidTr="005D0D04">
        <w:trPr>
          <w:trHeight w:val="615"/>
          <w:tblCellSpacing w:w="5" w:type="nil"/>
        </w:trPr>
        <w:tc>
          <w:tcPr>
            <w:tcW w:w="709"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jc w:val="both"/>
            </w:pPr>
          </w:p>
        </w:tc>
        <w:tc>
          <w:tcPr>
            <w:tcW w:w="2836" w:type="dxa"/>
            <w:vMerge/>
            <w:tcBorders>
              <w:left w:val="single" w:sz="8"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3,6</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108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rsidRPr="00A76786">
              <w:t>10</w:t>
            </w:r>
            <w:r>
              <w:t>0</w:t>
            </w:r>
            <w:r w:rsidRPr="00A76786">
              <w:t>,0</w:t>
            </w:r>
          </w:p>
        </w:tc>
        <w:tc>
          <w:tcPr>
            <w:tcW w:w="716"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403,6</w:t>
            </w:r>
          </w:p>
        </w:tc>
      </w:tr>
      <w:tr w:rsidR="004D3683" w:rsidRPr="00A76786" w:rsidTr="005D0D04">
        <w:trPr>
          <w:trHeight w:val="285"/>
          <w:tblCellSpacing w:w="5" w:type="nil"/>
        </w:trPr>
        <w:tc>
          <w:tcPr>
            <w:tcW w:w="709"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0</w:t>
            </w:r>
          </w:p>
        </w:tc>
        <w:tc>
          <w:tcPr>
            <w:tcW w:w="1080" w:type="dxa"/>
            <w:tcBorders>
              <w:top w:val="single" w:sz="4" w:space="0" w:color="auto"/>
              <w:left w:val="single" w:sz="8"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4" w:space="0" w:color="auto"/>
            </w:tcBorders>
          </w:tcPr>
          <w:p w:rsidR="004D3683" w:rsidRPr="00A76786"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Pr="00A76786"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r>
      <w:tr w:rsidR="004D3683" w:rsidRPr="00380FF4" w:rsidTr="005D0D04">
        <w:trPr>
          <w:trHeight w:val="375"/>
          <w:tblCellSpacing w:w="5" w:type="nil"/>
        </w:trPr>
        <w:tc>
          <w:tcPr>
            <w:tcW w:w="709" w:type="dxa"/>
            <w:tcBorders>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6</w:t>
            </w:r>
            <w:r w:rsidRPr="00380FF4">
              <w:t>.</w:t>
            </w:r>
          </w:p>
        </w:tc>
        <w:tc>
          <w:tcPr>
            <w:tcW w:w="2836" w:type="dxa"/>
            <w:tcBorders>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Уличное освещение населенных пунктов Кикнурского муниципального округа</w:t>
            </w:r>
          </w:p>
          <w:p w:rsidR="004D3683" w:rsidRPr="00380FF4" w:rsidRDefault="004D3683" w:rsidP="00232C5E">
            <w:pPr>
              <w:widowControl w:val="0"/>
              <w:autoSpaceDE w:val="0"/>
              <w:autoSpaceDN w:val="0"/>
              <w:adjustRightInd w:val="0"/>
            </w:pPr>
            <w:r>
              <w:t>н</w:t>
            </w:r>
            <w:r w:rsidRPr="00380FF4">
              <w:t>а 2021-2025 годы</w:t>
            </w:r>
          </w:p>
        </w:tc>
        <w:tc>
          <w:tcPr>
            <w:tcW w:w="1408" w:type="dxa"/>
            <w:tcBorders>
              <w:top w:val="single" w:sz="4" w:space="0" w:color="auto"/>
              <w:left w:val="single" w:sz="8" w:space="0" w:color="auto"/>
              <w:bottom w:val="single" w:sz="4" w:space="0" w:color="auto"/>
              <w:right w:val="single" w:sz="8" w:space="0" w:color="auto"/>
            </w:tcBorders>
          </w:tcPr>
          <w:p w:rsidR="004D3683" w:rsidRPr="00B0530F" w:rsidRDefault="004D3683" w:rsidP="00232C5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2029,6</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1944,0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1972,6</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1615,0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1615,0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9176,2</w:t>
            </w:r>
          </w:p>
        </w:tc>
      </w:tr>
      <w:tr w:rsidR="004D3683" w:rsidRPr="00380FF4" w:rsidTr="005D0D04">
        <w:trPr>
          <w:trHeight w:val="435"/>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6</w:t>
            </w:r>
            <w:r w:rsidRPr="00380FF4">
              <w:t>.1</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Обслуживание линий уличного освещения</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540,0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2935,1</w:t>
            </w:r>
          </w:p>
        </w:tc>
      </w:tr>
      <w:tr w:rsidR="004D3683" w:rsidRPr="00380FF4" w:rsidTr="005D0D04">
        <w:trPr>
          <w:trHeight w:val="165"/>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603,5</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504,0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747,6</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540,0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540,0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2935,1</w:t>
            </w:r>
          </w:p>
        </w:tc>
      </w:tr>
      <w:tr w:rsidR="004D3683" w:rsidRPr="00380FF4" w:rsidTr="005D0D04">
        <w:trPr>
          <w:trHeight w:val="720"/>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6</w:t>
            </w:r>
            <w:r w:rsidRPr="00380FF4">
              <w:t>.2</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Приобретение</w:t>
            </w:r>
            <w:r>
              <w:t xml:space="preserve"> электротоваров</w:t>
            </w:r>
          </w:p>
        </w:tc>
        <w:tc>
          <w:tcPr>
            <w:tcW w:w="1408" w:type="dxa"/>
            <w:tcBorders>
              <w:top w:val="single" w:sz="4" w:space="0" w:color="auto"/>
              <w:left w:val="single" w:sz="8" w:space="0" w:color="auto"/>
              <w:bottom w:val="single" w:sz="4" w:space="0" w:color="auto"/>
              <w:right w:val="single" w:sz="8" w:space="0" w:color="auto"/>
            </w:tcBorders>
          </w:tcPr>
          <w:p w:rsidR="004D3683" w:rsidRPr="00B0530F" w:rsidRDefault="004D3683" w:rsidP="00232C5E">
            <w:pPr>
              <w:widowControl w:val="0"/>
              <w:autoSpaceDE w:val="0"/>
              <w:autoSpaceDN w:val="0"/>
              <w:adjustRightInd w:val="0"/>
            </w:pPr>
            <w:r w:rsidRPr="00B0530F">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220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90,0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801,0</w:t>
            </w:r>
          </w:p>
        </w:tc>
      </w:tr>
      <w:tr w:rsidR="004D3683" w:rsidRPr="00380FF4" w:rsidTr="005D0D04">
        <w:trPr>
          <w:trHeight w:val="704"/>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181,0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220,0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220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90,0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90,0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801,00</w:t>
            </w:r>
          </w:p>
        </w:tc>
      </w:tr>
      <w:tr w:rsidR="004D3683" w:rsidRPr="00380FF4" w:rsidTr="005D0D04">
        <w:trPr>
          <w:trHeight w:val="345"/>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6</w:t>
            </w:r>
            <w:r w:rsidRPr="00380FF4">
              <w:t>.3</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Оплата потребления электроэнерги</w:t>
            </w:r>
            <w:r>
              <w:t>и</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850,0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4792,1</w:t>
            </w:r>
          </w:p>
        </w:tc>
      </w:tr>
      <w:tr w:rsidR="004D3683" w:rsidRPr="00380FF4" w:rsidTr="005D0D04">
        <w:trPr>
          <w:trHeight w:val="465"/>
          <w:tblCellSpacing w:w="5" w:type="nil"/>
        </w:trPr>
        <w:tc>
          <w:tcPr>
            <w:tcW w:w="709"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1142,1</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1100,0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850,0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850,0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850,0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4792,1</w:t>
            </w:r>
          </w:p>
        </w:tc>
      </w:tr>
      <w:tr w:rsidR="004D3683" w:rsidRPr="00380FF4" w:rsidTr="005D0D04">
        <w:trPr>
          <w:trHeight w:val="291"/>
          <w:tblCellSpacing w:w="5" w:type="nil"/>
        </w:trPr>
        <w:tc>
          <w:tcPr>
            <w:tcW w:w="709"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6.4</w:t>
            </w:r>
          </w:p>
        </w:tc>
        <w:tc>
          <w:tcPr>
            <w:tcW w:w="2836"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pPr>
            <w:r>
              <w:t>Установка светильников уличного освещения (услуги по обеспечению наружного освещения)</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135,0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648,0</w:t>
            </w:r>
          </w:p>
        </w:tc>
      </w:tr>
      <w:tr w:rsidR="004D3683" w:rsidRPr="00380FF4" w:rsidTr="005D0D04">
        <w:trPr>
          <w:trHeight w:val="246"/>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103,0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120,0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135,0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135,0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648,0</w:t>
            </w:r>
          </w:p>
        </w:tc>
      </w:tr>
      <w:tr w:rsidR="004D3683" w:rsidRPr="00380FF4" w:rsidTr="005D0D04">
        <w:trPr>
          <w:trHeight w:val="285"/>
          <w:tblCellSpacing w:w="5" w:type="nil"/>
        </w:trPr>
        <w:tc>
          <w:tcPr>
            <w:tcW w:w="709"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w:t>
            </w:r>
          </w:p>
          <w:p w:rsidR="004D3683" w:rsidRPr="00380FF4" w:rsidRDefault="004D3683" w:rsidP="00232C5E">
            <w:pPr>
              <w:widowControl w:val="0"/>
              <w:autoSpaceDE w:val="0"/>
              <w:autoSpaceDN w:val="0"/>
              <w:adjustRightInd w:val="0"/>
              <w:jc w:val="both"/>
            </w:pPr>
          </w:p>
        </w:tc>
        <w:tc>
          <w:tcPr>
            <w:tcW w:w="2836"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r>
              <w:t xml:space="preserve"> </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582,2</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4722,48</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415,0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6990,63</w:t>
            </w:r>
          </w:p>
        </w:tc>
      </w:tr>
      <w:tr w:rsidR="004D3683" w:rsidRPr="00380FF4" w:rsidTr="005D0D04">
        <w:trPr>
          <w:trHeight w:val="690"/>
          <w:tblCellSpacing w:w="5" w:type="nil"/>
        </w:trPr>
        <w:tc>
          <w:tcPr>
            <w:tcW w:w="709" w:type="dxa"/>
            <w:vMerge/>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585,2</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855,95</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1750,03</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415,0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415,0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6990,63</w:t>
            </w:r>
          </w:p>
        </w:tc>
      </w:tr>
      <w:tr w:rsidR="004D3683" w:rsidRPr="00380FF4" w:rsidTr="005D0D04">
        <w:trPr>
          <w:trHeight w:val="420"/>
          <w:tblCellSpacing w:w="5" w:type="nil"/>
        </w:trPr>
        <w:tc>
          <w:tcPr>
            <w:tcW w:w="709" w:type="dxa"/>
            <w:vMerge/>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r>
              <w:t xml:space="preserve">    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2972,45</w:t>
            </w:r>
          </w:p>
        </w:tc>
      </w:tr>
      <w:tr w:rsidR="004D3683" w:rsidRPr="00380FF4" w:rsidTr="005D0D04">
        <w:trPr>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pP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r>
      <w:tr w:rsidR="004D3683" w:rsidRPr="00380FF4" w:rsidTr="005D0D04">
        <w:trPr>
          <w:trHeight w:val="480"/>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.1</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Разработка плана мероприятий по благоустройству</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r>
      <w:tr w:rsidR="004D3683" w:rsidRPr="00380FF4" w:rsidTr="005D0D04">
        <w:trPr>
          <w:trHeight w:val="660"/>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rsidRPr="00380FF4">
              <w:t>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r>
      <w:tr w:rsidR="004D3683" w:rsidRPr="00380FF4" w:rsidTr="005D0D04">
        <w:trPr>
          <w:trHeight w:val="375"/>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.2</w:t>
            </w:r>
          </w:p>
          <w:p w:rsidR="004D3683" w:rsidRPr="00380FF4" w:rsidRDefault="004D3683" w:rsidP="00232C5E">
            <w:pPr>
              <w:widowControl w:val="0"/>
              <w:autoSpaceDE w:val="0"/>
              <w:autoSpaceDN w:val="0"/>
              <w:adjustRightInd w:val="0"/>
              <w:jc w:val="both"/>
            </w:pP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Расходы по организации и содержанию мест захоронения (кладбищ)</w:t>
            </w:r>
          </w:p>
          <w:p w:rsidR="004D3683" w:rsidRPr="00380FF4" w:rsidRDefault="004D3683" w:rsidP="00232C5E">
            <w:pPr>
              <w:widowControl w:val="0"/>
              <w:autoSpaceDE w:val="0"/>
              <w:autoSpaceDN w:val="0"/>
              <w:adjustRightInd w:val="0"/>
            </w:pPr>
            <w:r>
              <w:t>(обработка от клещей)</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408,5</w:t>
            </w:r>
          </w:p>
        </w:tc>
      </w:tr>
      <w:tr w:rsidR="004D3683" w:rsidRPr="00380FF4" w:rsidTr="005D0D04">
        <w:trPr>
          <w:trHeight w:val="165"/>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50,0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40,0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118,5</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100,0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408,5</w:t>
            </w:r>
          </w:p>
        </w:tc>
      </w:tr>
      <w:tr w:rsidR="004D3683" w:rsidRPr="00380FF4" w:rsidTr="005D0D04">
        <w:trPr>
          <w:trHeight w:val="420"/>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.3</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Замена тротуар</w:t>
            </w:r>
            <w:r>
              <w:t xml:space="preserve"> (покупка строительных материалов)</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155,00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170,0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673,9</w:t>
            </w:r>
          </w:p>
        </w:tc>
      </w:tr>
      <w:tr w:rsidR="004D3683" w:rsidRPr="00380FF4" w:rsidTr="005D0D04">
        <w:trPr>
          <w:trHeight w:val="390"/>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88,9</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90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155,0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170,0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170,0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673,9</w:t>
            </w:r>
          </w:p>
        </w:tc>
      </w:tr>
      <w:tr w:rsidR="004D3683" w:rsidRPr="00380FF4" w:rsidTr="005D0D04">
        <w:trPr>
          <w:trHeight w:val="480"/>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.4</w:t>
            </w:r>
          </w:p>
          <w:p w:rsidR="004D3683" w:rsidRPr="00380FF4" w:rsidRDefault="004D3683" w:rsidP="00232C5E">
            <w:pPr>
              <w:widowControl w:val="0"/>
              <w:autoSpaceDE w:val="0"/>
              <w:autoSpaceDN w:val="0"/>
              <w:adjustRightInd w:val="0"/>
              <w:jc w:val="both"/>
            </w:pP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Подготовка памятников и площадей к празднованию Дня Победы</w:t>
            </w:r>
          </w:p>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15,0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121,5</w:t>
            </w:r>
          </w:p>
        </w:tc>
      </w:tr>
      <w:tr w:rsidR="004D3683" w:rsidRPr="00380FF4" w:rsidTr="005D0D04">
        <w:trPr>
          <w:trHeight w:val="330"/>
          <w:tblCellSpacing w:w="5" w:type="nil"/>
        </w:trPr>
        <w:tc>
          <w:tcPr>
            <w:tcW w:w="709"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10,0</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50,0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31,5</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15,0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15,0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121,5</w:t>
            </w:r>
          </w:p>
        </w:tc>
      </w:tr>
      <w:tr w:rsidR="004D3683" w:rsidRPr="00380FF4" w:rsidTr="005D0D04">
        <w:trPr>
          <w:trHeight w:val="330"/>
          <w:tblCellSpacing w:w="5" w:type="nil"/>
        </w:trPr>
        <w:tc>
          <w:tcPr>
            <w:tcW w:w="709"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.5</w:t>
            </w:r>
          </w:p>
        </w:tc>
        <w:tc>
          <w:tcPr>
            <w:tcW w:w="2836"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 xml:space="preserve">Проведение работ по </w:t>
            </w:r>
            <w:r w:rsidRPr="00380FF4">
              <w:lastRenderedPageBreak/>
              <w:t>содержанию, благоустройству и санитарной очистке мест общего пользования</w:t>
            </w:r>
            <w:r>
              <w:t xml:space="preserve"> (обкашивание, уборка и вывоз мусора, спил деревьев и кустарников, приобретение бензина, расходные материалы и запасные части к триммеру (лески, катушки, диски))</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350,00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130,0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1222,</w:t>
            </w:r>
            <w:r w:rsidRPr="000455D8">
              <w:lastRenderedPageBreak/>
              <w:t>3</w:t>
            </w:r>
          </w:p>
        </w:tc>
      </w:tr>
      <w:tr w:rsidR="004D3683" w:rsidRPr="00380FF4" w:rsidTr="005D0D04">
        <w:trPr>
          <w:trHeight w:val="330"/>
          <w:tblCellSpacing w:w="5" w:type="nil"/>
        </w:trPr>
        <w:tc>
          <w:tcPr>
            <w:tcW w:w="709"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227,3</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385,0</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350,00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130,0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130,0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jc w:val="both"/>
            </w:pPr>
            <w:r w:rsidRPr="000455D8">
              <w:t>1222,3</w:t>
            </w:r>
          </w:p>
        </w:tc>
      </w:tr>
      <w:tr w:rsidR="004D3683" w:rsidRPr="00380FF4" w:rsidTr="005D0D04">
        <w:trPr>
          <w:trHeight w:val="330"/>
          <w:tblCellSpacing w:w="5" w:type="nil"/>
        </w:trPr>
        <w:tc>
          <w:tcPr>
            <w:tcW w:w="709"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w:t>
            </w:r>
            <w:r w:rsidRPr="00380FF4">
              <w:t>.6</w:t>
            </w:r>
          </w:p>
        </w:tc>
        <w:tc>
          <w:tcPr>
            <w:tcW w:w="2836" w:type="dxa"/>
            <w:vMerge w:val="restart"/>
            <w:tcBorders>
              <w:top w:val="single" w:sz="4" w:space="0" w:color="auto"/>
              <w:left w:val="single" w:sz="8" w:space="0" w:color="auto"/>
              <w:right w:val="single" w:sz="8" w:space="0" w:color="auto"/>
            </w:tcBorders>
          </w:tcPr>
          <w:p w:rsidR="004D3683" w:rsidRPr="00380FF4" w:rsidRDefault="004D3683" w:rsidP="00232C5E">
            <w:pPr>
              <w:widowControl w:val="0"/>
              <w:autoSpaceDE w:val="0"/>
              <w:autoSpaceDN w:val="0"/>
              <w:adjustRightInd w:val="0"/>
            </w:pPr>
            <w:r w:rsidRPr="00380FF4">
              <w:t>Ликвидация  несанкционированных свалок</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389,75</w:t>
            </w:r>
          </w:p>
        </w:tc>
      </w:tr>
      <w:tr w:rsidR="004D3683" w:rsidRPr="00380FF4" w:rsidTr="005D0D04">
        <w:trPr>
          <w:trHeight w:val="330"/>
          <w:tblCellSpacing w:w="5" w:type="nil"/>
        </w:trPr>
        <w:tc>
          <w:tcPr>
            <w:tcW w:w="709"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ind w:firstLine="540"/>
              <w:jc w:val="both"/>
            </w:pPr>
          </w:p>
        </w:tc>
        <w:tc>
          <w:tcPr>
            <w:tcW w:w="2836" w:type="dxa"/>
            <w:vMerge/>
            <w:tcBorders>
              <w:left w:val="single" w:sz="8" w:space="0" w:color="auto"/>
              <w:bottom w:val="single" w:sz="8" w:space="0" w:color="auto"/>
              <w:right w:val="single" w:sz="8" w:space="0" w:color="auto"/>
            </w:tcBorders>
          </w:tcPr>
          <w:p w:rsidR="004D3683" w:rsidRPr="00380FF4"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198,8</w:t>
            </w:r>
          </w:p>
        </w:tc>
        <w:tc>
          <w:tcPr>
            <w:tcW w:w="90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190,95</w:t>
            </w:r>
          </w:p>
        </w:tc>
        <w:tc>
          <w:tcPr>
            <w:tcW w:w="1080"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0</w:t>
            </w:r>
          </w:p>
        </w:tc>
        <w:tc>
          <w:tcPr>
            <w:tcW w:w="716"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389,75</w:t>
            </w:r>
          </w:p>
        </w:tc>
      </w:tr>
      <w:tr w:rsidR="004D3683" w:rsidRPr="00380FF4" w:rsidTr="005D0D04">
        <w:trPr>
          <w:trHeight w:val="405"/>
          <w:tblCellSpacing w:w="5" w:type="nil"/>
        </w:trPr>
        <w:tc>
          <w:tcPr>
            <w:tcW w:w="709"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jc w:val="both"/>
            </w:pPr>
            <w:r>
              <w:t>7.7</w:t>
            </w:r>
          </w:p>
        </w:tc>
        <w:tc>
          <w:tcPr>
            <w:tcW w:w="2836" w:type="dxa"/>
            <w:vMerge w:val="restart"/>
            <w:tcBorders>
              <w:left w:val="single" w:sz="8" w:space="0" w:color="auto"/>
              <w:right w:val="single" w:sz="8" w:space="0" w:color="auto"/>
            </w:tcBorders>
          </w:tcPr>
          <w:p w:rsidR="004D3683" w:rsidRPr="00380FF4" w:rsidRDefault="004D3683" w:rsidP="00232C5E">
            <w:pPr>
              <w:widowControl w:val="0"/>
              <w:autoSpaceDE w:val="0"/>
              <w:autoSpaceDN w:val="0"/>
              <w:adjustRightInd w:val="0"/>
            </w:pPr>
            <w:r>
              <w:t>Прочие мероприятия (замена приобретение светильников, приобретение щебня)</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10,2</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110,2</w:t>
            </w:r>
          </w:p>
        </w:tc>
      </w:tr>
      <w:tr w:rsidR="004D3683" w:rsidRPr="00380FF4" w:rsidTr="005D0D04">
        <w:trPr>
          <w:trHeight w:val="405"/>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 xml:space="preserve">  10,2</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Pr="00380FF4"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110,2</w:t>
            </w:r>
          </w:p>
        </w:tc>
      </w:tr>
      <w:tr w:rsidR="004D3683" w:rsidRPr="00380FF4" w:rsidTr="005D0D04">
        <w:trPr>
          <w:trHeight w:val="300"/>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7.8</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Благоустройство кладбища</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4067,48</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4067,48</w:t>
            </w:r>
          </w:p>
        </w:tc>
      </w:tr>
      <w:tr w:rsidR="004D3683" w:rsidRPr="00380FF4" w:rsidTr="005D0D04">
        <w:trPr>
          <w:trHeight w:val="615"/>
          <w:tblCellSpacing w:w="5" w:type="nil"/>
        </w:trPr>
        <w:tc>
          <w:tcPr>
            <w:tcW w:w="709" w:type="dxa"/>
            <w:vMerge/>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1095,03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1095,03</w:t>
            </w:r>
          </w:p>
        </w:tc>
      </w:tr>
      <w:tr w:rsidR="004D3683" w:rsidRPr="00380FF4" w:rsidTr="005D0D04">
        <w:trPr>
          <w:trHeight w:val="198"/>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2972,45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2972,45</w:t>
            </w:r>
          </w:p>
        </w:tc>
      </w:tr>
      <w:tr w:rsidR="004D3683" w:rsidRPr="00380FF4" w:rsidTr="005D0D04">
        <w:trPr>
          <w:trHeight w:val="255"/>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8.</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Благоустройство зон отдыха</w:t>
            </w:r>
          </w:p>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428,00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448,0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1324,00</w:t>
            </w:r>
          </w:p>
        </w:tc>
      </w:tr>
      <w:tr w:rsidR="004D3683" w:rsidRPr="00380FF4" w:rsidTr="005D0D04">
        <w:trPr>
          <w:trHeight w:val="285"/>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428,00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448,0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448,0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1324,00</w:t>
            </w:r>
          </w:p>
        </w:tc>
      </w:tr>
      <w:tr w:rsidR="004D3683" w:rsidRPr="00380FF4" w:rsidTr="005D0D04">
        <w:trPr>
          <w:trHeight w:val="285"/>
          <w:tblCellSpacing w:w="5" w:type="nil"/>
        </w:trPr>
        <w:tc>
          <w:tcPr>
            <w:tcW w:w="3545" w:type="dxa"/>
            <w:gridSpan w:val="2"/>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r>
      <w:tr w:rsidR="004D3683" w:rsidRPr="00380FF4" w:rsidTr="005D0D04">
        <w:trPr>
          <w:trHeight w:val="150"/>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8.1</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Акарицидная обработка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120,00</w:t>
            </w:r>
          </w:p>
        </w:tc>
      </w:tr>
      <w:tr w:rsidR="004D3683" w:rsidRPr="00380FF4" w:rsidTr="005D0D04">
        <w:trPr>
          <w:trHeight w:val="111"/>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60,0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120,00</w:t>
            </w:r>
          </w:p>
        </w:tc>
      </w:tr>
      <w:tr w:rsidR="004D3683" w:rsidRPr="00380FF4" w:rsidTr="005D0D04">
        <w:trPr>
          <w:trHeight w:val="150"/>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8.2</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Вывоз мусора с мест отдыха (пляжа)</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40,00</w:t>
            </w:r>
          </w:p>
        </w:tc>
      </w:tr>
      <w:tr w:rsidR="004D3683" w:rsidRPr="00380FF4" w:rsidTr="005D0D04">
        <w:trPr>
          <w:trHeight w:val="120"/>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20,0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40,00</w:t>
            </w:r>
          </w:p>
        </w:tc>
      </w:tr>
      <w:tr w:rsidR="004D3683" w:rsidRPr="00380FF4" w:rsidTr="005D0D04">
        <w:trPr>
          <w:trHeight w:val="13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8.3</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Оплата услуг спасателей</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208,0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590,8</w:t>
            </w:r>
          </w:p>
        </w:tc>
      </w:tr>
      <w:tr w:rsidR="004D3683" w:rsidRPr="00380FF4" w:rsidTr="005D0D04">
        <w:trPr>
          <w:trHeight w:val="126"/>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174,8</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208,0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208,0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590,8</w:t>
            </w:r>
          </w:p>
        </w:tc>
      </w:tr>
      <w:tr w:rsidR="004D3683" w:rsidRPr="00380FF4" w:rsidTr="005D0D04">
        <w:trPr>
          <w:trHeight w:val="150"/>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8.4</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Водолазное обследование дна пруда, реки</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353,00</w:t>
            </w:r>
          </w:p>
        </w:tc>
      </w:tr>
      <w:tr w:rsidR="004D3683" w:rsidRPr="00380FF4" w:rsidTr="005D0D04">
        <w:trPr>
          <w:trHeight w:val="111"/>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150,0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150,0</w:t>
            </w:r>
          </w:p>
        </w:tc>
        <w:tc>
          <w:tcPr>
            <w:tcW w:w="716" w:type="dxa"/>
            <w:tcBorders>
              <w:top w:val="single" w:sz="4" w:space="0" w:color="auto"/>
              <w:left w:val="single" w:sz="8" w:space="0" w:color="auto"/>
              <w:bottom w:val="single" w:sz="4" w:space="0" w:color="auto"/>
              <w:right w:val="single" w:sz="8" w:space="0" w:color="auto"/>
            </w:tcBorders>
          </w:tcPr>
          <w:p w:rsidR="004D3683" w:rsidRPr="000455D8" w:rsidRDefault="004D3683" w:rsidP="00232C5E">
            <w:pPr>
              <w:widowControl w:val="0"/>
              <w:autoSpaceDE w:val="0"/>
              <w:autoSpaceDN w:val="0"/>
              <w:adjustRightInd w:val="0"/>
            </w:pPr>
            <w:r w:rsidRPr="000455D8">
              <w:t>353,00</w:t>
            </w:r>
          </w:p>
        </w:tc>
      </w:tr>
      <w:tr w:rsidR="004D3683" w:rsidRPr="00380FF4" w:rsidTr="005D0D04">
        <w:trPr>
          <w:trHeight w:val="165"/>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8.5</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Заключение о санитарном состоянии места отдыха (пляжа) и пригодности поверхностных вод для купания</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r>
      <w:tr w:rsidR="004D3683" w:rsidRPr="00380FF4" w:rsidTr="005D0D04">
        <w:trPr>
          <w:trHeight w:val="105"/>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30,0</w:t>
            </w:r>
          </w:p>
        </w:tc>
      </w:tr>
      <w:tr w:rsidR="004D3683" w:rsidRPr="00380FF4" w:rsidTr="005D0D04">
        <w:trPr>
          <w:trHeight w:val="180"/>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lastRenderedPageBreak/>
              <w:t>8.6</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Установка туалетов, информационных стендов, запрещающих знаков</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93,2</w:t>
            </w:r>
          </w:p>
        </w:tc>
      </w:tr>
      <w:tr w:rsidR="004D3683" w:rsidRPr="00380FF4" w:rsidTr="005D0D04">
        <w:trPr>
          <w:trHeight w:val="90"/>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93,2</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93,2</w:t>
            </w:r>
          </w:p>
        </w:tc>
      </w:tr>
      <w:tr w:rsidR="004D3683" w:rsidRPr="00380FF4" w:rsidTr="005D0D04">
        <w:trPr>
          <w:trHeight w:val="270"/>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8.7</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Благоустройство зоны отдыха</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97,00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97,00</w:t>
            </w:r>
          </w:p>
        </w:tc>
      </w:tr>
      <w:tr w:rsidR="004D3683" w:rsidRPr="00380FF4" w:rsidTr="005D0D04">
        <w:trPr>
          <w:trHeight w:val="270"/>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97,00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97,00</w:t>
            </w:r>
          </w:p>
        </w:tc>
      </w:tr>
      <w:tr w:rsidR="004D3683" w:rsidRPr="00380FF4" w:rsidTr="005D0D04">
        <w:trPr>
          <w:trHeight w:val="150"/>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9.</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 xml:space="preserve"> Расчистка от снега подъездов к площадкам ТКО</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30,0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60,0</w:t>
            </w:r>
          </w:p>
        </w:tc>
      </w:tr>
      <w:tr w:rsidR="004D3683" w:rsidRPr="00380FF4" w:rsidTr="005D0D04">
        <w:trPr>
          <w:trHeight w:val="111"/>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rsidRPr="00380FF4">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30,0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30,0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60,0</w:t>
            </w:r>
          </w:p>
        </w:tc>
      </w:tr>
      <w:tr w:rsidR="004D3683" w:rsidRPr="00380FF4" w:rsidTr="005D0D04">
        <w:trPr>
          <w:trHeight w:val="885"/>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10.</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w:t>
            </w:r>
          </w:p>
        </w:tc>
      </w:tr>
      <w:tr w:rsidR="004D3683" w:rsidRPr="00380FF4" w:rsidTr="005D0D04">
        <w:trPr>
          <w:trHeight w:val="1860"/>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Pr="00380FF4"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2,0</w:t>
            </w:r>
          </w:p>
        </w:tc>
      </w:tr>
      <w:tr w:rsidR="004D3683" w:rsidRPr="00380FF4" w:rsidTr="005D0D04">
        <w:trPr>
          <w:trHeight w:val="329"/>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11.</w:t>
            </w:r>
          </w:p>
        </w:tc>
        <w:tc>
          <w:tcPr>
            <w:tcW w:w="2836" w:type="dxa"/>
            <w:vMerge w:val="restart"/>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1277,1</w:t>
            </w:r>
          </w:p>
        </w:tc>
      </w:tr>
      <w:tr w:rsidR="004D3683" w:rsidRPr="00380FF4" w:rsidTr="005D0D04">
        <w:trPr>
          <w:trHeight w:val="398"/>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1277,1</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1277,1</w:t>
            </w:r>
          </w:p>
        </w:tc>
      </w:tr>
      <w:tr w:rsidR="004D3683" w:rsidRPr="00380FF4" w:rsidTr="005D0D04">
        <w:trPr>
          <w:trHeight w:val="322"/>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11.1</w:t>
            </w:r>
          </w:p>
        </w:tc>
        <w:tc>
          <w:tcPr>
            <w:tcW w:w="2836" w:type="dxa"/>
            <w:vMerge w:val="restart"/>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Возмещение затрат по топливу</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557,5</w:t>
            </w:r>
          </w:p>
        </w:tc>
      </w:tr>
      <w:tr w:rsidR="004D3683" w:rsidRPr="00380FF4" w:rsidTr="005D0D04">
        <w:trPr>
          <w:trHeight w:val="261"/>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557,5</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557,5</w:t>
            </w:r>
          </w:p>
        </w:tc>
      </w:tr>
      <w:tr w:rsidR="004D3683" w:rsidRPr="00380FF4" w:rsidTr="005D0D04">
        <w:trPr>
          <w:trHeight w:val="24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11.2</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Проект санитарных зон охраны по водопроводам</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389,8</w:t>
            </w:r>
          </w:p>
        </w:tc>
      </w:tr>
      <w:tr w:rsidR="004D3683" w:rsidRPr="00380FF4" w:rsidTr="005D0D04">
        <w:trPr>
          <w:trHeight w:val="230"/>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389,8</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389,8</w:t>
            </w:r>
          </w:p>
        </w:tc>
      </w:tr>
      <w:tr w:rsidR="004D3683" w:rsidRPr="00380FF4" w:rsidTr="005D0D04">
        <w:trPr>
          <w:trHeight w:val="333"/>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11.3</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Субсидия на приобретение погружных насосов ЭЦВ для водозаборных скважин</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233,4</w:t>
            </w:r>
          </w:p>
        </w:tc>
      </w:tr>
      <w:tr w:rsidR="004D3683" w:rsidRPr="00380FF4" w:rsidTr="005D0D04">
        <w:trPr>
          <w:trHeight w:val="480"/>
          <w:tblCellSpacing w:w="5" w:type="nil"/>
        </w:trPr>
        <w:tc>
          <w:tcPr>
            <w:tcW w:w="709"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233,4</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233,4</w:t>
            </w:r>
          </w:p>
        </w:tc>
      </w:tr>
      <w:tr w:rsidR="004D3683" w:rsidRPr="00380FF4" w:rsidTr="005D0D04">
        <w:trPr>
          <w:trHeight w:val="4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r>
              <w:t>11.4</w:t>
            </w: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r>
              <w:t>Замена водопогружного насоса</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96,4</w:t>
            </w:r>
          </w:p>
        </w:tc>
      </w:tr>
      <w:tr w:rsidR="004D3683" w:rsidRPr="00380FF4" w:rsidTr="005D0D04">
        <w:trPr>
          <w:trHeight w:val="435"/>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96,4</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96,4</w:t>
            </w:r>
          </w:p>
        </w:tc>
      </w:tr>
      <w:tr w:rsidR="004D3683" w:rsidRPr="00380FF4" w:rsidTr="005D0D04">
        <w:trPr>
          <w:trHeight w:val="165"/>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12.</w:t>
            </w:r>
          </w:p>
        </w:tc>
        <w:tc>
          <w:tcPr>
            <w:tcW w:w="2836" w:type="dxa"/>
            <w:vMerge w:val="restart"/>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Поддержка семей мобилизованных</w:t>
            </w:r>
          </w:p>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61,4</w:t>
            </w:r>
          </w:p>
        </w:tc>
      </w:tr>
      <w:tr w:rsidR="004D3683" w:rsidRPr="00380FF4" w:rsidTr="005D0D04">
        <w:trPr>
          <w:trHeight w:val="96"/>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p w:rsidR="004D3683" w:rsidRDefault="004D3683" w:rsidP="00232C5E">
            <w:pPr>
              <w:widowControl w:val="0"/>
              <w:autoSpaceDE w:val="0"/>
              <w:autoSpaceDN w:val="0"/>
              <w:adjustRightInd w:val="0"/>
            </w:pP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20,0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41,4</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61,4</w:t>
            </w:r>
          </w:p>
        </w:tc>
      </w:tr>
      <w:tr w:rsidR="004D3683" w:rsidRPr="00380FF4" w:rsidTr="005D0D04">
        <w:trPr>
          <w:trHeight w:val="150"/>
          <w:tblCellSpacing w:w="5" w:type="nil"/>
        </w:trPr>
        <w:tc>
          <w:tcPr>
            <w:tcW w:w="709"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13.</w:t>
            </w:r>
          </w:p>
        </w:tc>
        <w:tc>
          <w:tcPr>
            <w:tcW w:w="2836" w:type="dxa"/>
            <w:vMerge w:val="restart"/>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Курсы повышения квалификации</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10,0</w:t>
            </w:r>
          </w:p>
        </w:tc>
      </w:tr>
      <w:tr w:rsidR="004D3683" w:rsidRPr="00380FF4" w:rsidTr="005D0D04">
        <w:trPr>
          <w:trHeight w:val="111"/>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2,5</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7,5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10,0</w:t>
            </w:r>
          </w:p>
        </w:tc>
      </w:tr>
      <w:tr w:rsidR="004D3683" w:rsidRPr="00380FF4" w:rsidTr="005D0D04">
        <w:trPr>
          <w:trHeight w:val="288"/>
          <w:tblCellSpacing w:w="5" w:type="nil"/>
        </w:trPr>
        <w:tc>
          <w:tcPr>
            <w:tcW w:w="709"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jc w:val="both"/>
            </w:pPr>
            <w:r>
              <w:t>14.</w:t>
            </w:r>
          </w:p>
        </w:tc>
        <w:tc>
          <w:tcPr>
            <w:tcW w:w="2836" w:type="dxa"/>
            <w:vMerge w:val="restart"/>
            <w:tcBorders>
              <w:left w:val="single" w:sz="8" w:space="0" w:color="auto"/>
              <w:right w:val="single" w:sz="8" w:space="0" w:color="auto"/>
            </w:tcBorders>
          </w:tcPr>
          <w:p w:rsidR="004D3683" w:rsidRDefault="004D3683" w:rsidP="00232C5E">
            <w:pPr>
              <w:widowControl w:val="0"/>
              <w:autoSpaceDE w:val="0"/>
              <w:autoSpaceDN w:val="0"/>
              <w:adjustRightInd w:val="0"/>
            </w:pPr>
            <w:r>
              <w:t xml:space="preserve">Борьба с распространением </w:t>
            </w:r>
            <w:r>
              <w:lastRenderedPageBreak/>
              <w:t>борщевика Сосновского</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lastRenderedPageBreak/>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150,203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150,2</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150,2</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450,603</w:t>
            </w:r>
          </w:p>
        </w:tc>
      </w:tr>
      <w:tr w:rsidR="004D3683" w:rsidRPr="00380FF4" w:rsidTr="005D0D04">
        <w:trPr>
          <w:trHeight w:val="330"/>
          <w:tblCellSpacing w:w="5" w:type="nil"/>
        </w:trPr>
        <w:tc>
          <w:tcPr>
            <w:tcW w:w="709" w:type="dxa"/>
            <w:vMerge/>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148,7</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148,7</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148,7</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446,1</w:t>
            </w:r>
          </w:p>
        </w:tc>
      </w:tr>
      <w:tr w:rsidR="004D3683" w:rsidRPr="00380FF4" w:rsidTr="005D0D04">
        <w:trPr>
          <w:trHeight w:val="180"/>
          <w:tblCellSpacing w:w="5" w:type="nil"/>
        </w:trPr>
        <w:tc>
          <w:tcPr>
            <w:tcW w:w="709"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vMerge/>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1,503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1,5</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1,5</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4,503</w:t>
            </w:r>
          </w:p>
        </w:tc>
      </w:tr>
      <w:tr w:rsidR="004D3683" w:rsidRPr="00380FF4" w:rsidTr="005D0D04">
        <w:trPr>
          <w:trHeight w:val="180"/>
          <w:tblCellSpacing w:w="5" w:type="nil"/>
        </w:trPr>
        <w:tc>
          <w:tcPr>
            <w:tcW w:w="709"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15.</w:t>
            </w:r>
          </w:p>
        </w:tc>
        <w:tc>
          <w:tcPr>
            <w:tcW w:w="2836"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Разработка схемы  газоснабжения</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650,0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650,0</w:t>
            </w:r>
          </w:p>
        </w:tc>
      </w:tr>
      <w:tr w:rsidR="004D3683" w:rsidRPr="00380FF4"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6,5</w:t>
            </w:r>
          </w:p>
        </w:tc>
      </w:tr>
      <w:tr w:rsidR="004D3683" w:rsidRPr="00380FF4"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643,5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643,5</w:t>
            </w:r>
          </w:p>
        </w:tc>
      </w:tr>
      <w:tr w:rsidR="004D3683" w:rsidTr="005D0D04">
        <w:trPr>
          <w:trHeight w:val="180"/>
          <w:tblCellSpacing w:w="5" w:type="nil"/>
        </w:trPr>
        <w:tc>
          <w:tcPr>
            <w:tcW w:w="709"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16.</w:t>
            </w:r>
          </w:p>
        </w:tc>
        <w:tc>
          <w:tcPr>
            <w:tcW w:w="2836"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1495,550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1495,550</w:t>
            </w:r>
          </w:p>
        </w:tc>
      </w:tr>
      <w:tr w:rsidR="004D3683"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r>
              <w:t>Частичный капитальный ремонт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14,957</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14,957</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1480,593</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1480,593</w:t>
            </w:r>
          </w:p>
        </w:tc>
      </w:tr>
      <w:tr w:rsidR="004D3683" w:rsidTr="005D0D04">
        <w:trPr>
          <w:trHeight w:val="180"/>
          <w:tblCellSpacing w:w="5" w:type="nil"/>
        </w:trPr>
        <w:tc>
          <w:tcPr>
            <w:tcW w:w="709"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17.</w:t>
            </w:r>
          </w:p>
        </w:tc>
        <w:tc>
          <w:tcPr>
            <w:tcW w:w="2836"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Капитальный ремонт тепловых сетей от здания котельной № 6 пгт Кикнур</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5108,350</w:t>
            </w:r>
          </w:p>
        </w:tc>
      </w:tr>
      <w:tr w:rsidR="004D3683"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51,0835</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5057,2665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5057,2665</w:t>
            </w:r>
          </w:p>
        </w:tc>
      </w:tr>
      <w:tr w:rsidR="004D3683" w:rsidTr="005D0D04">
        <w:trPr>
          <w:trHeight w:val="180"/>
          <w:tblCellSpacing w:w="5" w:type="nil"/>
        </w:trPr>
        <w:tc>
          <w:tcPr>
            <w:tcW w:w="709"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jc w:val="both"/>
            </w:pPr>
            <w:r>
              <w:t>18.</w:t>
            </w:r>
          </w:p>
        </w:tc>
        <w:tc>
          <w:tcPr>
            <w:tcW w:w="2836" w:type="dxa"/>
            <w:tcBorders>
              <w:top w:val="single" w:sz="4" w:space="0" w:color="auto"/>
              <w:left w:val="single" w:sz="8" w:space="0" w:color="auto"/>
              <w:right w:val="single" w:sz="8" w:space="0" w:color="auto"/>
            </w:tcBorders>
          </w:tcPr>
          <w:p w:rsidR="004D3683" w:rsidRDefault="004D3683" w:rsidP="00232C5E">
            <w:pPr>
              <w:widowControl w:val="0"/>
              <w:autoSpaceDE w:val="0"/>
              <w:autoSpaceDN w:val="0"/>
              <w:adjustRightInd w:val="0"/>
            </w:pPr>
            <w:r>
              <w:t>Капитальный ремонт водопроводных сетей на территории детского сада «Аленка» в пгт Кикнур</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539,950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539,950</w:t>
            </w:r>
          </w:p>
        </w:tc>
      </w:tr>
      <w:tr w:rsidR="004D3683"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5,3995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5,3995</w:t>
            </w:r>
          </w:p>
        </w:tc>
      </w:tr>
      <w:tr w:rsidR="004D3683"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534,55050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534,55050</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19.</w:t>
            </w: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Составление смет</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22,5</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22,5</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22,5</w:t>
            </w:r>
          </w:p>
        </w:tc>
      </w:tr>
      <w:tr w:rsidR="004D3683" w:rsidTr="005D0D04">
        <w:trPr>
          <w:trHeight w:val="180"/>
          <w:tblCellSpacing w:w="5" w:type="nil"/>
        </w:trPr>
        <w:tc>
          <w:tcPr>
            <w:tcW w:w="709" w:type="dxa"/>
            <w:tcBorders>
              <w:left w:val="single" w:sz="8"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r>
              <w:t>20.</w:t>
            </w: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Погашение кредиторской задолженности по МУПам (переуступка права)</w:t>
            </w: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Всего</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500,00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500,00</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Местный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500,00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500,00</w:t>
            </w:r>
          </w:p>
        </w:tc>
      </w:tr>
      <w:tr w:rsidR="004D3683" w:rsidTr="005D0D04">
        <w:trPr>
          <w:trHeight w:val="180"/>
          <w:tblCellSpacing w:w="5" w:type="nil"/>
        </w:trPr>
        <w:tc>
          <w:tcPr>
            <w:tcW w:w="709"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both"/>
            </w:pPr>
          </w:p>
        </w:tc>
        <w:tc>
          <w:tcPr>
            <w:tcW w:w="2836" w:type="dxa"/>
            <w:tcBorders>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p>
        </w:tc>
        <w:tc>
          <w:tcPr>
            <w:tcW w:w="1408"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Областной бюджет</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pPr>
            <w:r>
              <w:t>0</w:t>
            </w:r>
          </w:p>
        </w:tc>
        <w:tc>
          <w:tcPr>
            <w:tcW w:w="90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1080"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8" w:space="0" w:color="auto"/>
              <w:bottom w:val="single" w:sz="4" w:space="0" w:color="auto"/>
              <w:right w:val="single" w:sz="4" w:space="0" w:color="auto"/>
            </w:tcBorders>
          </w:tcPr>
          <w:p w:rsidR="004D3683" w:rsidRDefault="004D3683" w:rsidP="00232C5E">
            <w:pPr>
              <w:widowControl w:val="0"/>
              <w:autoSpaceDE w:val="0"/>
              <w:autoSpaceDN w:val="0"/>
              <w:adjustRightInd w:val="0"/>
              <w:jc w:val="center"/>
            </w:pPr>
            <w:r>
              <w:t>0</w:t>
            </w:r>
          </w:p>
        </w:tc>
        <w:tc>
          <w:tcPr>
            <w:tcW w:w="900" w:type="dxa"/>
            <w:tcBorders>
              <w:top w:val="single" w:sz="4" w:space="0" w:color="auto"/>
              <w:left w:val="single" w:sz="4"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c>
          <w:tcPr>
            <w:tcW w:w="716" w:type="dxa"/>
            <w:tcBorders>
              <w:top w:val="single" w:sz="4" w:space="0" w:color="auto"/>
              <w:left w:val="single" w:sz="8" w:space="0" w:color="auto"/>
              <w:bottom w:val="single" w:sz="4" w:space="0" w:color="auto"/>
              <w:right w:val="single" w:sz="8" w:space="0" w:color="auto"/>
            </w:tcBorders>
          </w:tcPr>
          <w:p w:rsidR="004D3683" w:rsidRDefault="004D3683" w:rsidP="00232C5E">
            <w:pPr>
              <w:widowControl w:val="0"/>
              <w:autoSpaceDE w:val="0"/>
              <w:autoSpaceDN w:val="0"/>
              <w:adjustRightInd w:val="0"/>
              <w:jc w:val="center"/>
            </w:pPr>
            <w:r>
              <w:t>0</w:t>
            </w:r>
          </w:p>
        </w:tc>
      </w:tr>
    </w:tbl>
    <w:p w:rsidR="004D3683" w:rsidRPr="00C616B0" w:rsidRDefault="004D3683" w:rsidP="004D368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p>
    <w:p w:rsidR="00365070" w:rsidRDefault="00C43822" w:rsidP="00365070">
      <w:pPr>
        <w:jc w:val="center"/>
        <w:rPr>
          <w:sz w:val="28"/>
          <w:szCs w:val="28"/>
        </w:rPr>
      </w:pPr>
      <w:r>
        <w:tab/>
      </w:r>
      <w:r w:rsidR="00365070">
        <w:rPr>
          <w:sz w:val="28"/>
          <w:szCs w:val="28"/>
        </w:rPr>
        <w:t xml:space="preserve">  </w:t>
      </w:r>
    </w:p>
    <w:p w:rsidR="00365070" w:rsidRDefault="00365070" w:rsidP="00365070">
      <w:pPr>
        <w:jc w:val="center"/>
        <w:rPr>
          <w:sz w:val="28"/>
          <w:szCs w:val="28"/>
        </w:rPr>
      </w:pPr>
    </w:p>
    <w:p w:rsidR="00365070" w:rsidRDefault="00365070" w:rsidP="00365070">
      <w:pPr>
        <w:jc w:val="center"/>
        <w:rPr>
          <w:sz w:val="28"/>
          <w:szCs w:val="28"/>
        </w:rPr>
      </w:pPr>
    </w:p>
    <w:p w:rsidR="00365070" w:rsidRDefault="00365070" w:rsidP="00365070">
      <w:pPr>
        <w:jc w:val="center"/>
        <w:rPr>
          <w:sz w:val="28"/>
          <w:szCs w:val="28"/>
        </w:rPr>
      </w:pPr>
    </w:p>
    <w:p w:rsidR="00365070" w:rsidRDefault="00365070" w:rsidP="00365070">
      <w:pPr>
        <w:jc w:val="center"/>
        <w:rPr>
          <w:b/>
          <w:sz w:val="28"/>
          <w:szCs w:val="28"/>
        </w:rPr>
      </w:pPr>
      <w:r>
        <w:rPr>
          <w:noProof/>
          <w:sz w:val="28"/>
          <w:szCs w:val="28"/>
        </w:rPr>
        <w:lastRenderedPageBreak/>
        <w:drawing>
          <wp:anchor distT="0" distB="0" distL="114300" distR="114300" simplePos="0" relativeHeight="251668992" behindDoc="0" locked="0" layoutInCell="1" allowOverlap="1">
            <wp:simplePos x="0" y="0"/>
            <wp:positionH relativeFrom="column">
              <wp:posOffset>5105400</wp:posOffset>
            </wp:positionH>
            <wp:positionV relativeFrom="paragraph">
              <wp:posOffset>-116840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070" w:rsidRDefault="00365070" w:rsidP="00365070">
      <w:pPr>
        <w:jc w:val="center"/>
        <w:rPr>
          <w:b/>
          <w:sz w:val="28"/>
          <w:szCs w:val="28"/>
        </w:rPr>
      </w:pPr>
    </w:p>
    <w:p w:rsidR="00365070" w:rsidRDefault="00365070" w:rsidP="00365070">
      <w:pPr>
        <w:jc w:val="center"/>
        <w:rPr>
          <w:b/>
          <w:sz w:val="28"/>
          <w:szCs w:val="28"/>
        </w:rPr>
      </w:pPr>
      <w:r w:rsidRPr="00510E69">
        <w:rPr>
          <w:b/>
          <w:sz w:val="28"/>
          <w:szCs w:val="28"/>
        </w:rPr>
        <w:t>АДМИНИСТРАЦИЯ КИКНУРСКОГО</w:t>
      </w:r>
    </w:p>
    <w:p w:rsidR="00365070" w:rsidRPr="00510E69" w:rsidRDefault="00365070" w:rsidP="00365070">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365070" w:rsidRPr="00510E69" w:rsidRDefault="00365070" w:rsidP="00365070">
      <w:pPr>
        <w:jc w:val="center"/>
        <w:rPr>
          <w:b/>
          <w:sz w:val="28"/>
          <w:szCs w:val="28"/>
        </w:rPr>
      </w:pPr>
      <w:r w:rsidRPr="00510E69">
        <w:rPr>
          <w:b/>
          <w:sz w:val="28"/>
          <w:szCs w:val="28"/>
        </w:rPr>
        <w:t xml:space="preserve">КИРОВСКОЙ ОБЛАСТИ </w:t>
      </w:r>
    </w:p>
    <w:p w:rsidR="00365070" w:rsidRPr="00FE0B95" w:rsidRDefault="00365070" w:rsidP="00365070">
      <w:pPr>
        <w:jc w:val="center"/>
        <w:outlineLvl w:val="0"/>
        <w:rPr>
          <w:b/>
          <w:sz w:val="36"/>
          <w:szCs w:val="36"/>
        </w:rPr>
      </w:pPr>
    </w:p>
    <w:p w:rsidR="00365070" w:rsidRPr="00D951D5" w:rsidRDefault="00365070" w:rsidP="00365070">
      <w:pPr>
        <w:jc w:val="center"/>
        <w:outlineLvl w:val="0"/>
        <w:rPr>
          <w:b/>
          <w:sz w:val="32"/>
          <w:szCs w:val="32"/>
        </w:rPr>
      </w:pPr>
      <w:r w:rsidRPr="00D951D5">
        <w:rPr>
          <w:b/>
          <w:sz w:val="32"/>
          <w:szCs w:val="32"/>
        </w:rPr>
        <w:t>ПОСТАНОВЛЕНИЕ</w:t>
      </w:r>
    </w:p>
    <w:p w:rsidR="00365070" w:rsidRDefault="00365070" w:rsidP="00365070">
      <w:pPr>
        <w:spacing w:line="360" w:lineRule="auto"/>
        <w:jc w:val="both"/>
        <w:rPr>
          <w:sz w:val="28"/>
          <w:szCs w:val="28"/>
        </w:rPr>
      </w:pPr>
    </w:p>
    <w:p w:rsidR="00365070" w:rsidRDefault="00365070" w:rsidP="00365070">
      <w:pPr>
        <w:spacing w:line="360" w:lineRule="auto"/>
        <w:rPr>
          <w:sz w:val="28"/>
          <w:szCs w:val="28"/>
        </w:rPr>
      </w:pPr>
      <w:r>
        <w:rPr>
          <w:sz w:val="28"/>
          <w:szCs w:val="28"/>
        </w:rPr>
        <w:t>06.07.2023                                                                                  №  409</w:t>
      </w:r>
    </w:p>
    <w:p w:rsidR="00365070" w:rsidRPr="00510E69" w:rsidRDefault="00365070" w:rsidP="00365070">
      <w:pPr>
        <w:spacing w:line="360" w:lineRule="auto"/>
        <w:jc w:val="center"/>
        <w:rPr>
          <w:sz w:val="28"/>
          <w:szCs w:val="28"/>
        </w:rPr>
      </w:pPr>
      <w:r w:rsidRPr="00510E69">
        <w:rPr>
          <w:sz w:val="28"/>
          <w:szCs w:val="28"/>
        </w:rPr>
        <w:t>пгт Кикнур</w:t>
      </w:r>
    </w:p>
    <w:p w:rsidR="00365070" w:rsidRPr="00510E69" w:rsidRDefault="00365070" w:rsidP="00365070">
      <w:pPr>
        <w:spacing w:line="360" w:lineRule="auto"/>
        <w:jc w:val="center"/>
        <w:rPr>
          <w:b/>
          <w:sz w:val="28"/>
          <w:szCs w:val="28"/>
        </w:rPr>
      </w:pPr>
    </w:p>
    <w:p w:rsidR="00365070" w:rsidRDefault="00365070" w:rsidP="00365070">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365070" w:rsidRDefault="00365070" w:rsidP="00365070">
      <w:pPr>
        <w:jc w:val="center"/>
        <w:outlineLvl w:val="0"/>
        <w:rPr>
          <w:b/>
          <w:sz w:val="28"/>
          <w:szCs w:val="28"/>
        </w:rPr>
      </w:pPr>
      <w:r>
        <w:rPr>
          <w:b/>
          <w:sz w:val="28"/>
          <w:szCs w:val="28"/>
        </w:rPr>
        <w:t xml:space="preserve">администрации Кикнурского муниципального района </w:t>
      </w:r>
    </w:p>
    <w:p w:rsidR="00365070" w:rsidRDefault="00365070" w:rsidP="00365070">
      <w:pPr>
        <w:jc w:val="center"/>
        <w:outlineLvl w:val="0"/>
        <w:rPr>
          <w:b/>
          <w:sz w:val="28"/>
          <w:szCs w:val="28"/>
        </w:rPr>
      </w:pPr>
      <w:r>
        <w:rPr>
          <w:b/>
          <w:sz w:val="28"/>
          <w:szCs w:val="28"/>
        </w:rPr>
        <w:t>Кировской области от 14.10.2020 № 277</w:t>
      </w:r>
    </w:p>
    <w:p w:rsidR="00365070" w:rsidRPr="00510E69" w:rsidRDefault="00365070" w:rsidP="00365070">
      <w:pPr>
        <w:jc w:val="center"/>
        <w:outlineLvl w:val="0"/>
        <w:rPr>
          <w:b/>
          <w:sz w:val="28"/>
          <w:szCs w:val="28"/>
        </w:rPr>
      </w:pPr>
    </w:p>
    <w:p w:rsidR="00365070" w:rsidRDefault="00365070" w:rsidP="00365070">
      <w:pPr>
        <w:jc w:val="both"/>
        <w:rPr>
          <w:sz w:val="28"/>
          <w:szCs w:val="28"/>
        </w:rPr>
      </w:pPr>
    </w:p>
    <w:p w:rsidR="00365070" w:rsidRDefault="00365070" w:rsidP="00365070">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04.07.2023 № 30-362 «О внесении изменений и дополнений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администрация Кикнурского муниципального округа ПОСТАНОВЛЯЕТ:</w:t>
      </w:r>
    </w:p>
    <w:p w:rsidR="00365070" w:rsidRDefault="00365070" w:rsidP="00365070">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365070" w:rsidRDefault="00365070" w:rsidP="00365070">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365070" w:rsidRDefault="00365070" w:rsidP="00365070">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20 952 600 рублей».</w:t>
      </w:r>
    </w:p>
    <w:p w:rsidR="00365070" w:rsidRDefault="00365070" w:rsidP="00365070">
      <w:pPr>
        <w:spacing w:line="360" w:lineRule="exact"/>
        <w:ind w:firstLine="708"/>
        <w:jc w:val="both"/>
        <w:rPr>
          <w:sz w:val="28"/>
          <w:szCs w:val="28"/>
        </w:rPr>
      </w:pPr>
      <w:r>
        <w:rPr>
          <w:sz w:val="28"/>
          <w:szCs w:val="28"/>
        </w:rPr>
        <w:t>1.2. Абзац второй раздела 5 «Ресурсное обеспечение муниципальной программы» Программы изложить в следующей редакции:</w:t>
      </w:r>
    </w:p>
    <w:p w:rsidR="00365070" w:rsidRDefault="00365070" w:rsidP="00365070">
      <w:pPr>
        <w:spacing w:line="360" w:lineRule="exact"/>
        <w:ind w:firstLine="708"/>
        <w:jc w:val="both"/>
        <w:rPr>
          <w:sz w:val="28"/>
          <w:szCs w:val="28"/>
        </w:rPr>
      </w:pPr>
      <w:r>
        <w:rPr>
          <w:sz w:val="28"/>
          <w:szCs w:val="28"/>
        </w:rPr>
        <w:t>«Общий объем ассигнований на реализацию муниципальной программы за счет средств бюджета округа составит 20 952 600 рублей».</w:t>
      </w:r>
    </w:p>
    <w:p w:rsidR="00365070" w:rsidRDefault="00365070" w:rsidP="00365070">
      <w:pPr>
        <w:spacing w:line="360" w:lineRule="exact"/>
        <w:ind w:firstLine="708"/>
        <w:jc w:val="both"/>
        <w:rPr>
          <w:sz w:val="28"/>
          <w:szCs w:val="28"/>
        </w:rPr>
      </w:pPr>
      <w:r>
        <w:rPr>
          <w:sz w:val="28"/>
          <w:szCs w:val="28"/>
        </w:rPr>
        <w:lastRenderedPageBreak/>
        <w:t>1.3. Абзац шестой раздела 5 «Ресурсное обеспечение муниципальной программы» Программы изложить в следующей редакции:</w:t>
      </w:r>
    </w:p>
    <w:p w:rsidR="00365070" w:rsidRDefault="00365070" w:rsidP="00365070">
      <w:pPr>
        <w:pStyle w:val="61"/>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365070" w:rsidRDefault="00365070" w:rsidP="00365070">
      <w:pPr>
        <w:pStyle w:val="61"/>
        <w:spacing w:after="0" w:line="360" w:lineRule="exact"/>
        <w:ind w:left="0" w:firstLine="709"/>
        <w:jc w:val="both"/>
        <w:rPr>
          <w:rFonts w:ascii="Times New Roman" w:hAnsi="Times New Roman"/>
          <w:sz w:val="28"/>
          <w:szCs w:val="28"/>
        </w:rPr>
      </w:pPr>
    </w:p>
    <w:p w:rsidR="00365070" w:rsidRDefault="00365070" w:rsidP="00365070">
      <w:pPr>
        <w:pStyle w:val="61"/>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365070" w:rsidRDefault="00365070" w:rsidP="00365070">
      <w:pPr>
        <w:pStyle w:val="61"/>
        <w:spacing w:after="0" w:line="240" w:lineRule="auto"/>
        <w:ind w:left="0" w:firstLine="709"/>
        <w:jc w:val="center"/>
        <w:rPr>
          <w:rFonts w:ascii="Times New Roman" w:hAnsi="Times New Roman"/>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376"/>
        <w:gridCol w:w="1377"/>
        <w:gridCol w:w="1103"/>
        <w:gridCol w:w="1194"/>
        <w:gridCol w:w="1214"/>
        <w:gridCol w:w="1367"/>
      </w:tblGrid>
      <w:tr w:rsidR="00365070" w:rsidRPr="00C24F7E" w:rsidTr="00232C5E">
        <w:trP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7853" w:type="dxa"/>
            <w:gridSpan w:val="6"/>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365070" w:rsidRPr="00C24F7E" w:rsidTr="00232C5E">
        <w:trPr>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jc w:val="center"/>
              <w:rPr>
                <w:lang w:eastAsia="en-US"/>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6436" w:type="dxa"/>
            <w:gridSpan w:val="5"/>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365070" w:rsidRPr="00C24F7E" w:rsidTr="00232C5E">
        <w:trPr>
          <w:trHeight w:val="930"/>
          <w:jc w:val="center"/>
        </w:trPr>
        <w:tc>
          <w:tcPr>
            <w:tcW w:w="1958" w:type="dxa"/>
            <w:vMerge/>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jc w:val="center"/>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jc w:val="center"/>
              <w:rPr>
                <w:lang w:eastAsia="en-US"/>
              </w:rPr>
            </w:pPr>
          </w:p>
        </w:tc>
        <w:tc>
          <w:tcPr>
            <w:tcW w:w="1418" w:type="dxa"/>
            <w:tcBorders>
              <w:top w:val="single" w:sz="4" w:space="0" w:color="auto"/>
              <w:left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jc w:val="center"/>
              <w:rPr>
                <w:lang w:eastAsia="en-US"/>
              </w:rPr>
            </w:pPr>
            <w:r w:rsidRPr="00427771">
              <w:rPr>
                <w:lang w:eastAsia="en-US"/>
              </w:rPr>
              <w:t>2022</w:t>
            </w:r>
          </w:p>
          <w:p w:rsidR="00365070" w:rsidRPr="00427771" w:rsidRDefault="00365070" w:rsidP="00232C5E">
            <w:pPr>
              <w:jc w:val="center"/>
            </w:pPr>
            <w:r w:rsidRPr="00427771">
              <w:t>год</w:t>
            </w:r>
          </w:p>
        </w:tc>
        <w:tc>
          <w:tcPr>
            <w:tcW w:w="1228"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49"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365070" w:rsidRPr="00C24F7E" w:rsidTr="00232C5E">
        <w:trPr>
          <w:jc w:val="center"/>
        </w:trPr>
        <w:tc>
          <w:tcPr>
            <w:tcW w:w="1958"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417"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35 440,22</w:t>
            </w:r>
          </w:p>
        </w:tc>
        <w:tc>
          <w:tcPr>
            <w:tcW w:w="1418" w:type="dxa"/>
            <w:tcBorders>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8 486,22</w:t>
            </w:r>
          </w:p>
        </w:tc>
        <w:tc>
          <w:tcPr>
            <w:tcW w:w="1134"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4 710,9</w:t>
            </w:r>
          </w:p>
        </w:tc>
        <w:tc>
          <w:tcPr>
            <w:tcW w:w="1228"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5 612,8</w:t>
            </w:r>
          </w:p>
        </w:tc>
        <w:tc>
          <w:tcPr>
            <w:tcW w:w="1249"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5 502,7</w:t>
            </w:r>
          </w:p>
        </w:tc>
        <w:tc>
          <w:tcPr>
            <w:tcW w:w="1407" w:type="dxa"/>
            <w:tcBorders>
              <w:top w:val="single" w:sz="4" w:space="0" w:color="auto"/>
              <w:left w:val="single" w:sz="4" w:space="0" w:color="auto"/>
              <w:bottom w:val="single" w:sz="4" w:space="0" w:color="auto"/>
              <w:right w:val="single" w:sz="4" w:space="0" w:color="auto"/>
            </w:tcBorders>
            <w:vAlign w:val="center"/>
          </w:tcPr>
          <w:p w:rsidR="00365070" w:rsidRPr="00427771" w:rsidRDefault="00365070" w:rsidP="00232C5E">
            <w:pPr>
              <w:pStyle w:val="61"/>
              <w:spacing w:after="0" w:line="240" w:lineRule="auto"/>
              <w:ind w:left="0"/>
              <w:jc w:val="center"/>
              <w:rPr>
                <w:rFonts w:ascii="Times New Roman" w:hAnsi="Times New Roman"/>
                <w:sz w:val="24"/>
                <w:szCs w:val="24"/>
              </w:rPr>
            </w:pPr>
            <w:r>
              <w:rPr>
                <w:rFonts w:ascii="Times New Roman" w:hAnsi="Times New Roman"/>
                <w:sz w:val="24"/>
                <w:szCs w:val="24"/>
              </w:rPr>
              <w:t>11 127,6,</w:t>
            </w:r>
          </w:p>
        </w:tc>
      </w:tr>
    </w:tbl>
    <w:p w:rsidR="00365070" w:rsidRDefault="00365070" w:rsidP="00365070">
      <w:pPr>
        <w:spacing w:line="360" w:lineRule="exact"/>
        <w:jc w:val="both"/>
        <w:rPr>
          <w:sz w:val="28"/>
          <w:szCs w:val="28"/>
        </w:rPr>
      </w:pPr>
    </w:p>
    <w:p w:rsidR="00365070" w:rsidRDefault="00365070" w:rsidP="00365070">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365070" w:rsidRDefault="00365070" w:rsidP="00365070">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365070" w:rsidRPr="00BA3AD1" w:rsidRDefault="00365070" w:rsidP="00365070">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365070" w:rsidRDefault="00365070" w:rsidP="00365070">
      <w:pPr>
        <w:spacing w:line="360" w:lineRule="auto"/>
        <w:jc w:val="both"/>
        <w:rPr>
          <w:sz w:val="28"/>
          <w:szCs w:val="28"/>
        </w:rPr>
      </w:pPr>
    </w:p>
    <w:p w:rsidR="00365070" w:rsidRDefault="00365070" w:rsidP="00365070">
      <w:pPr>
        <w:spacing w:line="360" w:lineRule="auto"/>
        <w:jc w:val="both"/>
        <w:rPr>
          <w:sz w:val="28"/>
          <w:szCs w:val="28"/>
        </w:rPr>
      </w:pPr>
    </w:p>
    <w:p w:rsidR="00365070" w:rsidRDefault="00365070" w:rsidP="00365070">
      <w:pPr>
        <w:outlineLvl w:val="0"/>
        <w:rPr>
          <w:sz w:val="28"/>
          <w:szCs w:val="28"/>
        </w:rPr>
      </w:pPr>
      <w:r>
        <w:rPr>
          <w:sz w:val="28"/>
          <w:szCs w:val="28"/>
        </w:rPr>
        <w:t>Первый заместитель главы</w:t>
      </w:r>
    </w:p>
    <w:p w:rsidR="00365070" w:rsidRDefault="00365070" w:rsidP="00365070">
      <w:pPr>
        <w:outlineLvl w:val="0"/>
        <w:rPr>
          <w:sz w:val="28"/>
          <w:szCs w:val="28"/>
        </w:rPr>
      </w:pPr>
      <w:r>
        <w:rPr>
          <w:sz w:val="28"/>
          <w:szCs w:val="28"/>
        </w:rPr>
        <w:t>администрации округа      М.Н. Хлыбов</w:t>
      </w:r>
    </w:p>
    <w:p w:rsidR="00365070" w:rsidRDefault="00365070" w:rsidP="00365070">
      <w:pPr>
        <w:jc w:val="both"/>
        <w:rPr>
          <w:sz w:val="28"/>
          <w:szCs w:val="28"/>
        </w:rPr>
      </w:pPr>
      <w:r>
        <w:rPr>
          <w:sz w:val="28"/>
          <w:szCs w:val="28"/>
        </w:rPr>
        <w:t xml:space="preserve"> </w:t>
      </w:r>
    </w:p>
    <w:p w:rsidR="00365070" w:rsidRDefault="00365070" w:rsidP="00365070">
      <w:pPr>
        <w:rPr>
          <w:sz w:val="28"/>
          <w:szCs w:val="28"/>
        </w:rPr>
      </w:pPr>
    </w:p>
    <w:p w:rsidR="00365070" w:rsidRDefault="00365070" w:rsidP="00365070">
      <w:pPr>
        <w:rPr>
          <w:sz w:val="28"/>
          <w:szCs w:val="28"/>
        </w:rPr>
      </w:pPr>
    </w:p>
    <w:p w:rsidR="00365070" w:rsidRDefault="00365070" w:rsidP="00365070">
      <w:pPr>
        <w:rPr>
          <w:sz w:val="28"/>
          <w:szCs w:val="28"/>
        </w:rPr>
      </w:pPr>
    </w:p>
    <w:p w:rsidR="00365070" w:rsidRDefault="00365070" w:rsidP="00365070">
      <w:pPr>
        <w:jc w:val="both"/>
        <w:rPr>
          <w:sz w:val="28"/>
          <w:szCs w:val="28"/>
        </w:rPr>
      </w:pPr>
      <w:r>
        <w:rPr>
          <w:sz w:val="28"/>
          <w:szCs w:val="28"/>
        </w:rPr>
        <w:t xml:space="preserve"> </w:t>
      </w:r>
    </w:p>
    <w:p w:rsidR="00365070" w:rsidRDefault="00365070" w:rsidP="00365070">
      <w:pPr>
        <w:jc w:val="both"/>
        <w:rPr>
          <w:sz w:val="28"/>
          <w:szCs w:val="28"/>
        </w:rPr>
      </w:pPr>
    </w:p>
    <w:p w:rsidR="00365070" w:rsidRPr="002266F1" w:rsidRDefault="00365070" w:rsidP="00365070">
      <w:pPr>
        <w:jc w:val="both"/>
        <w:rPr>
          <w:sz w:val="28"/>
          <w:szCs w:val="28"/>
        </w:rPr>
      </w:pPr>
      <w:r>
        <w:rPr>
          <w:sz w:val="28"/>
          <w:szCs w:val="28"/>
        </w:rPr>
        <w:t xml:space="preserve"> </w:t>
      </w:r>
    </w:p>
    <w:p w:rsidR="00365070" w:rsidRPr="002266F1" w:rsidRDefault="00365070" w:rsidP="00365070">
      <w:pPr>
        <w:jc w:val="both"/>
        <w:rPr>
          <w:sz w:val="28"/>
          <w:szCs w:val="28"/>
        </w:rPr>
      </w:pPr>
    </w:p>
    <w:p w:rsidR="00365070" w:rsidRDefault="00365070" w:rsidP="00365070">
      <w:pPr>
        <w:jc w:val="both"/>
        <w:rPr>
          <w:sz w:val="28"/>
          <w:szCs w:val="28"/>
        </w:rPr>
        <w:sectPr w:rsidR="00365070" w:rsidSect="00365070">
          <w:headerReference w:type="even" r:id="rId12"/>
          <w:headerReference w:type="default" r:id="rId13"/>
          <w:type w:val="continuous"/>
          <w:pgSz w:w="11906" w:h="16838"/>
          <w:pgMar w:top="709" w:right="849" w:bottom="1134" w:left="1701" w:header="709" w:footer="709" w:gutter="0"/>
          <w:cols w:space="708"/>
          <w:titlePg/>
          <w:docGrid w:linePitch="360"/>
        </w:sectPr>
      </w:pPr>
    </w:p>
    <w:p w:rsidR="00365070" w:rsidRPr="00FF23BF" w:rsidRDefault="00365070" w:rsidP="00365070">
      <w:pPr>
        <w:autoSpaceDE w:val="0"/>
        <w:autoSpaceDN w:val="0"/>
        <w:adjustRightInd w:val="0"/>
        <w:outlineLvl w:val="0"/>
      </w:pPr>
      <w:r>
        <w:lastRenderedPageBreak/>
        <w:t xml:space="preserve">                                                                                                                                                                                   </w:t>
      </w:r>
      <w:r w:rsidRPr="00FF23BF">
        <w:t>Приложение №</w:t>
      </w:r>
      <w:r>
        <w:t xml:space="preserve"> </w:t>
      </w:r>
      <w:r w:rsidRPr="00FF23BF">
        <w:t>1</w:t>
      </w:r>
    </w:p>
    <w:p w:rsidR="00365070" w:rsidRPr="00FF23BF" w:rsidRDefault="00365070" w:rsidP="00365070">
      <w:pPr>
        <w:autoSpaceDE w:val="0"/>
        <w:autoSpaceDN w:val="0"/>
        <w:adjustRightInd w:val="0"/>
        <w:jc w:val="right"/>
        <w:outlineLvl w:val="0"/>
      </w:pPr>
      <w:r w:rsidRPr="00544B8A">
        <w:t xml:space="preserve">                                                                                       </w:t>
      </w:r>
    </w:p>
    <w:p w:rsidR="00365070" w:rsidRPr="00544B8A" w:rsidRDefault="00365070" w:rsidP="00365070">
      <w:pPr>
        <w:autoSpaceDE w:val="0"/>
        <w:autoSpaceDN w:val="0"/>
        <w:adjustRightInd w:val="0"/>
        <w:jc w:val="center"/>
        <w:outlineLvl w:val="0"/>
      </w:pPr>
      <w:r>
        <w:t xml:space="preserve">                                                                                                                                                              </w:t>
      </w:r>
      <w:r w:rsidRPr="00544B8A">
        <w:t>Приложение №</w:t>
      </w:r>
      <w:r>
        <w:t xml:space="preserve"> </w:t>
      </w:r>
      <w:r w:rsidRPr="00544B8A">
        <w:t>2</w:t>
      </w:r>
    </w:p>
    <w:p w:rsidR="00365070" w:rsidRPr="00544B8A" w:rsidRDefault="00365070" w:rsidP="00365070">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365070" w:rsidRDefault="00365070" w:rsidP="00365070">
      <w:pPr>
        <w:spacing w:line="240" w:lineRule="exact"/>
        <w:ind w:firstLine="709"/>
        <w:jc w:val="center"/>
        <w:rPr>
          <w:b/>
        </w:rPr>
      </w:pPr>
    </w:p>
    <w:p w:rsidR="00365070" w:rsidRPr="00544B8A" w:rsidRDefault="00365070" w:rsidP="00365070">
      <w:pPr>
        <w:spacing w:line="240" w:lineRule="exact"/>
        <w:ind w:firstLine="709"/>
        <w:jc w:val="center"/>
        <w:rPr>
          <w:b/>
        </w:rPr>
      </w:pPr>
      <w:r w:rsidRPr="00544B8A">
        <w:rPr>
          <w:b/>
        </w:rPr>
        <w:t xml:space="preserve">Расходы на реализацию муниципальной программы </w:t>
      </w:r>
    </w:p>
    <w:p w:rsidR="00365070" w:rsidRPr="00544B8A" w:rsidRDefault="00365070" w:rsidP="00365070">
      <w:pPr>
        <w:spacing w:line="240" w:lineRule="exact"/>
        <w:ind w:firstLine="709"/>
        <w:jc w:val="center"/>
        <w:rPr>
          <w:b/>
        </w:rPr>
      </w:pPr>
      <w:r w:rsidRPr="00544B8A">
        <w:rPr>
          <w:b/>
        </w:rPr>
        <w:t>за счет средств бюджета муниципального округа</w:t>
      </w:r>
    </w:p>
    <w:p w:rsidR="00365070" w:rsidRPr="00544B8A" w:rsidRDefault="00365070" w:rsidP="00365070">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1134"/>
        <w:gridCol w:w="372"/>
        <w:gridCol w:w="620"/>
        <w:gridCol w:w="992"/>
        <w:gridCol w:w="993"/>
        <w:gridCol w:w="1276"/>
      </w:tblGrid>
      <w:tr w:rsidR="00365070" w:rsidRPr="00444A6B" w:rsidTr="00232C5E">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365070" w:rsidRPr="00444A6B" w:rsidRDefault="00365070" w:rsidP="00232C5E">
            <w:pPr>
              <w:spacing w:after="200" w:line="276" w:lineRule="auto"/>
              <w:jc w:val="center"/>
              <w:rPr>
                <w:color w:val="000000"/>
              </w:rPr>
            </w:pPr>
            <w:r w:rsidRPr="00444A6B">
              <w:rPr>
                <w:color w:val="000000"/>
              </w:rPr>
              <w:t>№</w:t>
            </w:r>
          </w:p>
          <w:p w:rsidR="00365070" w:rsidRPr="00444A6B" w:rsidRDefault="00365070" w:rsidP="00232C5E">
            <w:pPr>
              <w:spacing w:after="200" w:line="276" w:lineRule="auto"/>
              <w:jc w:val="center"/>
              <w:rPr>
                <w:color w:val="000000"/>
              </w:rPr>
            </w:pPr>
            <w:r w:rsidRPr="00444A6B">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365070" w:rsidRPr="00444A6B" w:rsidRDefault="00365070" w:rsidP="00232C5E">
            <w:pPr>
              <w:spacing w:after="200" w:line="276" w:lineRule="auto"/>
              <w:jc w:val="center"/>
              <w:rPr>
                <w:color w:val="000000"/>
              </w:rPr>
            </w:pPr>
            <w:r w:rsidRPr="00444A6B">
              <w:rPr>
                <w:color w:val="000000"/>
              </w:rPr>
              <w:t>Расходы (тыс. рублей)</w:t>
            </w:r>
          </w:p>
        </w:tc>
        <w:tc>
          <w:tcPr>
            <w:tcW w:w="3881" w:type="dxa"/>
            <w:gridSpan w:val="4"/>
            <w:tcBorders>
              <w:top w:val="single" w:sz="4" w:space="0" w:color="auto"/>
              <w:left w:val="nil"/>
              <w:bottom w:val="single" w:sz="4" w:space="0" w:color="auto"/>
              <w:right w:val="single" w:sz="4" w:space="0" w:color="auto"/>
            </w:tcBorders>
          </w:tcPr>
          <w:p w:rsidR="00365070" w:rsidRPr="00444A6B" w:rsidRDefault="00365070" w:rsidP="00232C5E">
            <w:pPr>
              <w:spacing w:after="200" w:line="276" w:lineRule="auto"/>
              <w:jc w:val="center"/>
              <w:rPr>
                <w:color w:val="000000"/>
              </w:rPr>
            </w:pPr>
          </w:p>
        </w:tc>
      </w:tr>
      <w:tr w:rsidR="00365070" w:rsidRPr="00444A6B" w:rsidTr="00232C5E">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365070" w:rsidRPr="00444A6B" w:rsidRDefault="00365070" w:rsidP="00232C5E">
            <w:pPr>
              <w:spacing w:after="200"/>
              <w:rPr>
                <w:color w:val="000000"/>
              </w:rPr>
            </w:pPr>
            <w:r w:rsidRPr="00444A6B">
              <w:rPr>
                <w:color w:val="000000"/>
              </w:rPr>
              <w:t xml:space="preserve">2021 </w:t>
            </w:r>
          </w:p>
          <w:p w:rsidR="00365070" w:rsidRPr="00444A6B" w:rsidRDefault="00365070" w:rsidP="00232C5E">
            <w:pPr>
              <w:spacing w:after="200"/>
              <w:rPr>
                <w:color w:val="000000"/>
              </w:rPr>
            </w:pPr>
            <w:r w:rsidRPr="00444A6B">
              <w:rPr>
                <w:color w:val="000000"/>
              </w:rPr>
              <w:t>год</w:t>
            </w:r>
          </w:p>
        </w:tc>
        <w:tc>
          <w:tcPr>
            <w:tcW w:w="1134" w:type="dxa"/>
            <w:tcBorders>
              <w:top w:val="nil"/>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 xml:space="preserve">2022 </w:t>
            </w:r>
          </w:p>
          <w:p w:rsidR="00365070" w:rsidRPr="00444A6B" w:rsidRDefault="00365070" w:rsidP="00232C5E">
            <w:pPr>
              <w:spacing w:after="200" w:line="276" w:lineRule="auto"/>
              <w:rPr>
                <w:color w:val="000000"/>
              </w:rPr>
            </w:pPr>
            <w:r w:rsidRPr="00444A6B">
              <w:rPr>
                <w:color w:val="000000"/>
              </w:rPr>
              <w:t>год</w:t>
            </w:r>
          </w:p>
        </w:tc>
        <w:tc>
          <w:tcPr>
            <w:tcW w:w="992" w:type="dxa"/>
            <w:gridSpan w:val="2"/>
            <w:tcBorders>
              <w:top w:val="nil"/>
              <w:left w:val="nil"/>
              <w:bottom w:val="single" w:sz="4" w:space="0" w:color="auto"/>
              <w:right w:val="single" w:sz="4" w:space="0" w:color="auto"/>
            </w:tcBorders>
            <w:vAlign w:val="center"/>
          </w:tcPr>
          <w:p w:rsidR="00365070" w:rsidRPr="00444A6B" w:rsidRDefault="00365070" w:rsidP="00232C5E">
            <w:pPr>
              <w:spacing w:after="200"/>
              <w:rPr>
                <w:color w:val="000000"/>
              </w:rPr>
            </w:pPr>
            <w:r w:rsidRPr="00444A6B">
              <w:rPr>
                <w:color w:val="000000"/>
              </w:rPr>
              <w:t xml:space="preserve">2023 </w:t>
            </w:r>
          </w:p>
          <w:p w:rsidR="00365070" w:rsidRPr="00444A6B" w:rsidRDefault="00365070" w:rsidP="00232C5E">
            <w:pPr>
              <w:spacing w:after="200"/>
              <w:rPr>
                <w:color w:val="000000"/>
              </w:rPr>
            </w:pPr>
            <w:r w:rsidRPr="00444A6B">
              <w:rPr>
                <w:color w:val="000000"/>
              </w:rPr>
              <w:t>год</w:t>
            </w:r>
          </w:p>
        </w:tc>
        <w:tc>
          <w:tcPr>
            <w:tcW w:w="992" w:type="dxa"/>
            <w:tcBorders>
              <w:top w:val="nil"/>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2024 год</w:t>
            </w:r>
          </w:p>
        </w:tc>
        <w:tc>
          <w:tcPr>
            <w:tcW w:w="993" w:type="dxa"/>
            <w:tcBorders>
              <w:top w:val="nil"/>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2025 год</w:t>
            </w:r>
          </w:p>
        </w:tc>
        <w:tc>
          <w:tcPr>
            <w:tcW w:w="1276" w:type="dxa"/>
            <w:tcBorders>
              <w:top w:val="nil"/>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Итого</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4 235,6</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3 795</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5 611,8</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3 586,7</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3 723,5</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20 952,60 </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170,3</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200,0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1 120,3 </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10,3</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28,2</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19,0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97,5 </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lastRenderedPageBreak/>
              <w:t>1.3</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84,0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195,0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250,0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1 029,0</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1.4</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Расходы, связанные с содержанием объектов недвижимого имущества, в том числе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3 574,70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3 105,8</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4 415,4</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2 886,4</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2 967,2</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16 949,5</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1.5</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39,9</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39,9 </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1.6</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104,7</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98,3</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73,0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71,0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71,0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418,0</w:t>
            </w:r>
          </w:p>
        </w:tc>
      </w:tr>
      <w:tr w:rsidR="00365070" w:rsidRPr="00444A6B" w:rsidTr="00232C5E">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167,8</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167,8</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17,9</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18,8</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21,0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20,0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97,7</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6,0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0,1</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6,1</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lastRenderedPageBreak/>
              <w:t>1.10</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22,0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22,0</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38,0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38,0</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56,0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56,0</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1.13</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Взносы на капитальный ремонт жилья МКД</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83,6</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70,0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70,0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70,0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293,6</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9,2</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52,0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61,2</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1.15</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Подготовка проектов межевания земельных участков и проведение кадастровых работ</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19,3</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23,3</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42,6</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1.16</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Демонтаж списанных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400,0</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400,00</w:t>
            </w:r>
          </w:p>
        </w:tc>
      </w:tr>
      <w:tr w:rsidR="00365070" w:rsidRPr="00444A6B" w:rsidTr="00232C5E">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lastRenderedPageBreak/>
              <w:t>1.17</w:t>
            </w:r>
          </w:p>
        </w:tc>
        <w:tc>
          <w:tcPr>
            <w:tcW w:w="1974"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Работы, связанные с прокладкой сетей по водоснабжению и водоотведению ФАП д. Березовка, благоустройство территории</w:t>
            </w:r>
          </w:p>
        </w:tc>
        <w:tc>
          <w:tcPr>
            <w:tcW w:w="2268" w:type="dxa"/>
            <w:tcBorders>
              <w:top w:val="single" w:sz="4" w:space="0" w:color="auto"/>
              <w:left w:val="single" w:sz="4" w:space="0" w:color="auto"/>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134"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2" w:type="dxa"/>
            <w:gridSpan w:val="2"/>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113,4</w:t>
            </w:r>
          </w:p>
        </w:tc>
        <w:tc>
          <w:tcPr>
            <w:tcW w:w="992"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993"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rPr>
                <w:color w:val="000000"/>
              </w:rPr>
            </w:pPr>
            <w:r w:rsidRPr="00444A6B">
              <w:rPr>
                <w:color w:val="000000"/>
              </w:rPr>
              <w:t>0</w:t>
            </w:r>
          </w:p>
        </w:tc>
        <w:tc>
          <w:tcPr>
            <w:tcW w:w="1276" w:type="dxa"/>
            <w:tcBorders>
              <w:top w:val="single" w:sz="4" w:space="0" w:color="auto"/>
              <w:left w:val="nil"/>
              <w:bottom w:val="single" w:sz="4" w:space="0" w:color="auto"/>
              <w:right w:val="single" w:sz="4" w:space="0" w:color="auto"/>
            </w:tcBorders>
            <w:vAlign w:val="center"/>
          </w:tcPr>
          <w:p w:rsidR="00365070" w:rsidRPr="00444A6B" w:rsidRDefault="00365070" w:rsidP="00232C5E">
            <w:pPr>
              <w:spacing w:after="200" w:line="276" w:lineRule="auto"/>
              <w:jc w:val="center"/>
              <w:rPr>
                <w:color w:val="000000"/>
              </w:rPr>
            </w:pPr>
            <w:r w:rsidRPr="00444A6B">
              <w:rPr>
                <w:color w:val="000000"/>
              </w:rPr>
              <w:t xml:space="preserve">113,4 </w:t>
            </w:r>
          </w:p>
        </w:tc>
      </w:tr>
    </w:tbl>
    <w:p w:rsidR="00365070" w:rsidRDefault="00365070" w:rsidP="00365070">
      <w:pPr>
        <w:spacing w:after="200" w:line="276" w:lineRule="auto"/>
        <w:jc w:val="center"/>
      </w:pPr>
    </w:p>
    <w:p w:rsidR="00365070" w:rsidRDefault="00365070" w:rsidP="00365070">
      <w:pPr>
        <w:spacing w:after="200" w:line="276" w:lineRule="auto"/>
        <w:jc w:val="center"/>
      </w:pPr>
      <w:r>
        <w:t>________</w:t>
      </w:r>
    </w:p>
    <w:p w:rsidR="00365070" w:rsidRDefault="00365070" w:rsidP="00365070">
      <w:pPr>
        <w:spacing w:after="200" w:line="276" w:lineRule="auto"/>
        <w:jc w:val="center"/>
      </w:pPr>
    </w:p>
    <w:p w:rsidR="00365070" w:rsidRPr="00544B8A" w:rsidRDefault="00365070" w:rsidP="00365070">
      <w:pPr>
        <w:spacing w:after="200" w:line="276" w:lineRule="auto"/>
        <w:jc w:val="center"/>
        <w:sectPr w:rsidR="00365070" w:rsidRPr="00544B8A" w:rsidSect="00537F48">
          <w:pgSz w:w="16838" w:h="11905" w:orient="landscape"/>
          <w:pgMar w:top="1135" w:right="1387" w:bottom="851" w:left="1701" w:header="720" w:footer="201" w:gutter="0"/>
          <w:pgNumType w:start="1"/>
          <w:cols w:space="720"/>
        </w:sectPr>
      </w:pPr>
    </w:p>
    <w:p w:rsidR="00365070" w:rsidRDefault="00365070" w:rsidP="00365070">
      <w:pPr>
        <w:jc w:val="both"/>
        <w:rPr>
          <w:lang w:eastAsia="en-US"/>
        </w:rPr>
      </w:pPr>
    </w:p>
    <w:p w:rsidR="00365070" w:rsidRDefault="00365070" w:rsidP="00365070">
      <w:pPr>
        <w:jc w:val="both"/>
        <w:rPr>
          <w:lang w:eastAsia="en-US"/>
        </w:rPr>
      </w:pPr>
      <w:r>
        <w:rPr>
          <w:lang w:eastAsia="en-US"/>
        </w:rPr>
        <w:t xml:space="preserve">                                                                                                                                                                                                           П</w:t>
      </w:r>
      <w:r w:rsidRPr="00FF23BF">
        <w:rPr>
          <w:lang w:eastAsia="en-US"/>
        </w:rPr>
        <w:t xml:space="preserve">риложение №2                                                                                                                                                                                                                                     </w:t>
      </w:r>
      <w:r>
        <w:rPr>
          <w:lang w:eastAsia="en-US"/>
        </w:rPr>
        <w:t xml:space="preserve">                       </w:t>
      </w:r>
    </w:p>
    <w:p w:rsidR="00365070" w:rsidRDefault="00365070" w:rsidP="00365070">
      <w:pPr>
        <w:jc w:val="both"/>
        <w:rPr>
          <w:lang w:eastAsia="en-US"/>
        </w:rPr>
      </w:pPr>
    </w:p>
    <w:p w:rsidR="00365070" w:rsidRDefault="00365070" w:rsidP="00365070">
      <w:pPr>
        <w:jc w:val="both"/>
        <w:rPr>
          <w:lang w:eastAsia="en-US"/>
        </w:rPr>
      </w:pPr>
      <w:r>
        <w:rPr>
          <w:lang w:eastAsia="en-US"/>
        </w:rPr>
        <w:t xml:space="preserve">                                                                                                                                                                                                           </w:t>
      </w:r>
      <w:r w:rsidRPr="00544B8A">
        <w:rPr>
          <w:lang w:eastAsia="en-US"/>
        </w:rPr>
        <w:t xml:space="preserve">Приложение № 3 </w:t>
      </w:r>
      <w:r>
        <w:rPr>
          <w:lang w:eastAsia="en-US"/>
        </w:rPr>
        <w:t xml:space="preserve">      </w:t>
      </w:r>
    </w:p>
    <w:p w:rsidR="00365070" w:rsidRPr="00544B8A" w:rsidRDefault="00365070" w:rsidP="00365070">
      <w:pPr>
        <w:jc w:val="center"/>
        <w:rPr>
          <w:lang w:eastAsia="en-US"/>
        </w:rPr>
      </w:pPr>
      <w:r>
        <w:rPr>
          <w:lang w:eastAsia="en-US"/>
        </w:rPr>
        <w:t xml:space="preserve">                                                                                                                                                                                                          к муниципальной программе</w:t>
      </w:r>
    </w:p>
    <w:p w:rsidR="00365070" w:rsidRPr="00544B8A" w:rsidRDefault="00365070" w:rsidP="00365070">
      <w:pPr>
        <w:jc w:val="right"/>
        <w:rPr>
          <w:lang w:eastAsia="en-US"/>
        </w:rPr>
      </w:pPr>
    </w:p>
    <w:p w:rsidR="00365070" w:rsidRPr="00544B8A" w:rsidRDefault="00365070" w:rsidP="00365070">
      <w:pPr>
        <w:jc w:val="center"/>
        <w:rPr>
          <w:lang w:eastAsia="en-US"/>
        </w:rPr>
      </w:pPr>
    </w:p>
    <w:p w:rsidR="00365070" w:rsidRDefault="00365070" w:rsidP="00365070">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966"/>
        <w:gridCol w:w="2515"/>
        <w:gridCol w:w="2239"/>
        <w:gridCol w:w="1162"/>
        <w:gridCol w:w="1236"/>
        <w:gridCol w:w="1153"/>
        <w:gridCol w:w="1356"/>
        <w:gridCol w:w="1356"/>
        <w:gridCol w:w="1416"/>
      </w:tblGrid>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 п/п</w:t>
            </w:r>
          </w:p>
        </w:tc>
        <w:tc>
          <w:tcPr>
            <w:tcW w:w="1966"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Статус</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Наименование муниципальной программы</w:t>
            </w:r>
          </w:p>
        </w:tc>
        <w:tc>
          <w:tcPr>
            <w:tcW w:w="2239"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Источники финансирования</w:t>
            </w:r>
          </w:p>
        </w:tc>
        <w:tc>
          <w:tcPr>
            <w:tcW w:w="7679" w:type="dxa"/>
            <w:gridSpan w:val="6"/>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Расходы (тыс. рублей)</w:t>
            </w:r>
          </w:p>
        </w:tc>
      </w:tr>
      <w:tr w:rsidR="00365070" w:rsidRPr="00EC0DB0" w:rsidTr="00232C5E">
        <w:trPr>
          <w:trHeight w:val="435"/>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239"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2021 год</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2022 год</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2023 год</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2024 год</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2025 год</w:t>
            </w:r>
          </w:p>
        </w:tc>
        <w:tc>
          <w:tcPr>
            <w:tcW w:w="141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Итого</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rPr>
                <w:b/>
              </w:rPr>
            </w:pPr>
            <w:r w:rsidRPr="00EC0DB0">
              <w:t>Муниципальная программа Кикнурского муниципального округа</w:t>
            </w:r>
          </w:p>
        </w:tc>
        <w:tc>
          <w:tcPr>
            <w:tcW w:w="2515" w:type="dxa"/>
            <w:vMerge w:val="restart"/>
            <w:shd w:val="clear" w:color="auto" w:fill="auto"/>
            <w:vAlign w:val="center"/>
          </w:tcPr>
          <w:p w:rsidR="00365070" w:rsidRPr="00EC0DB0" w:rsidRDefault="00365070" w:rsidP="00232C5E">
            <w:pPr>
              <w:jc w:val="center"/>
            </w:pPr>
            <w:r w:rsidRPr="00EC0DB0">
              <w:t>Управление муниципальным имуществом и земельными ресурсами</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jc w:val="center"/>
            </w:pPr>
            <w:r w:rsidRPr="00EC0DB0">
              <w:t>8 486,22</w:t>
            </w:r>
          </w:p>
        </w:tc>
        <w:tc>
          <w:tcPr>
            <w:tcW w:w="1236" w:type="dxa"/>
            <w:shd w:val="clear" w:color="auto" w:fill="auto"/>
            <w:vAlign w:val="center"/>
          </w:tcPr>
          <w:p w:rsidR="00365070" w:rsidRPr="00EC0DB0" w:rsidRDefault="00365070" w:rsidP="00232C5E">
            <w:pPr>
              <w:jc w:val="center"/>
            </w:pPr>
            <w:r w:rsidRPr="00EC0DB0">
              <w:t>4 710,9</w:t>
            </w:r>
          </w:p>
        </w:tc>
        <w:tc>
          <w:tcPr>
            <w:tcW w:w="1153" w:type="dxa"/>
            <w:shd w:val="clear" w:color="auto" w:fill="auto"/>
            <w:vAlign w:val="center"/>
          </w:tcPr>
          <w:p w:rsidR="00365070" w:rsidRPr="00EC0DB0" w:rsidRDefault="00365070" w:rsidP="00232C5E">
            <w:pPr>
              <w:jc w:val="center"/>
            </w:pPr>
            <w:r>
              <w:t>5 612,8</w:t>
            </w:r>
          </w:p>
        </w:tc>
        <w:tc>
          <w:tcPr>
            <w:tcW w:w="1356" w:type="dxa"/>
            <w:shd w:val="clear" w:color="auto" w:fill="auto"/>
            <w:vAlign w:val="center"/>
          </w:tcPr>
          <w:p w:rsidR="00365070" w:rsidRPr="00EC0DB0" w:rsidRDefault="00365070" w:rsidP="00232C5E">
            <w:pPr>
              <w:jc w:val="center"/>
            </w:pPr>
            <w:r w:rsidRPr="00EC0DB0">
              <w:t>5 502,7</w:t>
            </w:r>
          </w:p>
        </w:tc>
        <w:tc>
          <w:tcPr>
            <w:tcW w:w="1356" w:type="dxa"/>
            <w:shd w:val="clear" w:color="auto" w:fill="auto"/>
            <w:vAlign w:val="center"/>
          </w:tcPr>
          <w:p w:rsidR="00365070" w:rsidRPr="00EC0DB0" w:rsidRDefault="00365070" w:rsidP="00232C5E">
            <w:pPr>
              <w:jc w:val="center"/>
            </w:pPr>
            <w:r w:rsidRPr="00EC0DB0">
              <w:t>11</w:t>
            </w:r>
            <w:r>
              <w:t> 1</w:t>
            </w:r>
            <w:r w:rsidRPr="00EC0DB0">
              <w:t>27</w:t>
            </w:r>
            <w:r>
              <w:t>,6</w:t>
            </w:r>
          </w:p>
        </w:tc>
        <w:tc>
          <w:tcPr>
            <w:tcW w:w="1416" w:type="dxa"/>
            <w:shd w:val="clear" w:color="auto" w:fill="auto"/>
            <w:vAlign w:val="center"/>
          </w:tcPr>
          <w:p w:rsidR="00365070" w:rsidRPr="00EC0DB0" w:rsidRDefault="00365070" w:rsidP="00232C5E">
            <w:pPr>
              <w:jc w:val="center"/>
            </w:pPr>
            <w:r>
              <w:t>35 440,22</w:t>
            </w:r>
          </w:p>
        </w:tc>
      </w:tr>
      <w:tr w:rsidR="00365070" w:rsidRPr="00EC0DB0" w:rsidTr="00232C5E">
        <w:trPr>
          <w:trHeight w:val="65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170,98997</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1800,08991</w:t>
            </w:r>
          </w:p>
        </w:tc>
        <w:tc>
          <w:tcPr>
            <w:tcW w:w="1356" w:type="dxa"/>
            <w:shd w:val="clear" w:color="auto" w:fill="auto"/>
            <w:vAlign w:val="center"/>
          </w:tcPr>
          <w:p w:rsidR="00365070" w:rsidRPr="00EC0DB0" w:rsidRDefault="00365070" w:rsidP="00232C5E">
            <w:pPr>
              <w:jc w:val="center"/>
            </w:pPr>
            <w:r w:rsidRPr="00EC0DB0">
              <w:t>6884,84105</w:t>
            </w:r>
          </w:p>
        </w:tc>
        <w:tc>
          <w:tcPr>
            <w:tcW w:w="1416" w:type="dxa"/>
            <w:shd w:val="clear" w:color="auto" w:fill="auto"/>
            <w:vAlign w:val="center"/>
          </w:tcPr>
          <w:p w:rsidR="00365070" w:rsidRPr="00EC0DB0" w:rsidRDefault="00365070" w:rsidP="00232C5E">
            <w:pPr>
              <w:jc w:val="center"/>
            </w:pPr>
            <w:r w:rsidRPr="00EC0DB0">
              <w:t>8 855,92093</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jc w:val="center"/>
            </w:pPr>
            <w:r w:rsidRPr="00EC0DB0">
              <w:t>4 250,62</w:t>
            </w:r>
          </w:p>
        </w:tc>
        <w:tc>
          <w:tcPr>
            <w:tcW w:w="1236" w:type="dxa"/>
            <w:shd w:val="clear" w:color="auto" w:fill="auto"/>
            <w:vAlign w:val="center"/>
          </w:tcPr>
          <w:p w:rsidR="00365070" w:rsidRPr="00EC0DB0" w:rsidRDefault="00365070" w:rsidP="00232C5E">
            <w:pPr>
              <w:jc w:val="center"/>
            </w:pPr>
            <w:r w:rsidRPr="00EC0DB0">
              <w:t>744,91003</w:t>
            </w:r>
          </w:p>
        </w:tc>
        <w:tc>
          <w:tcPr>
            <w:tcW w:w="1153" w:type="dxa"/>
            <w:shd w:val="clear" w:color="auto" w:fill="auto"/>
            <w:vAlign w:val="center"/>
          </w:tcPr>
          <w:p w:rsidR="00365070" w:rsidRPr="00EC0DB0" w:rsidRDefault="00365070" w:rsidP="00232C5E">
            <w:pPr>
              <w:jc w:val="center"/>
            </w:pPr>
            <w:r w:rsidRPr="00EC0DB0">
              <w:t xml:space="preserve">1,0   </w:t>
            </w:r>
          </w:p>
        </w:tc>
        <w:tc>
          <w:tcPr>
            <w:tcW w:w="1356" w:type="dxa"/>
            <w:shd w:val="clear" w:color="auto" w:fill="auto"/>
            <w:vAlign w:val="center"/>
          </w:tcPr>
          <w:p w:rsidR="00365070" w:rsidRPr="00EC0DB0" w:rsidRDefault="00365070" w:rsidP="00232C5E">
            <w:pPr>
              <w:jc w:val="center"/>
            </w:pPr>
            <w:r w:rsidRPr="00EC0DB0">
              <w:t>115,91009</w:t>
            </w:r>
          </w:p>
        </w:tc>
        <w:tc>
          <w:tcPr>
            <w:tcW w:w="1356" w:type="dxa"/>
            <w:shd w:val="clear" w:color="auto" w:fill="auto"/>
            <w:vAlign w:val="center"/>
          </w:tcPr>
          <w:p w:rsidR="00365070" w:rsidRPr="00EC0DB0" w:rsidRDefault="00365070" w:rsidP="00232C5E">
            <w:pPr>
              <w:jc w:val="center"/>
            </w:pPr>
            <w:r w:rsidRPr="00EC0DB0">
              <w:t>519,25895</w:t>
            </w:r>
          </w:p>
        </w:tc>
        <w:tc>
          <w:tcPr>
            <w:tcW w:w="1416" w:type="dxa"/>
            <w:shd w:val="clear" w:color="auto" w:fill="auto"/>
            <w:vAlign w:val="center"/>
          </w:tcPr>
          <w:p w:rsidR="00365070" w:rsidRPr="00EC0DB0" w:rsidRDefault="00365070" w:rsidP="00232C5E">
            <w:pPr>
              <w:jc w:val="center"/>
            </w:pPr>
            <w:r w:rsidRPr="00EC0DB0">
              <w:t>5 631,69907</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jc w:val="center"/>
            </w:pPr>
            <w:r w:rsidRPr="00EC0DB0">
              <w:t>4 235,60</w:t>
            </w:r>
          </w:p>
        </w:tc>
        <w:tc>
          <w:tcPr>
            <w:tcW w:w="1236" w:type="dxa"/>
            <w:shd w:val="clear" w:color="auto" w:fill="auto"/>
            <w:vAlign w:val="center"/>
          </w:tcPr>
          <w:p w:rsidR="00365070" w:rsidRPr="00EC0DB0" w:rsidRDefault="00365070" w:rsidP="00232C5E">
            <w:pPr>
              <w:jc w:val="center"/>
            </w:pPr>
            <w:r w:rsidRPr="00EC0DB0">
              <w:t>3 795,0</w:t>
            </w:r>
          </w:p>
        </w:tc>
        <w:tc>
          <w:tcPr>
            <w:tcW w:w="1153" w:type="dxa"/>
            <w:shd w:val="clear" w:color="auto" w:fill="auto"/>
            <w:vAlign w:val="center"/>
          </w:tcPr>
          <w:p w:rsidR="00365070" w:rsidRPr="00EC0DB0" w:rsidRDefault="00365070" w:rsidP="00232C5E">
            <w:pPr>
              <w:jc w:val="center"/>
            </w:pPr>
            <w:r>
              <w:t>5 611,8</w:t>
            </w:r>
          </w:p>
        </w:tc>
        <w:tc>
          <w:tcPr>
            <w:tcW w:w="1356" w:type="dxa"/>
            <w:shd w:val="clear" w:color="auto" w:fill="auto"/>
            <w:vAlign w:val="center"/>
          </w:tcPr>
          <w:p w:rsidR="00365070" w:rsidRPr="00EC0DB0" w:rsidRDefault="00365070" w:rsidP="00232C5E">
            <w:pPr>
              <w:jc w:val="center"/>
            </w:pPr>
            <w:r w:rsidRPr="00EC0DB0">
              <w:t>3 586,7</w:t>
            </w:r>
          </w:p>
        </w:tc>
        <w:tc>
          <w:tcPr>
            <w:tcW w:w="1356" w:type="dxa"/>
            <w:shd w:val="clear" w:color="auto" w:fill="auto"/>
            <w:vAlign w:val="center"/>
          </w:tcPr>
          <w:p w:rsidR="00365070" w:rsidRPr="00EC0DB0" w:rsidRDefault="00365070" w:rsidP="00232C5E">
            <w:pPr>
              <w:jc w:val="center"/>
            </w:pPr>
            <w:r w:rsidRPr="00EC0DB0">
              <w:t>3 723,5</w:t>
            </w:r>
          </w:p>
        </w:tc>
        <w:tc>
          <w:tcPr>
            <w:tcW w:w="1416" w:type="dxa"/>
            <w:shd w:val="clear" w:color="auto" w:fill="auto"/>
            <w:vAlign w:val="center"/>
          </w:tcPr>
          <w:p w:rsidR="00365070" w:rsidRPr="00EC0DB0" w:rsidRDefault="00365070" w:rsidP="00232C5E">
            <w:pPr>
              <w:jc w:val="center"/>
            </w:pPr>
            <w:r>
              <w:t>20 952,6</w:t>
            </w:r>
          </w:p>
        </w:tc>
      </w:tr>
      <w:tr w:rsidR="00365070" w:rsidRPr="00EC0DB0" w:rsidTr="00232C5E">
        <w:trPr>
          <w:trHeight w:val="611"/>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val="restart"/>
            <w:shd w:val="clear" w:color="auto" w:fill="auto"/>
            <w:vAlign w:val="center"/>
          </w:tcPr>
          <w:p w:rsidR="00365070" w:rsidRPr="00C61547" w:rsidRDefault="00365070" w:rsidP="00232C5E">
            <w:pPr>
              <w:autoSpaceDE w:val="0"/>
              <w:autoSpaceDN w:val="0"/>
              <w:adjustRightInd w:val="0"/>
              <w:spacing w:line="276" w:lineRule="auto"/>
              <w:jc w:val="center"/>
              <w:outlineLvl w:val="0"/>
            </w:pPr>
            <w:r w:rsidRPr="00C61547">
              <w:t>1.1</w:t>
            </w:r>
          </w:p>
        </w:tc>
        <w:tc>
          <w:tcPr>
            <w:tcW w:w="1966" w:type="dxa"/>
            <w:vMerge w:val="restart"/>
            <w:shd w:val="clear" w:color="auto" w:fill="auto"/>
            <w:vAlign w:val="center"/>
          </w:tcPr>
          <w:p w:rsidR="00365070" w:rsidRPr="00C61547" w:rsidRDefault="00365070" w:rsidP="00232C5E">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365070" w:rsidRPr="00C61547" w:rsidRDefault="00365070" w:rsidP="00232C5E">
            <w:pPr>
              <w:autoSpaceDE w:val="0"/>
              <w:autoSpaceDN w:val="0"/>
              <w:adjustRightInd w:val="0"/>
              <w:jc w:val="center"/>
              <w:outlineLvl w:val="0"/>
            </w:pPr>
            <w:r w:rsidRPr="00C61547">
              <w:t>Техническая паспортизация объектов недвижимого имущества</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jc w:val="center"/>
            </w:pPr>
            <w:r w:rsidRPr="00EC0DB0">
              <w:t>170,3</w:t>
            </w:r>
          </w:p>
        </w:tc>
        <w:tc>
          <w:tcPr>
            <w:tcW w:w="1236" w:type="dxa"/>
            <w:shd w:val="clear" w:color="auto" w:fill="auto"/>
            <w:vAlign w:val="center"/>
          </w:tcPr>
          <w:p w:rsidR="00365070" w:rsidRPr="00EC0DB0" w:rsidRDefault="00365070" w:rsidP="00232C5E">
            <w:pPr>
              <w:jc w:val="center"/>
            </w:pPr>
            <w:r w:rsidRPr="00EC0DB0">
              <w:t>200,0</w:t>
            </w:r>
          </w:p>
        </w:tc>
        <w:tc>
          <w:tcPr>
            <w:tcW w:w="1153" w:type="dxa"/>
            <w:shd w:val="clear" w:color="auto" w:fill="auto"/>
            <w:vAlign w:val="center"/>
          </w:tcPr>
          <w:p w:rsidR="00365070" w:rsidRPr="00EC0DB0" w:rsidRDefault="00365070" w:rsidP="00232C5E">
            <w:pPr>
              <w:jc w:val="center"/>
            </w:pPr>
            <w:r w:rsidRPr="00EC0DB0">
              <w:t>250,0</w:t>
            </w:r>
          </w:p>
        </w:tc>
        <w:tc>
          <w:tcPr>
            <w:tcW w:w="1356" w:type="dxa"/>
            <w:shd w:val="clear" w:color="auto" w:fill="auto"/>
            <w:vAlign w:val="center"/>
          </w:tcPr>
          <w:p w:rsidR="00365070" w:rsidRPr="00EC0DB0" w:rsidRDefault="00365070" w:rsidP="00232C5E">
            <w:pPr>
              <w:jc w:val="center"/>
            </w:pPr>
            <w:r w:rsidRPr="00EC0DB0">
              <w:t>250,0</w:t>
            </w:r>
          </w:p>
        </w:tc>
        <w:tc>
          <w:tcPr>
            <w:tcW w:w="1356" w:type="dxa"/>
            <w:shd w:val="clear" w:color="auto" w:fill="auto"/>
            <w:vAlign w:val="center"/>
          </w:tcPr>
          <w:p w:rsidR="00365070" w:rsidRPr="00EC0DB0" w:rsidRDefault="00365070" w:rsidP="00232C5E">
            <w:pPr>
              <w:jc w:val="center"/>
            </w:pPr>
            <w:r w:rsidRPr="00EC0DB0">
              <w:t>250,0</w:t>
            </w:r>
          </w:p>
        </w:tc>
        <w:tc>
          <w:tcPr>
            <w:tcW w:w="1416" w:type="dxa"/>
            <w:shd w:val="clear" w:color="auto" w:fill="auto"/>
            <w:vAlign w:val="center"/>
          </w:tcPr>
          <w:p w:rsidR="00365070" w:rsidRPr="00EC0DB0" w:rsidRDefault="00365070" w:rsidP="00232C5E">
            <w:pPr>
              <w:jc w:val="center"/>
            </w:pPr>
            <w:r w:rsidRPr="00EC0DB0">
              <w:t>1</w:t>
            </w:r>
            <w:r>
              <w:t xml:space="preserve"> </w:t>
            </w:r>
            <w:r w:rsidRPr="00EC0DB0">
              <w:t>120,3</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jc w:val="center"/>
            </w:pPr>
            <w:r w:rsidRPr="00EC0DB0">
              <w:t>170,3</w:t>
            </w:r>
          </w:p>
        </w:tc>
        <w:tc>
          <w:tcPr>
            <w:tcW w:w="1236" w:type="dxa"/>
            <w:shd w:val="clear" w:color="auto" w:fill="auto"/>
            <w:vAlign w:val="center"/>
          </w:tcPr>
          <w:p w:rsidR="00365070" w:rsidRPr="00EC0DB0" w:rsidRDefault="00365070" w:rsidP="00232C5E">
            <w:pPr>
              <w:jc w:val="center"/>
            </w:pPr>
            <w:r w:rsidRPr="00EC0DB0">
              <w:t>200,0</w:t>
            </w:r>
          </w:p>
        </w:tc>
        <w:tc>
          <w:tcPr>
            <w:tcW w:w="1153" w:type="dxa"/>
            <w:shd w:val="clear" w:color="auto" w:fill="auto"/>
            <w:vAlign w:val="center"/>
          </w:tcPr>
          <w:p w:rsidR="00365070" w:rsidRPr="00EC0DB0" w:rsidRDefault="00365070" w:rsidP="00232C5E">
            <w:pPr>
              <w:jc w:val="center"/>
            </w:pPr>
            <w:r w:rsidRPr="00EC0DB0">
              <w:t>250,0</w:t>
            </w:r>
          </w:p>
        </w:tc>
        <w:tc>
          <w:tcPr>
            <w:tcW w:w="1356" w:type="dxa"/>
            <w:shd w:val="clear" w:color="auto" w:fill="auto"/>
            <w:vAlign w:val="center"/>
          </w:tcPr>
          <w:p w:rsidR="00365070" w:rsidRPr="00EC0DB0" w:rsidRDefault="00365070" w:rsidP="00232C5E">
            <w:pPr>
              <w:jc w:val="center"/>
            </w:pPr>
            <w:r w:rsidRPr="00EC0DB0">
              <w:t>250,0</w:t>
            </w:r>
          </w:p>
        </w:tc>
        <w:tc>
          <w:tcPr>
            <w:tcW w:w="1356" w:type="dxa"/>
            <w:shd w:val="clear" w:color="auto" w:fill="auto"/>
            <w:vAlign w:val="center"/>
          </w:tcPr>
          <w:p w:rsidR="00365070" w:rsidRPr="00EC0DB0" w:rsidRDefault="00365070" w:rsidP="00232C5E">
            <w:pPr>
              <w:jc w:val="center"/>
            </w:pPr>
            <w:r w:rsidRPr="00EC0DB0">
              <w:t>250,0</w:t>
            </w:r>
          </w:p>
        </w:tc>
        <w:tc>
          <w:tcPr>
            <w:tcW w:w="1416" w:type="dxa"/>
            <w:shd w:val="clear" w:color="auto" w:fill="auto"/>
            <w:vAlign w:val="center"/>
          </w:tcPr>
          <w:p w:rsidR="00365070" w:rsidRPr="00EC0DB0" w:rsidRDefault="00365070" w:rsidP="00232C5E">
            <w:pPr>
              <w:jc w:val="center"/>
            </w:pPr>
            <w:r w:rsidRPr="00EC0DB0">
              <w:t>1</w:t>
            </w:r>
            <w:r>
              <w:t xml:space="preserve"> </w:t>
            </w:r>
            <w:r w:rsidRPr="00EC0DB0">
              <w:t>120,3</w:t>
            </w:r>
          </w:p>
        </w:tc>
      </w:tr>
      <w:tr w:rsidR="00365070" w:rsidRPr="00EC0DB0" w:rsidTr="00232C5E">
        <w:trPr>
          <w:trHeight w:val="561"/>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1.2</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jc w:val="center"/>
            </w:pPr>
            <w:r w:rsidRPr="00EC0DB0">
              <w:t xml:space="preserve">Оплата услуг по проведению оценки рыночной стоимости муниципального </w:t>
            </w:r>
            <w:r w:rsidRPr="00EC0DB0">
              <w:lastRenderedPageBreak/>
              <w:t>имущества</w:t>
            </w:r>
          </w:p>
        </w:tc>
        <w:tc>
          <w:tcPr>
            <w:tcW w:w="2239" w:type="dxa"/>
            <w:shd w:val="clear" w:color="auto" w:fill="auto"/>
            <w:vAlign w:val="center"/>
          </w:tcPr>
          <w:p w:rsidR="00365070" w:rsidRPr="00EC0DB0" w:rsidRDefault="00365070" w:rsidP="00232C5E">
            <w:pPr>
              <w:jc w:val="center"/>
            </w:pPr>
            <w:r w:rsidRPr="00EC0DB0">
              <w:lastRenderedPageBreak/>
              <w:t>Всего</w:t>
            </w:r>
          </w:p>
        </w:tc>
        <w:tc>
          <w:tcPr>
            <w:tcW w:w="1162" w:type="dxa"/>
            <w:shd w:val="clear" w:color="auto" w:fill="auto"/>
            <w:vAlign w:val="center"/>
          </w:tcPr>
          <w:p w:rsidR="00365070" w:rsidRPr="00EC0DB0" w:rsidRDefault="00365070" w:rsidP="00232C5E">
            <w:pPr>
              <w:jc w:val="center"/>
            </w:pPr>
            <w:r w:rsidRPr="00EC0DB0">
              <w:t>10,3</w:t>
            </w:r>
          </w:p>
        </w:tc>
        <w:tc>
          <w:tcPr>
            <w:tcW w:w="1236" w:type="dxa"/>
            <w:shd w:val="clear" w:color="auto" w:fill="auto"/>
            <w:vAlign w:val="center"/>
          </w:tcPr>
          <w:p w:rsidR="00365070" w:rsidRPr="00EC0DB0" w:rsidRDefault="00365070" w:rsidP="00232C5E">
            <w:pPr>
              <w:jc w:val="center"/>
            </w:pPr>
            <w:r w:rsidRPr="00EC0DB0">
              <w:t>28,2</w:t>
            </w:r>
          </w:p>
        </w:tc>
        <w:tc>
          <w:tcPr>
            <w:tcW w:w="1153" w:type="dxa"/>
            <w:shd w:val="clear" w:color="auto" w:fill="auto"/>
            <w:vAlign w:val="center"/>
          </w:tcPr>
          <w:p w:rsidR="00365070" w:rsidRPr="00EC0DB0" w:rsidRDefault="00365070" w:rsidP="00232C5E">
            <w:pPr>
              <w:jc w:val="center"/>
            </w:pPr>
            <w:r>
              <w:t>19</w:t>
            </w:r>
            <w:r w:rsidRPr="00EC0DB0">
              <w:t>,0</w:t>
            </w:r>
          </w:p>
        </w:tc>
        <w:tc>
          <w:tcPr>
            <w:tcW w:w="1356" w:type="dxa"/>
            <w:shd w:val="clear" w:color="auto" w:fill="auto"/>
            <w:vAlign w:val="center"/>
          </w:tcPr>
          <w:p w:rsidR="00365070" w:rsidRPr="00EC0DB0" w:rsidRDefault="00365070" w:rsidP="00232C5E">
            <w:pPr>
              <w:jc w:val="center"/>
            </w:pPr>
            <w:r w:rsidRPr="00EC0DB0">
              <w:t>20,0</w:t>
            </w:r>
          </w:p>
        </w:tc>
        <w:tc>
          <w:tcPr>
            <w:tcW w:w="1356" w:type="dxa"/>
            <w:shd w:val="clear" w:color="auto" w:fill="auto"/>
            <w:vAlign w:val="center"/>
          </w:tcPr>
          <w:p w:rsidR="00365070" w:rsidRPr="00EC0DB0" w:rsidRDefault="00365070" w:rsidP="00232C5E">
            <w:pPr>
              <w:jc w:val="center"/>
            </w:pPr>
            <w:r w:rsidRPr="00EC0DB0">
              <w:t>20,0</w:t>
            </w:r>
          </w:p>
        </w:tc>
        <w:tc>
          <w:tcPr>
            <w:tcW w:w="1416" w:type="dxa"/>
            <w:shd w:val="clear" w:color="auto" w:fill="auto"/>
            <w:vAlign w:val="center"/>
          </w:tcPr>
          <w:p w:rsidR="00365070" w:rsidRPr="00EC0DB0" w:rsidRDefault="00365070" w:rsidP="00232C5E">
            <w:pPr>
              <w:jc w:val="center"/>
            </w:pPr>
            <w:r>
              <w:t>97</w:t>
            </w:r>
            <w:r w:rsidRPr="00EC0DB0">
              <w:t>,5</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jc w:val="center"/>
            </w:pPr>
            <w:r w:rsidRPr="00EC0DB0">
              <w:t>10,3</w:t>
            </w:r>
          </w:p>
        </w:tc>
        <w:tc>
          <w:tcPr>
            <w:tcW w:w="1236" w:type="dxa"/>
            <w:shd w:val="clear" w:color="auto" w:fill="auto"/>
            <w:vAlign w:val="center"/>
          </w:tcPr>
          <w:p w:rsidR="00365070" w:rsidRPr="00EC0DB0" w:rsidRDefault="00365070" w:rsidP="00232C5E">
            <w:pPr>
              <w:jc w:val="center"/>
            </w:pPr>
            <w:r w:rsidRPr="00EC0DB0">
              <w:t>28,2</w:t>
            </w:r>
          </w:p>
        </w:tc>
        <w:tc>
          <w:tcPr>
            <w:tcW w:w="1153" w:type="dxa"/>
            <w:shd w:val="clear" w:color="auto" w:fill="auto"/>
            <w:vAlign w:val="center"/>
          </w:tcPr>
          <w:p w:rsidR="00365070" w:rsidRPr="00EC0DB0" w:rsidRDefault="00365070" w:rsidP="00232C5E">
            <w:pPr>
              <w:jc w:val="center"/>
            </w:pPr>
            <w:r>
              <w:t>19</w:t>
            </w:r>
            <w:r w:rsidRPr="00EC0DB0">
              <w:t>,0</w:t>
            </w:r>
          </w:p>
        </w:tc>
        <w:tc>
          <w:tcPr>
            <w:tcW w:w="1356" w:type="dxa"/>
            <w:shd w:val="clear" w:color="auto" w:fill="auto"/>
            <w:vAlign w:val="center"/>
          </w:tcPr>
          <w:p w:rsidR="00365070" w:rsidRPr="00EC0DB0" w:rsidRDefault="00365070" w:rsidP="00232C5E">
            <w:pPr>
              <w:jc w:val="center"/>
            </w:pPr>
            <w:r w:rsidRPr="00EC0DB0">
              <w:t>20,0</w:t>
            </w:r>
          </w:p>
        </w:tc>
        <w:tc>
          <w:tcPr>
            <w:tcW w:w="1356" w:type="dxa"/>
            <w:shd w:val="clear" w:color="auto" w:fill="auto"/>
            <w:vAlign w:val="center"/>
          </w:tcPr>
          <w:p w:rsidR="00365070" w:rsidRPr="00EC0DB0" w:rsidRDefault="00365070" w:rsidP="00232C5E">
            <w:pPr>
              <w:jc w:val="center"/>
            </w:pPr>
            <w:r w:rsidRPr="00EC0DB0">
              <w:t>20,0</w:t>
            </w:r>
          </w:p>
        </w:tc>
        <w:tc>
          <w:tcPr>
            <w:tcW w:w="1416" w:type="dxa"/>
            <w:shd w:val="clear" w:color="auto" w:fill="auto"/>
            <w:vAlign w:val="center"/>
          </w:tcPr>
          <w:p w:rsidR="00365070" w:rsidRPr="00EC0DB0" w:rsidRDefault="00365070" w:rsidP="00232C5E">
            <w:pPr>
              <w:jc w:val="center"/>
            </w:pPr>
            <w:r>
              <w:t>97</w:t>
            </w:r>
            <w:r w:rsidRPr="00EC0DB0">
              <w:t>,5</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jc w:val="center"/>
            </w:pPr>
            <w:r w:rsidRPr="00EC0DB0">
              <w:t>0</w:t>
            </w:r>
          </w:p>
        </w:tc>
        <w:tc>
          <w:tcPr>
            <w:tcW w:w="1236" w:type="dxa"/>
            <w:shd w:val="clear" w:color="auto" w:fill="auto"/>
            <w:vAlign w:val="center"/>
          </w:tcPr>
          <w:p w:rsidR="00365070" w:rsidRPr="00EC0DB0" w:rsidRDefault="00365070" w:rsidP="00232C5E">
            <w:pPr>
              <w:jc w:val="center"/>
            </w:pPr>
            <w:r w:rsidRPr="00EC0DB0">
              <w:t>0</w:t>
            </w:r>
          </w:p>
        </w:tc>
        <w:tc>
          <w:tcPr>
            <w:tcW w:w="1153"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356" w:type="dxa"/>
            <w:shd w:val="clear" w:color="auto" w:fill="auto"/>
            <w:vAlign w:val="center"/>
          </w:tcPr>
          <w:p w:rsidR="00365070" w:rsidRPr="00EC0DB0" w:rsidRDefault="00365070" w:rsidP="00232C5E">
            <w:pPr>
              <w:jc w:val="center"/>
            </w:pPr>
            <w:r w:rsidRPr="00EC0DB0">
              <w:t>0</w:t>
            </w:r>
          </w:p>
        </w:tc>
        <w:tc>
          <w:tcPr>
            <w:tcW w:w="1416" w:type="dxa"/>
            <w:shd w:val="clear" w:color="auto" w:fill="auto"/>
            <w:vAlign w:val="center"/>
          </w:tcPr>
          <w:p w:rsidR="00365070" w:rsidRPr="00EC0DB0" w:rsidRDefault="00365070" w:rsidP="00232C5E">
            <w:pPr>
              <w:jc w:val="center"/>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1.3</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Работы, связанные с межеванием земельных участков</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84,0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195</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1</w:t>
            </w:r>
            <w:r>
              <w:t xml:space="preserve"> </w:t>
            </w:r>
            <w:r w:rsidRPr="00EC0DB0">
              <w:t>029,0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84,0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195</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250,0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1</w:t>
            </w:r>
            <w:r>
              <w:t xml:space="preserve"> </w:t>
            </w:r>
            <w:r w:rsidRPr="00EC0DB0">
              <w:t>029,0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1.4</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Default="00365070" w:rsidP="00232C5E">
            <w:pPr>
              <w:autoSpaceDE w:val="0"/>
              <w:autoSpaceDN w:val="0"/>
              <w:adjustRightInd w:val="0"/>
              <w:jc w:val="center"/>
              <w:outlineLvl w:val="0"/>
            </w:pPr>
            <w:r w:rsidRPr="00EC0DB0">
              <w:t>Расходы, связанные с содержанием объектов недвижимого имущества, в том числе специализированного жилищного фонда</w:t>
            </w:r>
          </w:p>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3574,70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3 838,8</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4 415,4</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2 886,4</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2 967,2</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17 682,5</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733,0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733,0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tcBorders>
              <w:top w:val="single" w:sz="4" w:space="0" w:color="auto"/>
              <w:left w:val="nil"/>
              <w:bottom w:val="single" w:sz="4" w:space="0" w:color="auto"/>
              <w:right w:val="single" w:sz="4" w:space="0" w:color="auto"/>
            </w:tcBorders>
            <w:vAlign w:val="center"/>
          </w:tcPr>
          <w:p w:rsidR="00365070" w:rsidRPr="00EC0DB0" w:rsidRDefault="00365070" w:rsidP="00232C5E">
            <w:pPr>
              <w:rPr>
                <w:color w:val="000000"/>
              </w:rPr>
            </w:pPr>
            <w:r w:rsidRPr="00EC0DB0">
              <w:rPr>
                <w:color w:val="000000"/>
              </w:rPr>
              <w:t>3 574,70</w:t>
            </w:r>
          </w:p>
        </w:tc>
        <w:tc>
          <w:tcPr>
            <w:tcW w:w="1236" w:type="dxa"/>
            <w:tcBorders>
              <w:top w:val="single" w:sz="4" w:space="0" w:color="auto"/>
              <w:left w:val="nil"/>
              <w:bottom w:val="single" w:sz="4" w:space="0" w:color="auto"/>
              <w:right w:val="single" w:sz="4" w:space="0" w:color="auto"/>
            </w:tcBorders>
            <w:vAlign w:val="center"/>
          </w:tcPr>
          <w:p w:rsidR="00365070" w:rsidRPr="00EC0DB0" w:rsidRDefault="00365070" w:rsidP="00232C5E">
            <w:pPr>
              <w:rPr>
                <w:color w:val="000000"/>
              </w:rPr>
            </w:pPr>
            <w:r w:rsidRPr="00EC0DB0">
              <w:rPr>
                <w:color w:val="000000"/>
              </w:rPr>
              <w:t>3 105,8</w:t>
            </w:r>
          </w:p>
        </w:tc>
        <w:tc>
          <w:tcPr>
            <w:tcW w:w="1153" w:type="dxa"/>
            <w:tcBorders>
              <w:top w:val="single" w:sz="4" w:space="0" w:color="auto"/>
              <w:left w:val="nil"/>
              <w:bottom w:val="single" w:sz="4" w:space="0" w:color="auto"/>
              <w:right w:val="single" w:sz="4" w:space="0" w:color="auto"/>
            </w:tcBorders>
            <w:vAlign w:val="center"/>
          </w:tcPr>
          <w:p w:rsidR="00365070" w:rsidRPr="00EC0DB0" w:rsidRDefault="00365070" w:rsidP="00232C5E">
            <w:pPr>
              <w:rPr>
                <w:color w:val="000000"/>
              </w:rPr>
            </w:pPr>
            <w:r>
              <w:rPr>
                <w:color w:val="000000"/>
              </w:rPr>
              <w:t>4 415,4</w:t>
            </w:r>
          </w:p>
        </w:tc>
        <w:tc>
          <w:tcPr>
            <w:tcW w:w="1356" w:type="dxa"/>
            <w:tcBorders>
              <w:top w:val="single" w:sz="4" w:space="0" w:color="auto"/>
              <w:left w:val="nil"/>
              <w:bottom w:val="single" w:sz="4" w:space="0" w:color="auto"/>
              <w:right w:val="single" w:sz="4" w:space="0" w:color="auto"/>
            </w:tcBorders>
            <w:vAlign w:val="center"/>
          </w:tcPr>
          <w:p w:rsidR="00365070" w:rsidRPr="00EC0DB0" w:rsidRDefault="00365070" w:rsidP="00232C5E">
            <w:pPr>
              <w:rPr>
                <w:color w:val="000000"/>
              </w:rPr>
            </w:pPr>
            <w:r w:rsidRPr="00EC0DB0">
              <w:rPr>
                <w:color w:val="000000"/>
              </w:rPr>
              <w:t>2 886,4</w:t>
            </w:r>
          </w:p>
        </w:tc>
        <w:tc>
          <w:tcPr>
            <w:tcW w:w="1356" w:type="dxa"/>
            <w:tcBorders>
              <w:top w:val="single" w:sz="4" w:space="0" w:color="auto"/>
              <w:left w:val="nil"/>
              <w:bottom w:val="single" w:sz="4" w:space="0" w:color="auto"/>
              <w:right w:val="single" w:sz="4" w:space="0" w:color="auto"/>
            </w:tcBorders>
            <w:vAlign w:val="center"/>
          </w:tcPr>
          <w:p w:rsidR="00365070" w:rsidRPr="00EC0DB0" w:rsidRDefault="00365070" w:rsidP="00232C5E">
            <w:pPr>
              <w:rPr>
                <w:color w:val="000000"/>
              </w:rPr>
            </w:pPr>
            <w:r w:rsidRPr="00EC0DB0">
              <w:rPr>
                <w:color w:val="000000"/>
              </w:rPr>
              <w:t>2967,2</w:t>
            </w:r>
          </w:p>
        </w:tc>
        <w:tc>
          <w:tcPr>
            <w:tcW w:w="1416" w:type="dxa"/>
            <w:tcBorders>
              <w:top w:val="single" w:sz="4" w:space="0" w:color="auto"/>
              <w:left w:val="nil"/>
              <w:bottom w:val="single" w:sz="4" w:space="0" w:color="auto"/>
              <w:right w:val="single" w:sz="4" w:space="0" w:color="auto"/>
            </w:tcBorders>
            <w:vAlign w:val="center"/>
          </w:tcPr>
          <w:p w:rsidR="00365070" w:rsidRPr="00EC0DB0" w:rsidRDefault="00365070" w:rsidP="00232C5E">
            <w:pPr>
              <w:jc w:val="center"/>
              <w:rPr>
                <w:color w:val="000000"/>
              </w:rPr>
            </w:pPr>
            <w:r>
              <w:rPr>
                <w:color w:val="000000"/>
              </w:rPr>
              <w:t>16 949,5</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1.5</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Арендная плата за служебное жилье</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39,9</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39,9</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39,9</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39,9</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1.6</w:t>
            </w:r>
          </w:p>
          <w:p w:rsidR="00365070" w:rsidRPr="00EC0DB0" w:rsidRDefault="00365070" w:rsidP="00232C5E">
            <w:pPr>
              <w:autoSpaceDE w:val="0"/>
              <w:autoSpaceDN w:val="0"/>
              <w:adjustRightInd w:val="0"/>
              <w:spacing w:line="276" w:lineRule="auto"/>
              <w:jc w:val="center"/>
              <w:outlineLvl w:val="0"/>
            </w:pP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Уплата налогов</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104,7</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99,3</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74</w:t>
            </w: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72,0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72,0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422</w:t>
            </w: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1,0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4,0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104,7</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98,3</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73</w:t>
            </w: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71,0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71,0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418</w:t>
            </w: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 xml:space="preserve">Внебюджетные </w:t>
            </w:r>
            <w:r w:rsidRPr="00EC0DB0">
              <w:lastRenderedPageBreak/>
              <w:t>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lastRenderedPageBreak/>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1.7</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Капитальный ремонт котельной №4</w:t>
            </w:r>
          </w:p>
          <w:p w:rsidR="00365070" w:rsidRPr="00EC0DB0" w:rsidRDefault="00365070" w:rsidP="00232C5E">
            <w:pPr>
              <w:autoSpaceDE w:val="0"/>
              <w:autoSpaceDN w:val="0"/>
              <w:adjustRightInd w:val="0"/>
              <w:jc w:val="center"/>
              <w:outlineLvl w:val="0"/>
            </w:pPr>
            <w:r w:rsidRPr="00EC0DB0">
              <w:t xml:space="preserve"> пгт Кикнур</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3 354,42</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3 354,42</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239" w:type="dxa"/>
            <w:shd w:val="clear" w:color="auto" w:fill="auto"/>
            <w:vAlign w:val="center"/>
          </w:tcPr>
          <w:p w:rsidR="00365070" w:rsidRPr="00EC0DB0" w:rsidRDefault="00365070" w:rsidP="00232C5E">
            <w:pPr>
              <w:spacing w:line="276" w:lineRule="auto"/>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3 186,62</w:t>
            </w:r>
          </w:p>
        </w:tc>
        <w:tc>
          <w:tcPr>
            <w:tcW w:w="123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3</w:t>
            </w:r>
            <w:r>
              <w:t xml:space="preserve"> </w:t>
            </w:r>
            <w:r w:rsidRPr="00EC0DB0">
              <w:t>186,62</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239" w:type="dxa"/>
            <w:shd w:val="clear" w:color="auto" w:fill="auto"/>
            <w:vAlign w:val="center"/>
          </w:tcPr>
          <w:p w:rsidR="00365070" w:rsidRPr="00EC0DB0" w:rsidRDefault="00365070" w:rsidP="00232C5E">
            <w:pPr>
              <w:spacing w:line="276" w:lineRule="auto"/>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167,8</w:t>
            </w:r>
          </w:p>
        </w:tc>
        <w:tc>
          <w:tcPr>
            <w:tcW w:w="123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167,8</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1.8</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Обслуживание программы «ТехноКад-Муниципалитет»</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17,9</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18,8</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21</w:t>
            </w: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9</w:t>
            </w:r>
            <w:r>
              <w:t>7</w:t>
            </w:r>
            <w:r w:rsidRPr="00EC0DB0">
              <w:t>,7</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17,9</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18,8</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21</w:t>
            </w: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9</w:t>
            </w:r>
            <w:r>
              <w:t>7</w:t>
            </w:r>
            <w:r w:rsidRPr="00EC0DB0">
              <w:t>,7</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1.9</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Пени, штрафы</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6,0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0,1</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6,1</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6,0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0,1</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6,1</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1.10</w:t>
            </w:r>
          </w:p>
        </w:tc>
        <w:tc>
          <w:tcPr>
            <w:tcW w:w="1966" w:type="dxa"/>
            <w:vMerge w:val="restart"/>
            <w:shd w:val="clear" w:color="auto" w:fill="auto"/>
            <w:vAlign w:val="center"/>
          </w:tcPr>
          <w:p w:rsidR="00365070" w:rsidRPr="00C61547" w:rsidRDefault="00365070" w:rsidP="00232C5E">
            <w:pPr>
              <w:autoSpaceDE w:val="0"/>
              <w:autoSpaceDN w:val="0"/>
              <w:adjustRightInd w:val="0"/>
              <w:jc w:val="center"/>
              <w:outlineLvl w:val="0"/>
            </w:pPr>
            <w:r w:rsidRPr="00C61547">
              <w:t>Мероприятие</w:t>
            </w:r>
          </w:p>
        </w:tc>
        <w:tc>
          <w:tcPr>
            <w:tcW w:w="2515" w:type="dxa"/>
            <w:vMerge w:val="restart"/>
            <w:shd w:val="clear" w:color="auto" w:fill="auto"/>
            <w:vAlign w:val="center"/>
          </w:tcPr>
          <w:p w:rsidR="00365070" w:rsidRPr="00C61547" w:rsidRDefault="00365070" w:rsidP="00232C5E">
            <w:pPr>
              <w:autoSpaceDE w:val="0"/>
              <w:autoSpaceDN w:val="0"/>
              <w:adjustRightInd w:val="0"/>
              <w:jc w:val="center"/>
              <w:outlineLvl w:val="0"/>
            </w:pPr>
            <w:r w:rsidRPr="00C61547">
              <w:t>Приобретение 2-х центр. насосов в кот. №1 и 2-х центр. насосов в кот. №4 пгт Кикнур</w:t>
            </w:r>
          </w:p>
        </w:tc>
        <w:tc>
          <w:tcPr>
            <w:tcW w:w="2239" w:type="dxa"/>
            <w:shd w:val="clear" w:color="auto" w:fill="auto"/>
            <w:vAlign w:val="center"/>
          </w:tcPr>
          <w:p w:rsidR="00365070" w:rsidRPr="00C61547" w:rsidRDefault="00365070" w:rsidP="00232C5E">
            <w:pPr>
              <w:jc w:val="center"/>
            </w:pPr>
            <w:r w:rsidRPr="00C61547">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1086,0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1</w:t>
            </w:r>
            <w:r>
              <w:t xml:space="preserve"> </w:t>
            </w:r>
            <w:r w:rsidRPr="00EC0DB0">
              <w:t>086,0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C61547" w:rsidRDefault="00365070" w:rsidP="00232C5E">
            <w:pPr>
              <w:jc w:val="center"/>
            </w:pPr>
            <w:r w:rsidRPr="00C61547">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C61547" w:rsidRDefault="00365070" w:rsidP="00232C5E">
            <w:pPr>
              <w:jc w:val="center"/>
            </w:pPr>
            <w:r w:rsidRPr="00C61547">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1064,0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1</w:t>
            </w:r>
            <w:r>
              <w:t xml:space="preserve"> </w:t>
            </w:r>
            <w:r w:rsidRPr="00EC0DB0">
              <w:t>064,0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C61547"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C61547" w:rsidRDefault="00365070" w:rsidP="00232C5E">
            <w:pPr>
              <w:jc w:val="center"/>
            </w:pPr>
            <w:r w:rsidRPr="00C61547">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22,0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22,0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1.11</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 xml:space="preserve">Работы, связанные с прокладкой сетей по водоснабжению и </w:t>
            </w:r>
            <w:r w:rsidRPr="00EC0DB0">
              <w:lastRenderedPageBreak/>
              <w:t>водоотведению здания ФАП с. Беляево</w:t>
            </w:r>
          </w:p>
        </w:tc>
        <w:tc>
          <w:tcPr>
            <w:tcW w:w="2239" w:type="dxa"/>
            <w:shd w:val="clear" w:color="auto" w:fill="auto"/>
            <w:vAlign w:val="center"/>
          </w:tcPr>
          <w:p w:rsidR="00365070" w:rsidRPr="00EC0DB0" w:rsidRDefault="00365070" w:rsidP="00232C5E">
            <w:pPr>
              <w:jc w:val="center"/>
            </w:pPr>
            <w:r w:rsidRPr="00EC0DB0">
              <w:lastRenderedPageBreak/>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38,0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38,0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38,0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38,0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1.12</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Приобретение снегоуборочной машины</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56,0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56,0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56,0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56,0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1.13</w:t>
            </w:r>
          </w:p>
        </w:tc>
        <w:tc>
          <w:tcPr>
            <w:tcW w:w="1966"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Взносы на капитальный ремонт жилых помещений в многоквартирных домах</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83,6</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70,0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70,0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70,0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293,6</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83,6</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70,0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70,0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293,6</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1.14</w:t>
            </w:r>
          </w:p>
        </w:tc>
        <w:tc>
          <w:tcPr>
            <w:tcW w:w="1966"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Комплексные кадастровые работы</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191,1</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5145,7</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5 336,8</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170,98997</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4737,1</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4 908,08997</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10,91003</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356,6</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367,51003</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9,2</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52,0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61,2</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1.15</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Подготовка проектов межевания земельных участков и проведение кадастровых работ</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1 934,3</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2 332,7</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4 267,0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1800,08991</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2147,74105</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3 947,83096</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114,91009</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161,65895</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2 76,56904</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19,3</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23,3</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42,6</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lastRenderedPageBreak/>
              <w:t>1.16</w:t>
            </w:r>
          </w:p>
        </w:tc>
        <w:tc>
          <w:tcPr>
            <w:tcW w:w="1966"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rsidRPr="00EC0DB0">
              <w:t>Мероприятие</w:t>
            </w:r>
          </w:p>
        </w:tc>
        <w:tc>
          <w:tcPr>
            <w:tcW w:w="2515" w:type="dxa"/>
            <w:vMerge w:val="restart"/>
            <w:shd w:val="clear" w:color="auto" w:fill="auto"/>
            <w:vAlign w:val="center"/>
          </w:tcPr>
          <w:p w:rsidR="00365070" w:rsidRDefault="00365070" w:rsidP="00232C5E">
            <w:pPr>
              <w:autoSpaceDE w:val="0"/>
              <w:autoSpaceDN w:val="0"/>
              <w:adjustRightInd w:val="0"/>
              <w:jc w:val="center"/>
              <w:outlineLvl w:val="0"/>
            </w:pPr>
            <w:r w:rsidRPr="00EC0DB0">
              <w:t>Работы, связанные с прокладкой сетей по водоснабже</w:t>
            </w:r>
            <w:r>
              <w:t>нию и водоотведению здания ФАП д. Березовка, благоустройство территории</w:t>
            </w:r>
          </w:p>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113,4</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113,4</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113,4</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113,4</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rPr>
                <w:b/>
              </w:rPr>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r w:rsidR="00365070" w:rsidRPr="00EC0DB0" w:rsidTr="00232C5E">
        <w:trPr>
          <w:trHeight w:val="284"/>
        </w:trPr>
        <w:tc>
          <w:tcPr>
            <w:tcW w:w="752" w:type="dxa"/>
            <w:vMerge w:val="restart"/>
            <w:shd w:val="clear" w:color="auto" w:fill="auto"/>
            <w:vAlign w:val="center"/>
          </w:tcPr>
          <w:p w:rsidR="00365070" w:rsidRPr="00EC0DB0" w:rsidRDefault="00365070" w:rsidP="00232C5E">
            <w:pPr>
              <w:autoSpaceDE w:val="0"/>
              <w:autoSpaceDN w:val="0"/>
              <w:adjustRightInd w:val="0"/>
              <w:spacing w:line="276" w:lineRule="auto"/>
              <w:jc w:val="center"/>
              <w:outlineLvl w:val="0"/>
            </w:pPr>
            <w:r>
              <w:t>1.17</w:t>
            </w:r>
          </w:p>
        </w:tc>
        <w:tc>
          <w:tcPr>
            <w:tcW w:w="1966" w:type="dxa"/>
            <w:vMerge w:val="restart"/>
            <w:shd w:val="clear" w:color="auto" w:fill="auto"/>
            <w:vAlign w:val="center"/>
          </w:tcPr>
          <w:p w:rsidR="00365070" w:rsidRPr="00EC0DB0" w:rsidRDefault="00365070" w:rsidP="00232C5E">
            <w:pPr>
              <w:autoSpaceDE w:val="0"/>
              <w:autoSpaceDN w:val="0"/>
              <w:adjustRightInd w:val="0"/>
              <w:jc w:val="center"/>
              <w:outlineLvl w:val="0"/>
            </w:pPr>
            <w:r w:rsidRPr="00EC0DB0">
              <w:t>Мероприятие</w:t>
            </w:r>
          </w:p>
        </w:tc>
        <w:tc>
          <w:tcPr>
            <w:tcW w:w="2515" w:type="dxa"/>
            <w:vMerge w:val="restart"/>
            <w:shd w:val="clear" w:color="auto" w:fill="auto"/>
            <w:vAlign w:val="center"/>
          </w:tcPr>
          <w:p w:rsidR="00365070" w:rsidRPr="00EC0DB0" w:rsidRDefault="00365070" w:rsidP="00232C5E">
            <w:pPr>
              <w:autoSpaceDE w:val="0"/>
              <w:autoSpaceDN w:val="0"/>
              <w:adjustRightInd w:val="0"/>
              <w:jc w:val="center"/>
              <w:outlineLvl w:val="0"/>
            </w:pPr>
            <w:r>
              <w:t>Демонтаж списанных объектов недвижимого имущества</w:t>
            </w:r>
          </w:p>
        </w:tc>
        <w:tc>
          <w:tcPr>
            <w:tcW w:w="2239" w:type="dxa"/>
            <w:shd w:val="clear" w:color="auto" w:fill="auto"/>
            <w:vAlign w:val="center"/>
          </w:tcPr>
          <w:p w:rsidR="00365070" w:rsidRPr="00EC0DB0" w:rsidRDefault="00365070" w:rsidP="00232C5E">
            <w:pPr>
              <w:jc w:val="center"/>
            </w:pPr>
            <w:r w:rsidRPr="00EC0DB0">
              <w:t>Всего</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400,0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400,</w:t>
            </w:r>
            <w:r w:rsidRPr="00EC0DB0">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Федеральный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Областной бюджет</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Бюджет округа</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t>400,</w:t>
            </w: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t>400,0</w:t>
            </w:r>
          </w:p>
        </w:tc>
      </w:tr>
      <w:tr w:rsidR="00365070" w:rsidRPr="00EC0DB0" w:rsidTr="00232C5E">
        <w:trPr>
          <w:trHeight w:val="284"/>
        </w:trPr>
        <w:tc>
          <w:tcPr>
            <w:tcW w:w="752" w:type="dxa"/>
            <w:vMerge/>
            <w:shd w:val="clear" w:color="auto" w:fill="auto"/>
            <w:vAlign w:val="center"/>
          </w:tcPr>
          <w:p w:rsidR="00365070" w:rsidRPr="00EC0DB0" w:rsidRDefault="00365070" w:rsidP="00232C5E">
            <w:pPr>
              <w:autoSpaceDE w:val="0"/>
              <w:autoSpaceDN w:val="0"/>
              <w:adjustRightInd w:val="0"/>
              <w:spacing w:line="276" w:lineRule="auto"/>
              <w:jc w:val="center"/>
              <w:outlineLvl w:val="0"/>
              <w:rPr>
                <w:b/>
              </w:rPr>
            </w:pPr>
          </w:p>
        </w:tc>
        <w:tc>
          <w:tcPr>
            <w:tcW w:w="1966" w:type="dxa"/>
            <w:vMerge/>
            <w:shd w:val="clear" w:color="auto" w:fill="auto"/>
            <w:vAlign w:val="center"/>
          </w:tcPr>
          <w:p w:rsidR="00365070" w:rsidRPr="00EC0DB0" w:rsidRDefault="00365070" w:rsidP="00232C5E">
            <w:pPr>
              <w:autoSpaceDE w:val="0"/>
              <w:autoSpaceDN w:val="0"/>
              <w:adjustRightInd w:val="0"/>
              <w:jc w:val="center"/>
              <w:outlineLvl w:val="0"/>
            </w:pPr>
          </w:p>
        </w:tc>
        <w:tc>
          <w:tcPr>
            <w:tcW w:w="2515" w:type="dxa"/>
            <w:vMerge/>
            <w:shd w:val="clear" w:color="auto" w:fill="auto"/>
            <w:vAlign w:val="center"/>
          </w:tcPr>
          <w:p w:rsidR="00365070" w:rsidRPr="00EC0DB0" w:rsidRDefault="00365070" w:rsidP="00232C5E">
            <w:pPr>
              <w:autoSpaceDE w:val="0"/>
              <w:autoSpaceDN w:val="0"/>
              <w:adjustRightInd w:val="0"/>
              <w:jc w:val="center"/>
              <w:outlineLvl w:val="0"/>
            </w:pPr>
          </w:p>
        </w:tc>
        <w:tc>
          <w:tcPr>
            <w:tcW w:w="2239" w:type="dxa"/>
            <w:shd w:val="clear" w:color="auto" w:fill="auto"/>
            <w:vAlign w:val="center"/>
          </w:tcPr>
          <w:p w:rsidR="00365070" w:rsidRPr="00EC0DB0" w:rsidRDefault="00365070" w:rsidP="00232C5E">
            <w:pPr>
              <w:jc w:val="center"/>
            </w:pPr>
            <w:r w:rsidRPr="00EC0DB0">
              <w:t>Внебюджетные источники</w:t>
            </w:r>
          </w:p>
        </w:tc>
        <w:tc>
          <w:tcPr>
            <w:tcW w:w="1162"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23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153"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35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c>
          <w:tcPr>
            <w:tcW w:w="1416" w:type="dxa"/>
            <w:shd w:val="clear" w:color="auto" w:fill="auto"/>
            <w:vAlign w:val="center"/>
          </w:tcPr>
          <w:p w:rsidR="00365070" w:rsidRPr="00EC0DB0" w:rsidRDefault="00365070" w:rsidP="00232C5E">
            <w:pPr>
              <w:autoSpaceDE w:val="0"/>
              <w:autoSpaceDN w:val="0"/>
              <w:adjustRightInd w:val="0"/>
              <w:jc w:val="center"/>
              <w:outlineLvl w:val="0"/>
            </w:pPr>
            <w:r w:rsidRPr="00EC0DB0">
              <w:t>0</w:t>
            </w:r>
          </w:p>
        </w:tc>
      </w:tr>
    </w:tbl>
    <w:p w:rsidR="00365070" w:rsidRDefault="00365070" w:rsidP="00365070">
      <w:pPr>
        <w:autoSpaceDE w:val="0"/>
        <w:autoSpaceDN w:val="0"/>
        <w:adjustRightInd w:val="0"/>
        <w:spacing w:after="200" w:line="276" w:lineRule="auto"/>
        <w:outlineLvl w:val="0"/>
      </w:pPr>
    </w:p>
    <w:p w:rsidR="00365070" w:rsidRPr="00544B8A" w:rsidRDefault="00365070" w:rsidP="00365070">
      <w:pPr>
        <w:autoSpaceDE w:val="0"/>
        <w:autoSpaceDN w:val="0"/>
        <w:adjustRightInd w:val="0"/>
        <w:spacing w:after="200" w:line="276" w:lineRule="auto"/>
        <w:outlineLvl w:val="0"/>
      </w:pPr>
    </w:p>
    <w:p w:rsidR="00365070" w:rsidRPr="00544B8A" w:rsidRDefault="00365070" w:rsidP="00365070">
      <w:pPr>
        <w:spacing w:after="200" w:line="276" w:lineRule="auto"/>
        <w:jc w:val="center"/>
        <w:rPr>
          <w:sz w:val="20"/>
          <w:szCs w:val="20"/>
        </w:rPr>
      </w:pPr>
      <w:r w:rsidRPr="00544B8A">
        <w:rPr>
          <w:sz w:val="20"/>
          <w:szCs w:val="20"/>
        </w:rPr>
        <w:t>_____________</w:t>
      </w:r>
      <w:r>
        <w:rPr>
          <w:sz w:val="20"/>
          <w:szCs w:val="20"/>
        </w:rPr>
        <w:t xml:space="preserve">  </w:t>
      </w:r>
    </w:p>
    <w:p w:rsidR="00465BF4" w:rsidRPr="003E477F" w:rsidRDefault="00465BF4" w:rsidP="00465BF4"/>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2D08DC">
      <w:pgSz w:w="16838" w:h="11906" w:orient="landscape" w:code="9"/>
      <w:pgMar w:top="993" w:right="1276" w:bottom="1560"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77" w:rsidRDefault="000A3D77" w:rsidP="00B96058">
      <w:r>
        <w:separator/>
      </w:r>
    </w:p>
  </w:endnote>
  <w:endnote w:type="continuationSeparator" w:id="0">
    <w:p w:rsidR="000A3D77" w:rsidRDefault="000A3D7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77" w:rsidRDefault="000A3D77" w:rsidP="00B96058">
      <w:r>
        <w:separator/>
      </w:r>
    </w:p>
  </w:footnote>
  <w:footnote w:type="continuationSeparator" w:id="0">
    <w:p w:rsidR="000A3D77" w:rsidRDefault="000A3D7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F4" w:rsidRDefault="00465BF4"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65BF4" w:rsidRDefault="00465B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F4" w:rsidRDefault="00465BF4" w:rsidP="00963282">
    <w:pPr>
      <w:pStyle w:val="a4"/>
    </w:pPr>
    <w:r>
      <w:tab/>
    </w:r>
    <w:r>
      <w:fldChar w:fldCharType="begin"/>
    </w:r>
    <w:r>
      <w:instrText>PAGE   \* MERGEFORMAT</w:instrText>
    </w:r>
    <w:r>
      <w:fldChar w:fldCharType="separate"/>
    </w:r>
    <w:r w:rsidR="00BB1675">
      <w:rPr>
        <w:noProof/>
      </w:rPr>
      <w:t>2</w:t>
    </w:r>
    <w:r>
      <w:fldChar w:fldCharType="end"/>
    </w:r>
  </w:p>
  <w:p w:rsidR="00465BF4" w:rsidRDefault="00465B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70" w:rsidRDefault="00365070"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5070" w:rsidRDefault="0036507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70" w:rsidRDefault="00365070" w:rsidP="007B27EC">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B1675">
      <w:rPr>
        <w:rStyle w:val="ab"/>
        <w:noProof/>
      </w:rPr>
      <w:t>6</w:t>
    </w:r>
    <w:r>
      <w:rPr>
        <w:rStyle w:val="ab"/>
      </w:rPr>
      <w:fldChar w:fldCharType="end"/>
    </w:r>
  </w:p>
  <w:p w:rsidR="00365070" w:rsidRDefault="003650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C7776B"/>
    <w:multiLevelType w:val="multilevel"/>
    <w:tmpl w:val="1C146D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0972174C"/>
    <w:multiLevelType w:val="hybridMultilevel"/>
    <w:tmpl w:val="71A41E82"/>
    <w:lvl w:ilvl="0" w:tplc="357E7630">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2842EB"/>
    <w:multiLevelType w:val="multilevel"/>
    <w:tmpl w:val="096A8FC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3D7514D"/>
    <w:multiLevelType w:val="hybridMultilevel"/>
    <w:tmpl w:val="7780064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4"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87377F"/>
    <w:multiLevelType w:val="hybridMultilevel"/>
    <w:tmpl w:val="DFE60B12"/>
    <w:lvl w:ilvl="0" w:tplc="BBBA474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6"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97A6AC8"/>
    <w:multiLevelType w:val="multilevel"/>
    <w:tmpl w:val="8D1E6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551024"/>
    <w:multiLevelType w:val="hybridMultilevel"/>
    <w:tmpl w:val="65CCCDC6"/>
    <w:lvl w:ilvl="0" w:tplc="9F6EA97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2BDD6788"/>
    <w:multiLevelType w:val="hybridMultilevel"/>
    <w:tmpl w:val="D144D9D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397441"/>
    <w:multiLevelType w:val="hybridMultilevel"/>
    <w:tmpl w:val="65ECA3B6"/>
    <w:lvl w:ilvl="0" w:tplc="EEF2525E">
      <w:start w:val="1"/>
      <w:numFmt w:val="decimal"/>
      <w:lvlText w:val="%1."/>
      <w:lvlJc w:val="left"/>
      <w:pPr>
        <w:tabs>
          <w:tab w:val="num" w:pos="990"/>
        </w:tabs>
        <w:ind w:left="990" w:hanging="630"/>
      </w:pPr>
      <w:rPr>
        <w:rFonts w:hint="default"/>
      </w:rPr>
    </w:lvl>
    <w:lvl w:ilvl="1" w:tplc="794CE18E">
      <w:numFmt w:val="none"/>
      <w:lvlText w:val=""/>
      <w:lvlJc w:val="left"/>
      <w:pPr>
        <w:tabs>
          <w:tab w:val="num" w:pos="360"/>
        </w:tabs>
      </w:pPr>
    </w:lvl>
    <w:lvl w:ilvl="2" w:tplc="A0C2C780">
      <w:numFmt w:val="none"/>
      <w:lvlText w:val=""/>
      <w:lvlJc w:val="left"/>
      <w:pPr>
        <w:tabs>
          <w:tab w:val="num" w:pos="360"/>
        </w:tabs>
      </w:pPr>
    </w:lvl>
    <w:lvl w:ilvl="3" w:tplc="F0BAA9C2">
      <w:numFmt w:val="none"/>
      <w:lvlText w:val=""/>
      <w:lvlJc w:val="left"/>
      <w:pPr>
        <w:tabs>
          <w:tab w:val="num" w:pos="360"/>
        </w:tabs>
      </w:pPr>
    </w:lvl>
    <w:lvl w:ilvl="4" w:tplc="01267EFE">
      <w:numFmt w:val="none"/>
      <w:lvlText w:val=""/>
      <w:lvlJc w:val="left"/>
      <w:pPr>
        <w:tabs>
          <w:tab w:val="num" w:pos="360"/>
        </w:tabs>
      </w:pPr>
    </w:lvl>
    <w:lvl w:ilvl="5" w:tplc="39329F4C">
      <w:numFmt w:val="none"/>
      <w:lvlText w:val=""/>
      <w:lvlJc w:val="left"/>
      <w:pPr>
        <w:tabs>
          <w:tab w:val="num" w:pos="360"/>
        </w:tabs>
      </w:pPr>
    </w:lvl>
    <w:lvl w:ilvl="6" w:tplc="C8A4F430">
      <w:numFmt w:val="none"/>
      <w:lvlText w:val=""/>
      <w:lvlJc w:val="left"/>
      <w:pPr>
        <w:tabs>
          <w:tab w:val="num" w:pos="360"/>
        </w:tabs>
      </w:pPr>
    </w:lvl>
    <w:lvl w:ilvl="7" w:tplc="65CE18D4">
      <w:numFmt w:val="none"/>
      <w:lvlText w:val=""/>
      <w:lvlJc w:val="left"/>
      <w:pPr>
        <w:tabs>
          <w:tab w:val="num" w:pos="360"/>
        </w:tabs>
      </w:pPr>
    </w:lvl>
    <w:lvl w:ilvl="8" w:tplc="D76CCBF6">
      <w:numFmt w:val="none"/>
      <w:lvlText w:val=""/>
      <w:lvlJc w:val="left"/>
      <w:pPr>
        <w:tabs>
          <w:tab w:val="num" w:pos="360"/>
        </w:tabs>
      </w:pPr>
    </w:lvl>
  </w:abstractNum>
  <w:abstractNum w:abstractNumId="24" w15:restartNumberingAfterBreak="0">
    <w:nsid w:val="5C7B2A49"/>
    <w:multiLevelType w:val="hybridMultilevel"/>
    <w:tmpl w:val="B5643A2C"/>
    <w:lvl w:ilvl="0" w:tplc="BBBA474E">
      <w:start w:val="1"/>
      <w:numFmt w:val="decimal"/>
      <w:lvlText w:val="%1."/>
      <w:lvlJc w:val="left"/>
      <w:pPr>
        <w:tabs>
          <w:tab w:val="num" w:pos="450"/>
        </w:tabs>
        <w:ind w:left="450" w:hanging="45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5E5547"/>
    <w:multiLevelType w:val="hybridMultilevel"/>
    <w:tmpl w:val="0CDE1954"/>
    <w:lvl w:ilvl="0" w:tplc="97425BE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1"/>
  </w:num>
  <w:num w:numId="2">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20"/>
  </w:num>
  <w:num w:numId="5">
    <w:abstractNumId w:val="14"/>
  </w:num>
  <w:num w:numId="6">
    <w:abstractNumId w:val="0"/>
  </w:num>
  <w:num w:numId="7">
    <w:abstractNumId w:val="17"/>
  </w:num>
  <w:num w:numId="8">
    <w:abstractNumId w:val="6"/>
  </w:num>
  <w:num w:numId="9">
    <w:abstractNumId w:val="10"/>
  </w:num>
  <w:num w:numId="10">
    <w:abstractNumId w:val="16"/>
  </w:num>
  <w:num w:numId="11">
    <w:abstractNumId w:val="25"/>
  </w:num>
  <w:num w:numId="12">
    <w:abstractNumId w:val="27"/>
  </w:num>
  <w:num w:numId="13">
    <w:abstractNumId w:val="5"/>
  </w:num>
  <w:num w:numId="14">
    <w:abstractNumId w:val="12"/>
  </w:num>
  <w:num w:numId="15">
    <w:abstractNumId w:val="22"/>
  </w:num>
  <w:num w:numId="16">
    <w:abstractNumId w:val="21"/>
  </w:num>
  <w:num w:numId="17">
    <w:abstractNumId w:val="26"/>
  </w:num>
  <w:num w:numId="18">
    <w:abstractNumId w:val="18"/>
  </w:num>
  <w:num w:numId="19">
    <w:abstractNumId w:val="8"/>
  </w:num>
  <w:num w:numId="20">
    <w:abstractNumId w:val="23"/>
  </w:num>
  <w:num w:numId="21">
    <w:abstractNumId w:val="15"/>
  </w:num>
  <w:num w:numId="22">
    <w:abstractNumId w:val="13"/>
  </w:num>
  <w:num w:numId="23">
    <w:abstractNumId w:val="24"/>
  </w:num>
  <w:num w:numId="24">
    <w:abstractNumId w:val="28"/>
  </w:num>
  <w:num w:numId="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A64"/>
    <w:rsid w:val="00076576"/>
    <w:rsid w:val="00083EB7"/>
    <w:rsid w:val="0008405C"/>
    <w:rsid w:val="000A3D77"/>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08DC"/>
    <w:rsid w:val="002D2A8D"/>
    <w:rsid w:val="00303BCD"/>
    <w:rsid w:val="00306077"/>
    <w:rsid w:val="003137F5"/>
    <w:rsid w:val="00324D88"/>
    <w:rsid w:val="0033775B"/>
    <w:rsid w:val="00344C84"/>
    <w:rsid w:val="003541F4"/>
    <w:rsid w:val="00365070"/>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51705"/>
    <w:rsid w:val="00451B2D"/>
    <w:rsid w:val="00460D50"/>
    <w:rsid w:val="00465BF4"/>
    <w:rsid w:val="00494F3D"/>
    <w:rsid w:val="004A24F3"/>
    <w:rsid w:val="004B6F59"/>
    <w:rsid w:val="004B7BCB"/>
    <w:rsid w:val="004C712F"/>
    <w:rsid w:val="004D3683"/>
    <w:rsid w:val="004D5675"/>
    <w:rsid w:val="004D5680"/>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0D04"/>
    <w:rsid w:val="005D7CC9"/>
    <w:rsid w:val="005E11E7"/>
    <w:rsid w:val="005E17DD"/>
    <w:rsid w:val="00603CC8"/>
    <w:rsid w:val="00603FBB"/>
    <w:rsid w:val="00610BF7"/>
    <w:rsid w:val="0061460E"/>
    <w:rsid w:val="006230B6"/>
    <w:rsid w:val="00624F17"/>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08DC"/>
    <w:rsid w:val="009F1B96"/>
    <w:rsid w:val="009F3290"/>
    <w:rsid w:val="00A04877"/>
    <w:rsid w:val="00A1658D"/>
    <w:rsid w:val="00A35DF3"/>
    <w:rsid w:val="00A41294"/>
    <w:rsid w:val="00A446FF"/>
    <w:rsid w:val="00A6337A"/>
    <w:rsid w:val="00A7178D"/>
    <w:rsid w:val="00A77995"/>
    <w:rsid w:val="00AA63EC"/>
    <w:rsid w:val="00AB68E6"/>
    <w:rsid w:val="00AD3598"/>
    <w:rsid w:val="00B121B2"/>
    <w:rsid w:val="00B17A53"/>
    <w:rsid w:val="00B2093B"/>
    <w:rsid w:val="00B30AEF"/>
    <w:rsid w:val="00B47E7E"/>
    <w:rsid w:val="00B52EF6"/>
    <w:rsid w:val="00B52F1A"/>
    <w:rsid w:val="00B612FE"/>
    <w:rsid w:val="00B813C6"/>
    <w:rsid w:val="00B93FDF"/>
    <w:rsid w:val="00B96058"/>
    <w:rsid w:val="00BB0493"/>
    <w:rsid w:val="00BB1675"/>
    <w:rsid w:val="00BC2E76"/>
    <w:rsid w:val="00BC6ABC"/>
    <w:rsid w:val="00BD5C88"/>
    <w:rsid w:val="00BE1A9B"/>
    <w:rsid w:val="00BE4563"/>
    <w:rsid w:val="00BF1DAD"/>
    <w:rsid w:val="00BF78D7"/>
    <w:rsid w:val="00C13DDA"/>
    <w:rsid w:val="00C22DC0"/>
    <w:rsid w:val="00C247C4"/>
    <w:rsid w:val="00C27881"/>
    <w:rsid w:val="00C43822"/>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56D34"/>
    <w:rsid w:val="00D6316E"/>
    <w:rsid w:val="00D81B6D"/>
    <w:rsid w:val="00D85129"/>
    <w:rsid w:val="00DA60C2"/>
    <w:rsid w:val="00DB066D"/>
    <w:rsid w:val="00DB13C4"/>
    <w:rsid w:val="00DB7AB5"/>
    <w:rsid w:val="00DC6DFC"/>
    <w:rsid w:val="00DC7715"/>
    <w:rsid w:val="00DD1354"/>
    <w:rsid w:val="00DD1B56"/>
    <w:rsid w:val="00DE5013"/>
    <w:rsid w:val="00DF20AD"/>
    <w:rsid w:val="00DF7B6C"/>
    <w:rsid w:val="00E00980"/>
    <w:rsid w:val="00E34D67"/>
    <w:rsid w:val="00E44797"/>
    <w:rsid w:val="00E47019"/>
    <w:rsid w:val="00E54C27"/>
    <w:rsid w:val="00E54EB8"/>
    <w:rsid w:val="00E8156D"/>
    <w:rsid w:val="00E97D81"/>
    <w:rsid w:val="00EA7760"/>
    <w:rsid w:val="00EC25F1"/>
    <w:rsid w:val="00EC4053"/>
    <w:rsid w:val="00EC6884"/>
    <w:rsid w:val="00ED11DF"/>
    <w:rsid w:val="00EF1B9A"/>
    <w:rsid w:val="00EF56C3"/>
    <w:rsid w:val="00F01545"/>
    <w:rsid w:val="00F043CB"/>
    <w:rsid w:val="00F052F5"/>
    <w:rsid w:val="00F35EB9"/>
    <w:rsid w:val="00F43D6B"/>
    <w:rsid w:val="00F81D5F"/>
    <w:rsid w:val="00F85376"/>
    <w:rsid w:val="00FA3022"/>
    <w:rsid w:val="00FB06A8"/>
    <w:rsid w:val="00FB43F9"/>
    <w:rsid w:val="00FC0A1F"/>
    <w:rsid w:val="00FC5512"/>
    <w:rsid w:val="00FD7C9D"/>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paragraph" w:customStyle="1" w:styleId="afffffb">
    <w:name w:val="Знак Знак Знак Знак"/>
    <w:basedOn w:val="a"/>
    <w:rsid w:val="004D3683"/>
    <w:rPr>
      <w:rFonts w:ascii="Verdana" w:hAnsi="Verdana" w:cs="Verdana"/>
      <w:sz w:val="20"/>
      <w:szCs w:val="20"/>
      <w:lang w:val="en-US" w:eastAsia="en-US"/>
    </w:rPr>
  </w:style>
  <w:style w:type="paragraph" w:customStyle="1" w:styleId="afffffc">
    <w:name w:val="Знак Знак Знак Знак Знак Знак"/>
    <w:basedOn w:val="a"/>
    <w:rsid w:val="004D3683"/>
    <w:rPr>
      <w:rFonts w:ascii="Verdana" w:hAnsi="Verdana" w:cs="Verdana"/>
      <w:sz w:val="20"/>
      <w:szCs w:val="20"/>
      <w:lang w:val="en-US" w:eastAsia="en-US"/>
    </w:rPr>
  </w:style>
  <w:style w:type="paragraph" w:customStyle="1" w:styleId="afffffd">
    <w:name w:val="Знак Знак"/>
    <w:basedOn w:val="a"/>
    <w:rsid w:val="004D3683"/>
    <w:rPr>
      <w:rFonts w:ascii="Verdana" w:hAnsi="Verdana" w:cs="Verdana"/>
      <w:sz w:val="20"/>
      <w:szCs w:val="20"/>
      <w:lang w:val="en-US" w:eastAsia="en-US"/>
    </w:rPr>
  </w:style>
  <w:style w:type="paragraph" w:customStyle="1" w:styleId="afffffe">
    <w:name w:val="Знак Знак Знак Знак Знак Знак Знак Знак Знак Знак"/>
    <w:basedOn w:val="a"/>
    <w:rsid w:val="004D3683"/>
    <w:rPr>
      <w:rFonts w:ascii="Verdana" w:hAnsi="Verdana" w:cs="Verdana"/>
      <w:sz w:val="20"/>
      <w:szCs w:val="20"/>
      <w:lang w:val="en-US" w:eastAsia="en-US"/>
    </w:rPr>
  </w:style>
  <w:style w:type="paragraph" w:customStyle="1" w:styleId="affffff">
    <w:name w:val="Знак Знак Знак"/>
    <w:basedOn w:val="a"/>
    <w:rsid w:val="00365070"/>
    <w:pPr>
      <w:widowControl w:val="0"/>
      <w:adjustRightInd w:val="0"/>
      <w:spacing w:after="160" w:line="240" w:lineRule="exact"/>
      <w:jc w:val="right"/>
    </w:pPr>
    <w:rPr>
      <w:sz w:val="20"/>
      <w:szCs w:val="20"/>
      <w:lang w:val="en-GB" w:eastAsia="en-US"/>
    </w:rPr>
  </w:style>
  <w:style w:type="paragraph" w:customStyle="1" w:styleId="affffff0">
    <w:name w:val="Знак Знак Знак Знак Знак Знак Знак"/>
    <w:basedOn w:val="a"/>
    <w:rsid w:val="00365070"/>
    <w:pPr>
      <w:widowControl w:val="0"/>
      <w:adjustRightInd w:val="0"/>
      <w:spacing w:after="160" w:line="240" w:lineRule="exact"/>
      <w:jc w:val="right"/>
    </w:pPr>
    <w:rPr>
      <w:sz w:val="20"/>
      <w:szCs w:val="20"/>
      <w:lang w:val="en-GB" w:eastAsia="en-US"/>
    </w:rPr>
  </w:style>
  <w:style w:type="paragraph" w:customStyle="1" w:styleId="61">
    <w:name w:val="Абзац списка6"/>
    <w:basedOn w:val="a"/>
    <w:rsid w:val="00365070"/>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38AE8-1A98-489D-AAEA-F3C0461B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3420</TotalTime>
  <Pages>1</Pages>
  <Words>5219</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87</cp:revision>
  <cp:lastPrinted>2023-03-07T06:09:00Z</cp:lastPrinted>
  <dcterms:created xsi:type="dcterms:W3CDTF">2022-07-06T10:43:00Z</dcterms:created>
  <dcterms:modified xsi:type="dcterms:W3CDTF">2023-08-03T08:45:00Z</dcterms:modified>
</cp:coreProperties>
</file>