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C5D99">
              <w:rPr>
                <w:b/>
                <w:color w:val="0000FF"/>
                <w:sz w:val="36"/>
                <w:szCs w:val="36"/>
              </w:rPr>
              <w:t>50</w:t>
            </w:r>
            <w:r w:rsidRPr="000B548D">
              <w:rPr>
                <w:b/>
                <w:color w:val="0000FF"/>
                <w:sz w:val="36"/>
                <w:szCs w:val="36"/>
              </w:rPr>
              <w:t xml:space="preserve"> (</w:t>
            </w:r>
            <w:r w:rsidR="002D163D">
              <w:rPr>
                <w:b/>
                <w:color w:val="0000FF"/>
                <w:sz w:val="36"/>
                <w:szCs w:val="36"/>
              </w:rPr>
              <w:t>1</w:t>
            </w:r>
            <w:r w:rsidR="005C5D99">
              <w:rPr>
                <w:b/>
                <w:color w:val="0000FF"/>
                <w:sz w:val="36"/>
                <w:szCs w:val="36"/>
              </w:rPr>
              <w:t>24</w:t>
            </w:r>
            <w:r w:rsidRPr="000B548D">
              <w:rPr>
                <w:b/>
                <w:color w:val="0000FF"/>
                <w:sz w:val="36"/>
                <w:szCs w:val="36"/>
              </w:rPr>
              <w:t xml:space="preserve">) </w:t>
            </w:r>
          </w:p>
          <w:p w:rsidR="008B20BA" w:rsidRPr="000B548D" w:rsidRDefault="005C5D99" w:rsidP="00DC7715">
            <w:pPr>
              <w:spacing w:after="720"/>
              <w:ind w:left="2160"/>
              <w:rPr>
                <w:b/>
                <w:color w:val="0000FF"/>
                <w:sz w:val="36"/>
                <w:szCs w:val="36"/>
              </w:rPr>
            </w:pPr>
            <w:r>
              <w:rPr>
                <w:b/>
                <w:color w:val="0000FF"/>
                <w:sz w:val="36"/>
                <w:szCs w:val="36"/>
              </w:rPr>
              <w:t>27</w:t>
            </w:r>
            <w:r w:rsidR="00A9117D">
              <w:rPr>
                <w:b/>
                <w:color w:val="0000FF"/>
                <w:sz w:val="36"/>
                <w:szCs w:val="36"/>
              </w:rPr>
              <w:t xml:space="preserve">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C5D99">
              <w:rPr>
                <w:b/>
                <w:color w:val="000000"/>
                <w:sz w:val="28"/>
                <w:szCs w:val="28"/>
              </w:rPr>
              <w:t>50</w:t>
            </w:r>
            <w:r w:rsidRPr="000B548D">
              <w:rPr>
                <w:b/>
                <w:color w:val="000000"/>
                <w:sz w:val="28"/>
                <w:szCs w:val="28"/>
              </w:rPr>
              <w:t xml:space="preserve"> (</w:t>
            </w:r>
            <w:r w:rsidR="002D163D">
              <w:rPr>
                <w:b/>
                <w:color w:val="000000"/>
                <w:sz w:val="28"/>
                <w:szCs w:val="28"/>
              </w:rPr>
              <w:t>1</w:t>
            </w:r>
            <w:r w:rsidR="005C5D99">
              <w:rPr>
                <w:b/>
                <w:color w:val="000000"/>
                <w:sz w:val="28"/>
                <w:szCs w:val="28"/>
              </w:rPr>
              <w:t>24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C5D99" w:rsidP="00A9117D">
            <w:pPr>
              <w:jc w:val="center"/>
              <w:rPr>
                <w:b/>
                <w:color w:val="000000"/>
                <w:sz w:val="28"/>
                <w:szCs w:val="28"/>
              </w:rPr>
            </w:pPr>
            <w:r>
              <w:rPr>
                <w:b/>
                <w:color w:val="000000"/>
                <w:sz w:val="28"/>
                <w:szCs w:val="28"/>
              </w:rPr>
              <w:t>27</w:t>
            </w:r>
            <w:r w:rsidR="00A9117D">
              <w:rPr>
                <w:b/>
                <w:color w:val="000000"/>
                <w:sz w:val="28"/>
                <w:szCs w:val="28"/>
              </w:rPr>
              <w:t xml:space="preserve">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FA6472" w:rsidRPr="00FA6472" w:rsidRDefault="00FA6472" w:rsidP="00FA6472">
      <w:pPr>
        <w:jc w:val="center"/>
        <w:rPr>
          <w:b/>
          <w:color w:val="000000"/>
          <w:sz w:val="28"/>
          <w:szCs w:val="28"/>
        </w:rPr>
      </w:pPr>
      <w:r w:rsidRPr="00FA6472">
        <w:rPr>
          <w:b/>
          <w:color w:val="000000"/>
          <w:sz w:val="28"/>
          <w:szCs w:val="28"/>
        </w:rPr>
        <w:t>СОДЕРЖАНИЕ</w:t>
      </w:r>
    </w:p>
    <w:p w:rsidR="00FA6472" w:rsidRPr="00FA6472" w:rsidRDefault="00FA6472" w:rsidP="00FA6472">
      <w:pPr>
        <w:jc w:val="center"/>
        <w:rPr>
          <w:b/>
          <w:color w:val="000000"/>
          <w:sz w:val="28"/>
          <w:szCs w:val="28"/>
        </w:rPr>
      </w:pPr>
      <w:r w:rsidRPr="00FA6472">
        <w:rPr>
          <w:b/>
          <w:color w:val="000000"/>
          <w:sz w:val="28"/>
          <w:szCs w:val="28"/>
        </w:rPr>
        <w:t>Раздел 1. Решения Думы Кикнурского муниципального округа</w:t>
      </w:r>
    </w:p>
    <w:p w:rsidR="00FA6472" w:rsidRPr="00FA6472" w:rsidRDefault="00FA6472" w:rsidP="00FA6472">
      <w:pPr>
        <w:jc w:val="center"/>
        <w:rPr>
          <w:b/>
          <w:color w:val="000000"/>
          <w:sz w:val="28"/>
          <w:szCs w:val="28"/>
        </w:rPr>
      </w:pPr>
      <w:r w:rsidRPr="00FA6472">
        <w:rPr>
          <w:b/>
          <w:color w:val="000000"/>
          <w:sz w:val="28"/>
          <w:szCs w:val="28"/>
        </w:rPr>
        <w:t>Кировской области</w:t>
      </w:r>
    </w:p>
    <w:p w:rsidR="00FA6472" w:rsidRDefault="00FA6472" w:rsidP="00FA6472">
      <w:pPr>
        <w:jc w:val="center"/>
        <w:rPr>
          <w:color w:val="000000"/>
          <w:sz w:val="28"/>
          <w:szCs w:val="28"/>
        </w:rPr>
      </w:pPr>
    </w:p>
    <w:p w:rsidR="00FA6472" w:rsidRDefault="00FA6472" w:rsidP="00FA6472">
      <w:pPr>
        <w:jc w:val="center"/>
        <w:rPr>
          <w:color w:val="000000"/>
          <w:sz w:val="28"/>
          <w:szCs w:val="28"/>
        </w:rPr>
      </w:pPr>
    </w:p>
    <w:p w:rsidR="00FA6472" w:rsidRPr="00FA6472" w:rsidRDefault="00FA6472" w:rsidP="006D3296">
      <w:pPr>
        <w:ind w:firstLine="709"/>
        <w:jc w:val="both"/>
        <w:rPr>
          <w:color w:val="000000"/>
          <w:sz w:val="28"/>
          <w:szCs w:val="28"/>
        </w:rPr>
      </w:pPr>
      <w:r w:rsidRPr="00FA6472">
        <w:rPr>
          <w:color w:val="000000"/>
          <w:sz w:val="28"/>
          <w:szCs w:val="28"/>
        </w:rPr>
        <w:t>1.</w:t>
      </w:r>
      <w:r w:rsidRPr="00FA6472">
        <w:rPr>
          <w:color w:val="000000"/>
          <w:sz w:val="28"/>
          <w:szCs w:val="28"/>
        </w:rPr>
        <w:tab/>
        <w:t xml:space="preserve">Решение Думы Кикнурского муниципального округа от </w:t>
      </w:r>
      <w:r w:rsidR="000E6D97">
        <w:rPr>
          <w:color w:val="000000"/>
          <w:sz w:val="28"/>
          <w:szCs w:val="28"/>
        </w:rPr>
        <w:t>27</w:t>
      </w:r>
      <w:r w:rsidR="00A14D00">
        <w:rPr>
          <w:color w:val="000000"/>
          <w:sz w:val="28"/>
          <w:szCs w:val="28"/>
        </w:rPr>
        <w:t>.12.2023</w:t>
      </w:r>
      <w:r w:rsidRPr="00FA6472">
        <w:rPr>
          <w:color w:val="000000"/>
          <w:sz w:val="28"/>
          <w:szCs w:val="28"/>
        </w:rPr>
        <w:t xml:space="preserve"> года № </w:t>
      </w:r>
      <w:r w:rsidR="000E6D97">
        <w:rPr>
          <w:color w:val="000000"/>
          <w:sz w:val="28"/>
          <w:szCs w:val="28"/>
        </w:rPr>
        <w:t>37-304</w:t>
      </w:r>
      <w:r w:rsidRPr="00FA6472">
        <w:rPr>
          <w:color w:val="000000"/>
          <w:sz w:val="28"/>
          <w:szCs w:val="28"/>
        </w:rPr>
        <w:t xml:space="preserve"> «</w:t>
      </w:r>
      <w:r w:rsidR="00A14D00" w:rsidRPr="00A14D00">
        <w:rPr>
          <w:color w:val="000000"/>
          <w:sz w:val="28"/>
          <w:szCs w:val="28"/>
        </w:rPr>
        <w:t>О внесении изменений и дополнений в решение Думы Кикнурского муниципального округа Кировской области от 13.12.2022 № 26-233</w:t>
      </w:r>
      <w:r w:rsidRPr="00FA6472">
        <w:rPr>
          <w:color w:val="000000"/>
          <w:sz w:val="28"/>
          <w:szCs w:val="28"/>
        </w:rPr>
        <w:t>»………………………………………</w:t>
      </w:r>
      <w:r w:rsidR="00C5450A">
        <w:rPr>
          <w:color w:val="000000"/>
          <w:sz w:val="28"/>
          <w:szCs w:val="28"/>
        </w:rPr>
        <w:t>……………………………..</w:t>
      </w:r>
      <w:r w:rsidRPr="00FA6472">
        <w:rPr>
          <w:color w:val="000000"/>
          <w:sz w:val="28"/>
          <w:szCs w:val="28"/>
        </w:rPr>
        <w:t>. 3</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bookmarkStart w:id="0" w:name="_GoBack"/>
      <w:bookmarkEnd w:id="0"/>
    </w:p>
    <w:p w:rsidR="000E6D97" w:rsidRDefault="000E6D97" w:rsidP="000E6D97">
      <w:pPr>
        <w:ind w:left="4956"/>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0E6D97" w:rsidRDefault="000E6D97" w:rsidP="000E6D97">
      <w:pPr>
        <w:ind w:left="4956"/>
        <w:rPr>
          <w:sz w:val="28"/>
          <w:szCs w:val="28"/>
        </w:rPr>
      </w:pPr>
    </w:p>
    <w:p w:rsidR="000E6D97" w:rsidRDefault="000E6D97" w:rsidP="000E6D97">
      <w:pPr>
        <w:spacing w:after="720"/>
        <w:ind w:left="4956"/>
        <w:rPr>
          <w:sz w:val="28"/>
          <w:szCs w:val="28"/>
        </w:rPr>
      </w:pPr>
      <w:r>
        <w:rPr>
          <w:sz w:val="28"/>
          <w:szCs w:val="28"/>
        </w:rPr>
        <w:t xml:space="preserve">                      </w:t>
      </w:r>
    </w:p>
    <w:p w:rsidR="000E6D97" w:rsidRPr="00F744B8" w:rsidRDefault="000E6D97" w:rsidP="000E6D97">
      <w:pPr>
        <w:spacing w:after="360"/>
        <w:jc w:val="center"/>
        <w:rPr>
          <w:b/>
          <w:sz w:val="28"/>
          <w:szCs w:val="28"/>
        </w:rPr>
      </w:pPr>
      <w:r w:rsidRPr="00F744B8">
        <w:rPr>
          <w:b/>
          <w:sz w:val="28"/>
          <w:szCs w:val="28"/>
        </w:rPr>
        <w:t>РОССИЙСКАЯ ФЕДЕРАЦИЯ</w:t>
      </w:r>
    </w:p>
    <w:p w:rsidR="000E6D97" w:rsidRPr="00F744B8" w:rsidRDefault="000E6D97" w:rsidP="000E6D97">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0E6D97" w:rsidRPr="00F744B8" w:rsidRDefault="000E6D97" w:rsidP="000E6D97">
      <w:pPr>
        <w:jc w:val="center"/>
        <w:rPr>
          <w:b/>
          <w:sz w:val="28"/>
          <w:szCs w:val="28"/>
        </w:rPr>
      </w:pPr>
      <w:r>
        <w:rPr>
          <w:b/>
          <w:sz w:val="28"/>
          <w:szCs w:val="28"/>
        </w:rPr>
        <w:t xml:space="preserve">ОКРУГА </w:t>
      </w:r>
      <w:r w:rsidRPr="00F744B8">
        <w:rPr>
          <w:b/>
          <w:sz w:val="28"/>
          <w:szCs w:val="28"/>
        </w:rPr>
        <w:t>КИРОВСКОЙ ОБЛАСТИ</w:t>
      </w:r>
    </w:p>
    <w:p w:rsidR="000E6D97" w:rsidRPr="00F744B8" w:rsidRDefault="000E6D97" w:rsidP="000E6D97">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0E6D97" w:rsidRDefault="000E6D97" w:rsidP="000E6D97">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0E6D97" w:rsidRPr="006A4D90" w:rsidTr="00FD65DE">
        <w:tblPrEx>
          <w:tblCellMar>
            <w:top w:w="0" w:type="dxa"/>
            <w:bottom w:w="0" w:type="dxa"/>
          </w:tblCellMar>
        </w:tblPrEx>
        <w:tc>
          <w:tcPr>
            <w:tcW w:w="1985" w:type="dxa"/>
            <w:tcBorders>
              <w:bottom w:val="single" w:sz="4" w:space="0" w:color="auto"/>
            </w:tcBorders>
          </w:tcPr>
          <w:p w:rsidR="000E6D97" w:rsidRPr="006A4D90" w:rsidRDefault="000E6D97" w:rsidP="00FD65DE">
            <w:pPr>
              <w:rPr>
                <w:szCs w:val="28"/>
              </w:rPr>
            </w:pPr>
            <w:r>
              <w:rPr>
                <w:szCs w:val="28"/>
              </w:rPr>
              <w:t>27.12.2023</w:t>
            </w:r>
          </w:p>
        </w:tc>
        <w:tc>
          <w:tcPr>
            <w:tcW w:w="2926" w:type="dxa"/>
          </w:tcPr>
          <w:p w:rsidR="000E6D97" w:rsidRPr="000370DD" w:rsidRDefault="000E6D97" w:rsidP="00FD65DE">
            <w:pPr>
              <w:jc w:val="center"/>
              <w:rPr>
                <w:position w:val="-6"/>
                <w:szCs w:val="28"/>
                <w:u w:val="single"/>
              </w:rPr>
            </w:pPr>
          </w:p>
        </w:tc>
        <w:tc>
          <w:tcPr>
            <w:tcW w:w="2602" w:type="dxa"/>
            <w:tcBorders>
              <w:left w:val="nil"/>
            </w:tcBorders>
          </w:tcPr>
          <w:p w:rsidR="000E6D97" w:rsidRPr="007A7570" w:rsidRDefault="000E6D97" w:rsidP="00FD65DE">
            <w:pPr>
              <w:jc w:val="right"/>
              <w:rPr>
                <w:sz w:val="28"/>
                <w:szCs w:val="28"/>
              </w:rPr>
            </w:pPr>
            <w:r w:rsidRPr="007A7570">
              <w:rPr>
                <w:position w:val="-6"/>
                <w:sz w:val="28"/>
                <w:szCs w:val="28"/>
              </w:rPr>
              <w:t>№</w:t>
            </w:r>
          </w:p>
        </w:tc>
        <w:tc>
          <w:tcPr>
            <w:tcW w:w="1985" w:type="dxa"/>
            <w:tcBorders>
              <w:bottom w:val="single" w:sz="4" w:space="0" w:color="auto"/>
            </w:tcBorders>
          </w:tcPr>
          <w:p w:rsidR="000E6D97" w:rsidRPr="007A7570" w:rsidRDefault="000E6D97" w:rsidP="00FD65DE">
            <w:pPr>
              <w:rPr>
                <w:sz w:val="28"/>
                <w:szCs w:val="28"/>
              </w:rPr>
            </w:pPr>
            <w:r>
              <w:rPr>
                <w:sz w:val="28"/>
                <w:szCs w:val="28"/>
              </w:rPr>
              <w:t>37-304</w:t>
            </w:r>
          </w:p>
        </w:tc>
      </w:tr>
      <w:tr w:rsidR="000E6D97" w:rsidRPr="00751763" w:rsidTr="00FD65DE">
        <w:tblPrEx>
          <w:tblCellMar>
            <w:top w:w="0" w:type="dxa"/>
            <w:bottom w:w="0" w:type="dxa"/>
          </w:tblCellMar>
        </w:tblPrEx>
        <w:tc>
          <w:tcPr>
            <w:tcW w:w="9498" w:type="dxa"/>
            <w:gridSpan w:val="4"/>
          </w:tcPr>
          <w:p w:rsidR="000E6D97" w:rsidRPr="00F744B8" w:rsidRDefault="000E6D97" w:rsidP="00FD65DE">
            <w:pPr>
              <w:spacing w:after="360"/>
              <w:jc w:val="center"/>
              <w:rPr>
                <w:sz w:val="28"/>
                <w:szCs w:val="28"/>
              </w:rPr>
            </w:pPr>
            <w:r w:rsidRPr="00F744B8">
              <w:rPr>
                <w:sz w:val="28"/>
                <w:szCs w:val="28"/>
              </w:rPr>
              <w:t>пгт Кикнур</w:t>
            </w:r>
          </w:p>
        </w:tc>
      </w:tr>
    </w:tbl>
    <w:p w:rsidR="000E6D97" w:rsidRPr="00630EB5" w:rsidRDefault="000E6D97" w:rsidP="000E6D97">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0E6D97" w:rsidRDefault="000E6D97" w:rsidP="000E6D97">
      <w:pPr>
        <w:tabs>
          <w:tab w:val="left" w:pos="900"/>
        </w:tabs>
        <w:spacing w:line="360" w:lineRule="exact"/>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0E6D97" w:rsidRPr="00CF6588" w:rsidRDefault="000E6D97" w:rsidP="000E6D97">
      <w:pPr>
        <w:tabs>
          <w:tab w:val="left" w:pos="900"/>
        </w:tabs>
        <w:spacing w:line="360" w:lineRule="exact"/>
        <w:jc w:val="both"/>
        <w:rPr>
          <w:sz w:val="28"/>
          <w:szCs w:val="28"/>
        </w:rPr>
      </w:pPr>
      <w:r>
        <w:rPr>
          <w:sz w:val="28"/>
          <w:szCs w:val="28"/>
        </w:rPr>
        <w:t xml:space="preserve">         1. Приложения №№ 1, 2, 4, 5, 6, решения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изложить в новой редакции.         </w:t>
      </w:r>
    </w:p>
    <w:p w:rsidR="000E6D97" w:rsidRDefault="000E6D97" w:rsidP="000E6D97">
      <w:pPr>
        <w:pStyle w:val="aff3"/>
        <w:spacing w:line="360" w:lineRule="exact"/>
        <w:ind w:firstLine="646"/>
        <w:jc w:val="both"/>
        <w:rPr>
          <w:b w:val="0"/>
        </w:rPr>
      </w:pPr>
      <w:r>
        <w:rPr>
          <w:b w:val="0"/>
        </w:rPr>
        <w:t xml:space="preserve">2. </w:t>
      </w:r>
      <w:r w:rsidRPr="008E32F0">
        <w:rPr>
          <w:b w:val="0"/>
        </w:rPr>
        <w:t xml:space="preserve">Настоящее решение </w:t>
      </w:r>
      <w:r>
        <w:rPr>
          <w:b w:val="0"/>
        </w:rPr>
        <w:t>вступает в силу с момента подписания</w:t>
      </w:r>
      <w:r w:rsidRPr="008E32F0">
        <w:rPr>
          <w:b w:val="0"/>
        </w:rPr>
        <w:t>.</w:t>
      </w:r>
    </w:p>
    <w:p w:rsidR="000E6D97" w:rsidRDefault="000E6D97" w:rsidP="000E6D97">
      <w:pPr>
        <w:jc w:val="both"/>
        <w:rPr>
          <w:sz w:val="28"/>
          <w:szCs w:val="28"/>
        </w:rPr>
      </w:pPr>
    </w:p>
    <w:p w:rsidR="000E6D97" w:rsidRDefault="000E6D97" w:rsidP="000E6D97">
      <w:pPr>
        <w:jc w:val="both"/>
        <w:rPr>
          <w:sz w:val="28"/>
          <w:szCs w:val="28"/>
        </w:rPr>
      </w:pPr>
    </w:p>
    <w:p w:rsidR="000E6D97" w:rsidRDefault="000E6D97" w:rsidP="000E6D97">
      <w:pPr>
        <w:jc w:val="both"/>
        <w:rPr>
          <w:sz w:val="28"/>
          <w:szCs w:val="28"/>
        </w:rPr>
      </w:pPr>
      <w:r>
        <w:rPr>
          <w:sz w:val="28"/>
          <w:szCs w:val="28"/>
        </w:rPr>
        <w:t>Заместитель председателя</w:t>
      </w:r>
    </w:p>
    <w:p w:rsidR="000E6D97" w:rsidRDefault="000E6D97" w:rsidP="000E6D97">
      <w:pPr>
        <w:jc w:val="both"/>
        <w:rPr>
          <w:sz w:val="28"/>
          <w:szCs w:val="28"/>
        </w:rPr>
      </w:pPr>
      <w:r w:rsidRPr="007A7570">
        <w:rPr>
          <w:sz w:val="28"/>
          <w:szCs w:val="28"/>
        </w:rPr>
        <w:t>Думы</w:t>
      </w:r>
      <w:r>
        <w:rPr>
          <w:sz w:val="28"/>
          <w:szCs w:val="28"/>
        </w:rPr>
        <w:t xml:space="preserve"> </w:t>
      </w:r>
      <w:r w:rsidRPr="007A7570">
        <w:rPr>
          <w:sz w:val="28"/>
          <w:szCs w:val="28"/>
        </w:rPr>
        <w:t xml:space="preserve">Кикнурского </w:t>
      </w:r>
    </w:p>
    <w:p w:rsidR="000E6D97" w:rsidRPr="007A7570" w:rsidRDefault="000E6D97" w:rsidP="000E6D97">
      <w:pPr>
        <w:spacing w:after="480"/>
        <w:jc w:val="both"/>
        <w:rPr>
          <w:sz w:val="28"/>
          <w:szCs w:val="28"/>
        </w:rPr>
      </w:pPr>
      <w:r w:rsidRPr="007A7570">
        <w:rPr>
          <w:sz w:val="28"/>
          <w:szCs w:val="28"/>
        </w:rPr>
        <w:t xml:space="preserve">муниципального округа     </w:t>
      </w:r>
      <w:r>
        <w:rPr>
          <w:sz w:val="28"/>
          <w:szCs w:val="28"/>
        </w:rPr>
        <w:t xml:space="preserve">  А.П. Прокудин</w:t>
      </w:r>
    </w:p>
    <w:p w:rsidR="000E6D97" w:rsidRPr="007A7570" w:rsidRDefault="000E6D97" w:rsidP="000E6D97">
      <w:pPr>
        <w:jc w:val="both"/>
        <w:rPr>
          <w:sz w:val="28"/>
          <w:szCs w:val="28"/>
        </w:rPr>
      </w:pPr>
      <w:r w:rsidRPr="007A7570">
        <w:rPr>
          <w:sz w:val="28"/>
          <w:szCs w:val="28"/>
        </w:rPr>
        <w:t xml:space="preserve">Глава Кикнурского </w:t>
      </w:r>
    </w:p>
    <w:p w:rsidR="000E6D97" w:rsidRPr="007A7570" w:rsidRDefault="000E6D97" w:rsidP="000E6D97">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r w:rsidRPr="007A7570">
        <w:rPr>
          <w:sz w:val="28"/>
          <w:szCs w:val="28"/>
        </w:rPr>
        <w:tab/>
      </w:r>
    </w:p>
    <w:p w:rsidR="000E6D97" w:rsidRDefault="000E6D97" w:rsidP="000E6D97">
      <w:pPr>
        <w:sectPr w:rsidR="000E6D97" w:rsidSect="00C5450A">
          <w:headerReference w:type="even" r:id="rId9"/>
          <w:headerReference w:type="default" r:id="rId10"/>
          <w:pgSz w:w="11906" w:h="16838" w:code="9"/>
          <w:pgMar w:top="851" w:right="993" w:bottom="851" w:left="1276" w:header="567" w:footer="709" w:gutter="0"/>
          <w:cols w:space="708"/>
          <w:titlePg/>
          <w:docGrid w:linePitch="360"/>
        </w:sectPr>
      </w:pPr>
    </w:p>
    <w:p w:rsidR="000E6D97" w:rsidRPr="007A7570" w:rsidRDefault="000E6D97" w:rsidP="000E6D97"/>
    <w:p w:rsidR="000E6D97" w:rsidRPr="007A7570" w:rsidRDefault="000E6D97" w:rsidP="000E6D97">
      <w:pPr>
        <w:pStyle w:val="aff3"/>
        <w:spacing w:line="360" w:lineRule="auto"/>
        <w:ind w:firstLine="646"/>
        <w:jc w:val="both"/>
        <w:rPr>
          <w:b w:val="0"/>
        </w:rPr>
      </w:pPr>
    </w:p>
    <w:tbl>
      <w:tblPr>
        <w:tblW w:w="14742" w:type="dxa"/>
        <w:tblInd w:w="108" w:type="dxa"/>
        <w:tblLook w:val="04A0" w:firstRow="1" w:lastRow="0" w:firstColumn="1" w:lastColumn="0" w:noHBand="0" w:noVBand="1"/>
      </w:tblPr>
      <w:tblGrid>
        <w:gridCol w:w="2835"/>
        <w:gridCol w:w="10490"/>
        <w:gridCol w:w="1417"/>
      </w:tblGrid>
      <w:tr w:rsidR="000E6D97" w:rsidRPr="000E6D97" w:rsidTr="000E6D97">
        <w:trPr>
          <w:trHeight w:val="20"/>
        </w:trPr>
        <w:tc>
          <w:tcPr>
            <w:tcW w:w="2835" w:type="dxa"/>
            <w:tcBorders>
              <w:top w:val="nil"/>
              <w:left w:val="nil"/>
              <w:bottom w:val="nil"/>
              <w:right w:val="nil"/>
            </w:tcBorders>
            <w:shd w:val="clear" w:color="auto" w:fill="auto"/>
            <w:noWrap/>
            <w:vAlign w:val="bottom"/>
            <w:hideMark/>
          </w:tcPr>
          <w:p w:rsidR="000E6D97" w:rsidRPr="000E6D97" w:rsidRDefault="000E6D97" w:rsidP="000E6D97">
            <w:pPr>
              <w:rPr>
                <w:sz w:val="20"/>
                <w:szCs w:val="20"/>
              </w:rPr>
            </w:pPr>
          </w:p>
        </w:tc>
        <w:tc>
          <w:tcPr>
            <w:tcW w:w="11907" w:type="dxa"/>
            <w:gridSpan w:val="2"/>
            <w:tcBorders>
              <w:top w:val="nil"/>
              <w:left w:val="nil"/>
              <w:bottom w:val="nil"/>
              <w:right w:val="nil"/>
            </w:tcBorders>
            <w:shd w:val="clear" w:color="auto" w:fill="auto"/>
            <w:noWrap/>
            <w:vAlign w:val="bottom"/>
            <w:hideMark/>
          </w:tcPr>
          <w:p w:rsidR="000E6D97" w:rsidRPr="000E6D97" w:rsidRDefault="000E6D97" w:rsidP="000E6D97">
            <w:pPr>
              <w:rPr>
                <w:b/>
                <w:bCs/>
                <w:sz w:val="20"/>
                <w:szCs w:val="20"/>
              </w:rPr>
            </w:pPr>
            <w:r w:rsidRPr="000E6D97">
              <w:rPr>
                <w:b/>
                <w:bCs/>
                <w:sz w:val="20"/>
                <w:szCs w:val="20"/>
              </w:rPr>
              <w:t xml:space="preserve">                                                                                 </w:t>
            </w:r>
            <w:r w:rsidR="00FD65DE">
              <w:rPr>
                <w:b/>
                <w:bCs/>
                <w:sz w:val="20"/>
                <w:szCs w:val="20"/>
              </w:rPr>
              <w:t xml:space="preserve">                                         </w:t>
            </w:r>
            <w:r w:rsidRPr="000E6D97">
              <w:rPr>
                <w:b/>
                <w:bCs/>
                <w:sz w:val="20"/>
                <w:szCs w:val="20"/>
              </w:rPr>
              <w:t>Приложение № 2</w:t>
            </w:r>
          </w:p>
        </w:tc>
      </w:tr>
      <w:tr w:rsidR="000E6D97" w:rsidRPr="000E6D97" w:rsidTr="000E6D97">
        <w:trPr>
          <w:trHeight w:val="20"/>
        </w:trPr>
        <w:tc>
          <w:tcPr>
            <w:tcW w:w="14742" w:type="dxa"/>
            <w:gridSpan w:val="3"/>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20"/>
                <w:szCs w:val="20"/>
              </w:rPr>
            </w:pPr>
            <w:r w:rsidRPr="000E6D97">
              <w:rPr>
                <w:b/>
                <w:bCs/>
                <w:color w:val="000000"/>
                <w:sz w:val="20"/>
                <w:szCs w:val="20"/>
              </w:rPr>
              <w:t xml:space="preserve">                                                                                                                           к решению Думы Кикнурского </w:t>
            </w:r>
          </w:p>
        </w:tc>
      </w:tr>
      <w:tr w:rsidR="000E6D97" w:rsidRPr="000E6D97" w:rsidTr="000E6D97">
        <w:trPr>
          <w:trHeight w:val="20"/>
        </w:trPr>
        <w:tc>
          <w:tcPr>
            <w:tcW w:w="2835" w:type="dxa"/>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20"/>
                <w:szCs w:val="20"/>
              </w:rPr>
            </w:pPr>
          </w:p>
        </w:tc>
        <w:tc>
          <w:tcPr>
            <w:tcW w:w="11907" w:type="dxa"/>
            <w:gridSpan w:val="2"/>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20"/>
                <w:szCs w:val="20"/>
              </w:rPr>
            </w:pPr>
            <w:r w:rsidRPr="000E6D97">
              <w:rPr>
                <w:b/>
                <w:bCs/>
                <w:color w:val="000000"/>
                <w:sz w:val="20"/>
                <w:szCs w:val="20"/>
              </w:rPr>
              <w:t xml:space="preserve">                                          </w:t>
            </w:r>
            <w:r w:rsidR="00FD65DE">
              <w:rPr>
                <w:b/>
                <w:bCs/>
                <w:color w:val="000000"/>
                <w:sz w:val="20"/>
                <w:szCs w:val="20"/>
              </w:rPr>
              <w:t xml:space="preserve">            </w:t>
            </w:r>
            <w:r w:rsidRPr="000E6D97">
              <w:rPr>
                <w:b/>
                <w:bCs/>
                <w:color w:val="000000"/>
                <w:sz w:val="20"/>
                <w:szCs w:val="20"/>
              </w:rPr>
              <w:t>муниципального округа</w:t>
            </w:r>
          </w:p>
        </w:tc>
      </w:tr>
      <w:tr w:rsidR="000E6D97" w:rsidRPr="000E6D97" w:rsidTr="000E6D97">
        <w:trPr>
          <w:trHeight w:val="20"/>
        </w:trPr>
        <w:tc>
          <w:tcPr>
            <w:tcW w:w="2835" w:type="dxa"/>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20"/>
                <w:szCs w:val="20"/>
              </w:rPr>
            </w:pPr>
          </w:p>
        </w:tc>
        <w:tc>
          <w:tcPr>
            <w:tcW w:w="11907" w:type="dxa"/>
            <w:gridSpan w:val="2"/>
            <w:tcBorders>
              <w:top w:val="nil"/>
              <w:left w:val="nil"/>
              <w:bottom w:val="nil"/>
              <w:right w:val="nil"/>
            </w:tcBorders>
            <w:shd w:val="clear" w:color="auto" w:fill="auto"/>
            <w:vAlign w:val="bottom"/>
            <w:hideMark/>
          </w:tcPr>
          <w:p w:rsidR="000E6D97" w:rsidRPr="000E6D97" w:rsidRDefault="000E6D97" w:rsidP="00FD65DE">
            <w:pPr>
              <w:rPr>
                <w:b/>
                <w:bCs/>
                <w:color w:val="000000"/>
                <w:sz w:val="20"/>
                <w:szCs w:val="20"/>
              </w:rPr>
            </w:pPr>
            <w:r w:rsidRPr="000E6D97">
              <w:rPr>
                <w:b/>
                <w:bCs/>
                <w:color w:val="000000"/>
                <w:sz w:val="20"/>
                <w:szCs w:val="20"/>
              </w:rPr>
              <w:t xml:space="preserve">                                                                                   </w:t>
            </w:r>
            <w:r w:rsidR="00FD65DE">
              <w:rPr>
                <w:b/>
                <w:bCs/>
                <w:color w:val="000000"/>
                <w:sz w:val="20"/>
                <w:szCs w:val="20"/>
              </w:rPr>
              <w:t xml:space="preserve">                                       </w:t>
            </w:r>
            <w:r w:rsidRPr="000E6D97">
              <w:rPr>
                <w:b/>
                <w:bCs/>
                <w:color w:val="000000"/>
                <w:sz w:val="20"/>
                <w:szCs w:val="20"/>
              </w:rPr>
              <w:t xml:space="preserve"> </w:t>
            </w:r>
            <w:r w:rsidR="00FD65DE">
              <w:rPr>
                <w:b/>
                <w:bCs/>
                <w:color w:val="000000"/>
                <w:sz w:val="20"/>
                <w:szCs w:val="20"/>
              </w:rPr>
              <w:t>о</w:t>
            </w:r>
            <w:r w:rsidRPr="000E6D97">
              <w:rPr>
                <w:b/>
                <w:bCs/>
                <w:color w:val="000000"/>
                <w:sz w:val="20"/>
                <w:szCs w:val="20"/>
              </w:rPr>
              <w:t>т</w:t>
            </w:r>
            <w:r w:rsidR="00FD65DE">
              <w:rPr>
                <w:b/>
                <w:bCs/>
                <w:color w:val="000000"/>
                <w:sz w:val="20"/>
                <w:szCs w:val="20"/>
              </w:rPr>
              <w:t xml:space="preserve"> 27.12.2023 № 37-304</w:t>
            </w:r>
            <w:r w:rsidRPr="000E6D97">
              <w:rPr>
                <w:b/>
                <w:bCs/>
                <w:color w:val="000000"/>
                <w:sz w:val="20"/>
                <w:szCs w:val="20"/>
              </w:rPr>
              <w:t xml:space="preserve"> </w:t>
            </w:r>
          </w:p>
        </w:tc>
      </w:tr>
      <w:tr w:rsidR="000E6D97" w:rsidRPr="000E6D97" w:rsidTr="000E6D97">
        <w:trPr>
          <w:trHeight w:val="20"/>
        </w:trPr>
        <w:tc>
          <w:tcPr>
            <w:tcW w:w="2835" w:type="dxa"/>
            <w:tcBorders>
              <w:top w:val="nil"/>
              <w:left w:val="nil"/>
              <w:bottom w:val="nil"/>
              <w:right w:val="nil"/>
            </w:tcBorders>
            <w:shd w:val="clear" w:color="auto" w:fill="auto"/>
            <w:vAlign w:val="bottom"/>
            <w:hideMark/>
          </w:tcPr>
          <w:p w:rsidR="000E6D97" w:rsidRPr="000E6D97" w:rsidRDefault="000E6D97" w:rsidP="000E6D97">
            <w:pPr>
              <w:rPr>
                <w:b/>
                <w:bCs/>
                <w:color w:val="000000"/>
                <w:sz w:val="20"/>
                <w:szCs w:val="20"/>
              </w:rPr>
            </w:pPr>
          </w:p>
        </w:tc>
        <w:tc>
          <w:tcPr>
            <w:tcW w:w="10490" w:type="dxa"/>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18"/>
                <w:szCs w:val="18"/>
              </w:rPr>
            </w:pPr>
            <w:r w:rsidRPr="000E6D97">
              <w:rPr>
                <w:b/>
                <w:bCs/>
                <w:color w:val="000000"/>
                <w:sz w:val="18"/>
                <w:szCs w:val="18"/>
              </w:rPr>
              <w:t>Объемы</w:t>
            </w:r>
          </w:p>
        </w:tc>
        <w:tc>
          <w:tcPr>
            <w:tcW w:w="1417" w:type="dxa"/>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18"/>
                <w:szCs w:val="18"/>
              </w:rPr>
            </w:pPr>
          </w:p>
        </w:tc>
      </w:tr>
      <w:tr w:rsidR="000E6D97" w:rsidRPr="000E6D97" w:rsidTr="000E6D97">
        <w:trPr>
          <w:trHeight w:val="20"/>
        </w:trPr>
        <w:tc>
          <w:tcPr>
            <w:tcW w:w="14742" w:type="dxa"/>
            <w:gridSpan w:val="3"/>
            <w:tcBorders>
              <w:top w:val="nil"/>
              <w:left w:val="nil"/>
              <w:bottom w:val="nil"/>
              <w:right w:val="nil"/>
            </w:tcBorders>
            <w:shd w:val="clear" w:color="auto" w:fill="auto"/>
            <w:vAlign w:val="bottom"/>
            <w:hideMark/>
          </w:tcPr>
          <w:p w:rsidR="000E6D97" w:rsidRPr="000E6D97" w:rsidRDefault="000E6D97" w:rsidP="000E6D97">
            <w:pPr>
              <w:jc w:val="center"/>
              <w:rPr>
                <w:b/>
                <w:bCs/>
                <w:color w:val="000000"/>
                <w:sz w:val="18"/>
                <w:szCs w:val="18"/>
              </w:rPr>
            </w:pPr>
            <w:r w:rsidRPr="000E6D97">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0E6D97" w:rsidRPr="000E6D97" w:rsidTr="000E6D97">
        <w:trPr>
          <w:trHeight w:val="207"/>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D97" w:rsidRPr="000E6D97" w:rsidRDefault="000E6D97" w:rsidP="000E6D97">
            <w:pPr>
              <w:jc w:val="center"/>
              <w:rPr>
                <w:color w:val="000000"/>
                <w:sz w:val="18"/>
                <w:szCs w:val="18"/>
              </w:rPr>
            </w:pPr>
            <w:r w:rsidRPr="000E6D97">
              <w:rPr>
                <w:color w:val="000000"/>
                <w:sz w:val="18"/>
                <w:szCs w:val="18"/>
              </w:rPr>
              <w:t>Код классификации доходов бюджетов</w:t>
            </w:r>
          </w:p>
        </w:tc>
        <w:tc>
          <w:tcPr>
            <w:tcW w:w="10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D97" w:rsidRPr="000E6D97" w:rsidRDefault="000E6D97" w:rsidP="000E6D97">
            <w:pPr>
              <w:jc w:val="center"/>
              <w:rPr>
                <w:color w:val="000000"/>
                <w:sz w:val="18"/>
                <w:szCs w:val="18"/>
              </w:rPr>
            </w:pPr>
            <w:r w:rsidRPr="000E6D97">
              <w:rPr>
                <w:color w:val="000000"/>
                <w:sz w:val="18"/>
                <w:szCs w:val="18"/>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D97" w:rsidRPr="000E6D97" w:rsidRDefault="000E6D97" w:rsidP="000E6D97">
            <w:pPr>
              <w:jc w:val="center"/>
              <w:rPr>
                <w:color w:val="000000"/>
                <w:sz w:val="18"/>
                <w:szCs w:val="18"/>
              </w:rPr>
            </w:pPr>
            <w:r w:rsidRPr="000E6D97">
              <w:rPr>
                <w:color w:val="000000"/>
                <w:sz w:val="18"/>
                <w:szCs w:val="18"/>
              </w:rPr>
              <w:t>сумма, тыс. рублей</w:t>
            </w:r>
          </w:p>
        </w:tc>
      </w:tr>
      <w:tr w:rsidR="000E6D97" w:rsidRPr="000E6D97" w:rsidTr="000E6D97">
        <w:trPr>
          <w:trHeight w:val="207"/>
        </w:trPr>
        <w:tc>
          <w:tcPr>
            <w:tcW w:w="2835" w:type="dxa"/>
            <w:vMerge/>
            <w:tcBorders>
              <w:top w:val="single" w:sz="4" w:space="0" w:color="auto"/>
              <w:left w:val="single" w:sz="4" w:space="0" w:color="auto"/>
              <w:bottom w:val="single" w:sz="4" w:space="0" w:color="000000"/>
              <w:right w:val="single" w:sz="4" w:space="0" w:color="auto"/>
            </w:tcBorders>
            <w:vAlign w:val="center"/>
            <w:hideMark/>
          </w:tcPr>
          <w:p w:rsidR="000E6D97" w:rsidRPr="000E6D97" w:rsidRDefault="000E6D97" w:rsidP="000E6D97">
            <w:pPr>
              <w:rPr>
                <w:color w:val="000000"/>
                <w:sz w:val="18"/>
                <w:szCs w:val="18"/>
              </w:rPr>
            </w:pPr>
          </w:p>
        </w:tc>
        <w:tc>
          <w:tcPr>
            <w:tcW w:w="10490" w:type="dxa"/>
            <w:vMerge/>
            <w:tcBorders>
              <w:top w:val="single" w:sz="4" w:space="0" w:color="auto"/>
              <w:left w:val="single" w:sz="4" w:space="0" w:color="auto"/>
              <w:bottom w:val="single" w:sz="4" w:space="0" w:color="000000"/>
              <w:right w:val="single" w:sz="4" w:space="0" w:color="auto"/>
            </w:tcBorders>
            <w:vAlign w:val="center"/>
            <w:hideMark/>
          </w:tcPr>
          <w:p w:rsidR="000E6D97" w:rsidRPr="000E6D97" w:rsidRDefault="000E6D97" w:rsidP="000E6D97">
            <w:pPr>
              <w:rPr>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6D97" w:rsidRPr="000E6D97" w:rsidRDefault="000E6D97" w:rsidP="000E6D97">
            <w:pPr>
              <w:rPr>
                <w:color w:val="000000"/>
                <w:sz w:val="18"/>
                <w:szCs w:val="18"/>
              </w:rPr>
            </w:pP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b/>
                <w:bCs/>
                <w:color w:val="000000"/>
                <w:sz w:val="18"/>
                <w:szCs w:val="18"/>
              </w:rPr>
            </w:pPr>
            <w:r w:rsidRPr="000E6D97">
              <w:rPr>
                <w:b/>
                <w:bCs/>
                <w:color w:val="000000"/>
                <w:sz w:val="18"/>
                <w:szCs w:val="18"/>
              </w:rPr>
              <w:t>000 1 00 00000 00 0000 000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b/>
                <w:bCs/>
                <w:color w:val="000000"/>
                <w:sz w:val="18"/>
                <w:szCs w:val="18"/>
              </w:rPr>
            </w:pPr>
            <w:r w:rsidRPr="000E6D97">
              <w:rPr>
                <w:b/>
                <w:bCs/>
                <w:color w:val="000000"/>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b/>
                <w:bCs/>
                <w:color w:val="000000"/>
                <w:sz w:val="18"/>
                <w:szCs w:val="18"/>
              </w:rPr>
            </w:pPr>
            <w:r w:rsidRPr="000E6D97">
              <w:rPr>
                <w:b/>
                <w:bCs/>
                <w:color w:val="000000"/>
                <w:sz w:val="18"/>
                <w:szCs w:val="18"/>
              </w:rPr>
              <w:t>61 486,5</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b/>
                <w:bCs/>
                <w:color w:val="000000"/>
                <w:sz w:val="18"/>
                <w:szCs w:val="18"/>
              </w:rPr>
            </w:pPr>
            <w:r w:rsidRPr="000E6D97">
              <w:rPr>
                <w:b/>
                <w:bCs/>
                <w:color w:val="000000"/>
                <w:sz w:val="18"/>
                <w:szCs w:val="18"/>
              </w:rPr>
              <w:t>000 2 00 00000 00 0000 000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b/>
                <w:bCs/>
                <w:color w:val="000000"/>
                <w:sz w:val="18"/>
                <w:szCs w:val="18"/>
              </w:rPr>
            </w:pPr>
            <w:r w:rsidRPr="000E6D97">
              <w:rPr>
                <w:b/>
                <w:bCs/>
                <w:color w:val="000000"/>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b/>
                <w:bCs/>
                <w:color w:val="000000"/>
                <w:sz w:val="18"/>
                <w:szCs w:val="18"/>
              </w:rPr>
            </w:pPr>
            <w:r w:rsidRPr="000E6D97">
              <w:rPr>
                <w:b/>
                <w:bCs/>
                <w:color w:val="000000"/>
                <w:sz w:val="18"/>
                <w:szCs w:val="18"/>
              </w:rPr>
              <w:t>176 196,7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b/>
                <w:bCs/>
                <w:color w:val="000000"/>
                <w:sz w:val="18"/>
                <w:szCs w:val="18"/>
              </w:rPr>
            </w:pPr>
            <w:r w:rsidRPr="000E6D97">
              <w:rPr>
                <w:b/>
                <w:bCs/>
                <w:color w:val="000000"/>
                <w:sz w:val="18"/>
                <w:szCs w:val="18"/>
              </w:rPr>
              <w:t>000 2 02 00000 00 0000 000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b/>
                <w:bCs/>
                <w:color w:val="000000"/>
                <w:sz w:val="18"/>
                <w:szCs w:val="18"/>
              </w:rPr>
            </w:pPr>
            <w:r w:rsidRPr="000E6D97">
              <w:rPr>
                <w:b/>
                <w:bCs/>
                <w:color w:val="000000"/>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b/>
                <w:bCs/>
                <w:color w:val="000000"/>
                <w:sz w:val="18"/>
                <w:szCs w:val="18"/>
              </w:rPr>
            </w:pPr>
            <w:r w:rsidRPr="000E6D97">
              <w:rPr>
                <w:b/>
                <w:bCs/>
                <w:color w:val="000000"/>
                <w:sz w:val="18"/>
                <w:szCs w:val="18"/>
              </w:rPr>
              <w:t>175 471,0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000 2 02 10000 00 0000 150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 xml:space="preserve">Дотации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35 235,7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000 2 02 15001 00 0000 150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34 543,0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912 2 02 15001 14 0000 150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34 543,0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912 2 02 16549 00 0000 150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 xml:space="preserve">  Дотации (гранты) бюджетам за достижение показателей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692,7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912 2 02 16549 14 0000 150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692,7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000 2 02 20000 00 0000 150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107 481,7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000 2 02 20216 00 0000 150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40 158,2</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936 2 02 20216 14 0000 150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40 158,2</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000 2 02 25519 00 0000 150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3 278,4</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936 2 02 25519 14 0000 150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Субсидии бюджетам муниципальных округов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3 278,4</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000 2 02 25599 00 0000 150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Субсидии бюджетам  на подготовку проектов межевания земельных участков и на проведение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806,6</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936 2 02 25599 14 0000 150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806,6</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000 2 02 29999 00 0000 150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субсидии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63 238,5</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000 2 02 29999 14 0000 150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субсидии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63 238,5</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903 2 02 29999 14 0000 150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субсидии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15 274,0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912 2 02 29999 14 0000 150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субсидии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37 163,2</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936 2 02 29999 14 0000 150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субсидии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10 801,3</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000 2 02 30000 00 0000 150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Субвенции бюджетам бюджетнойц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20 844,6</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000 2 02 30024 00 0000 150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3 227,3</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000 2 02 30024 14 0000 150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3 227,3</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903 2 02 30024 14 0000 150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2 191,7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lastRenderedPageBreak/>
              <w:t>936 2 02 30024 14 0000 150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1 035,6</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000 2 02 30027 00 0000 150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4 678,0</w:t>
            </w:r>
          </w:p>
        </w:tc>
      </w:tr>
      <w:tr w:rsidR="000E6D97" w:rsidRPr="000E6D97" w:rsidTr="000E6D97">
        <w:trPr>
          <w:trHeight w:val="20"/>
        </w:trPr>
        <w:tc>
          <w:tcPr>
            <w:tcW w:w="2835" w:type="dxa"/>
            <w:tcBorders>
              <w:top w:val="nil"/>
              <w:left w:val="single" w:sz="4" w:space="0" w:color="auto"/>
              <w:bottom w:val="nil"/>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903 2 02 30027 14 0000 150</w:t>
            </w:r>
          </w:p>
        </w:tc>
        <w:tc>
          <w:tcPr>
            <w:tcW w:w="10490" w:type="dxa"/>
            <w:tcBorders>
              <w:top w:val="nil"/>
              <w:left w:val="nil"/>
              <w:bottom w:val="nil"/>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nil"/>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4 678,0</w:t>
            </w:r>
          </w:p>
        </w:tc>
      </w:tr>
      <w:tr w:rsidR="000E6D97" w:rsidRPr="000E6D97" w:rsidTr="000E6D97">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000 2 02 30029 00 0000 150</w:t>
            </w:r>
          </w:p>
        </w:tc>
        <w:tc>
          <w:tcPr>
            <w:tcW w:w="10490" w:type="dxa"/>
            <w:tcBorders>
              <w:top w:val="single" w:sz="4" w:space="0" w:color="auto"/>
              <w:left w:val="nil"/>
              <w:bottom w:val="single" w:sz="4" w:space="0" w:color="auto"/>
              <w:right w:val="single" w:sz="4" w:space="0" w:color="auto"/>
            </w:tcBorders>
            <w:shd w:val="clear" w:color="auto" w:fill="auto"/>
            <w:hideMark/>
          </w:tcPr>
          <w:p w:rsidR="000E6D97" w:rsidRPr="000E6D97" w:rsidRDefault="000E6D97" w:rsidP="000E6D97">
            <w:pPr>
              <w:jc w:val="both"/>
              <w:rPr>
                <w:sz w:val="18"/>
                <w:szCs w:val="18"/>
              </w:rPr>
            </w:pPr>
            <w:r w:rsidRPr="000E6D97">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257,0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903 2 02 30029 14 0000 150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257,0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936 2 02 35082 14 0000 150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0,0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936 2 02 35082 14 0000 150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0,0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000 2 02 35118 00 0000 150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312,2</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936 2 02 35118 14 0000 150</w:t>
            </w:r>
          </w:p>
        </w:tc>
        <w:tc>
          <w:tcPr>
            <w:tcW w:w="10490" w:type="dxa"/>
            <w:tcBorders>
              <w:top w:val="nil"/>
              <w:left w:val="nil"/>
              <w:bottom w:val="single" w:sz="4" w:space="0" w:color="auto"/>
              <w:right w:val="single" w:sz="4" w:space="0" w:color="auto"/>
            </w:tcBorders>
            <w:shd w:val="clear" w:color="000000" w:fill="FFFFFF"/>
            <w:hideMark/>
          </w:tcPr>
          <w:p w:rsidR="000E6D97" w:rsidRPr="000E6D97" w:rsidRDefault="000E6D97" w:rsidP="000E6D97">
            <w:pPr>
              <w:jc w:val="both"/>
              <w:rPr>
                <w:color w:val="000000"/>
                <w:sz w:val="18"/>
                <w:szCs w:val="18"/>
              </w:rPr>
            </w:pPr>
            <w:r w:rsidRPr="000E6D97">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312,2</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000 2 02 35120 00 0000 150</w:t>
            </w:r>
          </w:p>
        </w:tc>
        <w:tc>
          <w:tcPr>
            <w:tcW w:w="10490" w:type="dxa"/>
            <w:tcBorders>
              <w:top w:val="nil"/>
              <w:left w:val="nil"/>
              <w:bottom w:val="nil"/>
              <w:right w:val="nil"/>
            </w:tcBorders>
            <w:shd w:val="clear" w:color="auto" w:fill="auto"/>
            <w:vAlign w:val="bottom"/>
            <w:hideMark/>
          </w:tcPr>
          <w:p w:rsidR="000E6D97" w:rsidRPr="000E6D97" w:rsidRDefault="000E6D97" w:rsidP="000E6D97">
            <w:pPr>
              <w:rPr>
                <w:sz w:val="18"/>
                <w:szCs w:val="18"/>
              </w:rPr>
            </w:pPr>
            <w:r w:rsidRPr="000E6D97">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4,1</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936 2 02 35120 14 0000 150</w:t>
            </w:r>
          </w:p>
        </w:tc>
        <w:tc>
          <w:tcPr>
            <w:tcW w:w="10490" w:type="dxa"/>
            <w:tcBorders>
              <w:top w:val="single" w:sz="4" w:space="0" w:color="auto"/>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4,1</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000 2 02 39999 00 0000 150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субвенции бюджетам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12 366,0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903 2 02 39999 14 0000 150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субвенции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12 366,0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000 2 02 40000 00 0000 150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11 909,0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000 2 02 49999 00 0000 150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11 909,0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903 2 02 49999 14 0000 150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межбюджетные трансферты, передаваемые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750,0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912 2 02 49999 14 0000 150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межбюджетные трансферты, передаваемые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228,6</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color w:val="000000"/>
                <w:sz w:val="18"/>
                <w:szCs w:val="18"/>
              </w:rPr>
            </w:pPr>
            <w:r w:rsidRPr="000E6D97">
              <w:rPr>
                <w:color w:val="000000"/>
                <w:sz w:val="18"/>
                <w:szCs w:val="18"/>
              </w:rPr>
              <w:t>936 2 02 49999 14 0000 150</w:t>
            </w:r>
          </w:p>
        </w:tc>
        <w:tc>
          <w:tcPr>
            <w:tcW w:w="10490" w:type="dxa"/>
            <w:tcBorders>
              <w:top w:val="nil"/>
              <w:left w:val="nil"/>
              <w:bottom w:val="single" w:sz="4" w:space="0" w:color="auto"/>
              <w:right w:val="single" w:sz="4" w:space="0" w:color="auto"/>
            </w:tcBorders>
            <w:shd w:val="clear" w:color="auto" w:fill="auto"/>
            <w:vAlign w:val="bottom"/>
            <w:hideMark/>
          </w:tcPr>
          <w:p w:rsidR="000E6D97" w:rsidRPr="000E6D97" w:rsidRDefault="000E6D97" w:rsidP="000E6D97">
            <w:pPr>
              <w:rPr>
                <w:color w:val="000000"/>
                <w:sz w:val="18"/>
                <w:szCs w:val="18"/>
              </w:rPr>
            </w:pPr>
            <w:r w:rsidRPr="000E6D97">
              <w:rPr>
                <w:color w:val="000000"/>
                <w:sz w:val="18"/>
                <w:szCs w:val="18"/>
              </w:rPr>
              <w:t>Прочие межбюджетные трансферты, передаваемые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10 930,4</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0E6D97" w:rsidRPr="000E6D97" w:rsidRDefault="000E6D97" w:rsidP="000E6D97">
            <w:pPr>
              <w:jc w:val="center"/>
              <w:rPr>
                <w:b/>
                <w:bCs/>
                <w:color w:val="000000"/>
                <w:sz w:val="18"/>
                <w:szCs w:val="18"/>
              </w:rPr>
            </w:pPr>
            <w:r w:rsidRPr="000E6D97">
              <w:rPr>
                <w:b/>
                <w:bCs/>
                <w:color w:val="000000"/>
                <w:sz w:val="18"/>
                <w:szCs w:val="18"/>
              </w:rPr>
              <w:t xml:space="preserve"> 000 2 07 00000 00 0000 150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b/>
                <w:bCs/>
                <w:color w:val="000000"/>
                <w:sz w:val="18"/>
                <w:szCs w:val="18"/>
              </w:rPr>
            </w:pPr>
            <w:r w:rsidRPr="000E6D97">
              <w:rPr>
                <w:b/>
                <w:bCs/>
                <w:color w:val="000000"/>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725,7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0E6D97" w:rsidRPr="000E6D97" w:rsidRDefault="000E6D97" w:rsidP="000E6D97">
            <w:pPr>
              <w:jc w:val="center"/>
              <w:rPr>
                <w:color w:val="000000"/>
                <w:sz w:val="18"/>
                <w:szCs w:val="18"/>
              </w:rPr>
            </w:pPr>
            <w:r w:rsidRPr="000E6D97">
              <w:rPr>
                <w:color w:val="000000"/>
                <w:sz w:val="18"/>
                <w:szCs w:val="18"/>
              </w:rPr>
              <w:t>903 2 07 04050 14 0000 150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безвозмездные поступления в бюджеты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653,7</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0E6D97" w:rsidRPr="000E6D97" w:rsidRDefault="000E6D97" w:rsidP="000E6D97">
            <w:pPr>
              <w:jc w:val="center"/>
              <w:rPr>
                <w:color w:val="000000"/>
                <w:sz w:val="18"/>
                <w:szCs w:val="18"/>
              </w:rPr>
            </w:pPr>
            <w:r w:rsidRPr="000E6D97">
              <w:rPr>
                <w:color w:val="000000"/>
                <w:sz w:val="18"/>
                <w:szCs w:val="18"/>
              </w:rPr>
              <w:t>936 2 07 04050 14 0000 150</w:t>
            </w:r>
          </w:p>
        </w:tc>
        <w:tc>
          <w:tcPr>
            <w:tcW w:w="10490" w:type="dxa"/>
            <w:tcBorders>
              <w:top w:val="nil"/>
              <w:left w:val="nil"/>
              <w:bottom w:val="single" w:sz="4" w:space="0" w:color="auto"/>
              <w:right w:val="single" w:sz="4" w:space="0" w:color="auto"/>
            </w:tcBorders>
            <w:shd w:val="clear" w:color="000000" w:fill="FFFFFF"/>
            <w:noWrap/>
            <w:hideMark/>
          </w:tcPr>
          <w:p w:rsidR="000E6D97" w:rsidRPr="000E6D97" w:rsidRDefault="000E6D97" w:rsidP="000E6D97">
            <w:pPr>
              <w:jc w:val="both"/>
              <w:rPr>
                <w:color w:val="000000"/>
                <w:sz w:val="18"/>
                <w:szCs w:val="18"/>
              </w:rPr>
            </w:pPr>
            <w:r w:rsidRPr="000E6D97">
              <w:rPr>
                <w:color w:val="000000"/>
                <w:sz w:val="18"/>
                <w:szCs w:val="18"/>
              </w:rPr>
              <w:t>Прочие безвозмездные поступления в бюджеты муниципальных округов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color w:val="000000"/>
                <w:sz w:val="18"/>
                <w:szCs w:val="18"/>
              </w:rPr>
            </w:pPr>
            <w:r w:rsidRPr="000E6D97">
              <w:rPr>
                <w:color w:val="000000"/>
                <w:sz w:val="18"/>
                <w:szCs w:val="18"/>
              </w:rPr>
              <w:t>72,0</w:t>
            </w:r>
          </w:p>
        </w:tc>
      </w:tr>
      <w:tr w:rsidR="000E6D97" w:rsidRPr="000E6D97" w:rsidTr="000E6D97">
        <w:trPr>
          <w:trHeight w:val="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0E6D97" w:rsidRPr="000E6D97" w:rsidRDefault="000E6D97" w:rsidP="000E6D97">
            <w:pPr>
              <w:rPr>
                <w:b/>
                <w:bCs/>
                <w:color w:val="000000"/>
                <w:sz w:val="18"/>
                <w:szCs w:val="18"/>
              </w:rPr>
            </w:pPr>
            <w:r w:rsidRPr="000E6D97">
              <w:rPr>
                <w:b/>
                <w:bCs/>
                <w:color w:val="000000"/>
                <w:sz w:val="18"/>
                <w:szCs w:val="18"/>
              </w:rPr>
              <w:t> </w:t>
            </w:r>
          </w:p>
        </w:tc>
        <w:tc>
          <w:tcPr>
            <w:tcW w:w="10490"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rPr>
                <w:b/>
                <w:bCs/>
                <w:color w:val="000000"/>
                <w:sz w:val="18"/>
                <w:szCs w:val="18"/>
              </w:rPr>
            </w:pPr>
            <w:r w:rsidRPr="000E6D97">
              <w:rPr>
                <w:b/>
                <w:bCs/>
                <w:color w:val="000000"/>
                <w:sz w:val="18"/>
                <w:szCs w:val="18"/>
              </w:rPr>
              <w:t>ВСЕГО ДОХОДОВ</w:t>
            </w:r>
          </w:p>
        </w:tc>
        <w:tc>
          <w:tcPr>
            <w:tcW w:w="1417" w:type="dxa"/>
            <w:tcBorders>
              <w:top w:val="nil"/>
              <w:left w:val="nil"/>
              <w:bottom w:val="single" w:sz="4" w:space="0" w:color="auto"/>
              <w:right w:val="single" w:sz="4" w:space="0" w:color="auto"/>
            </w:tcBorders>
            <w:shd w:val="clear" w:color="auto" w:fill="auto"/>
            <w:noWrap/>
            <w:vAlign w:val="bottom"/>
            <w:hideMark/>
          </w:tcPr>
          <w:p w:rsidR="000E6D97" w:rsidRPr="000E6D97" w:rsidRDefault="000E6D97" w:rsidP="000E6D97">
            <w:pPr>
              <w:jc w:val="center"/>
              <w:rPr>
                <w:b/>
                <w:bCs/>
                <w:color w:val="000000"/>
                <w:sz w:val="18"/>
                <w:szCs w:val="18"/>
              </w:rPr>
            </w:pPr>
            <w:r w:rsidRPr="000E6D97">
              <w:rPr>
                <w:b/>
                <w:bCs/>
                <w:color w:val="000000"/>
                <w:sz w:val="18"/>
                <w:szCs w:val="18"/>
              </w:rPr>
              <w:t>237 683,2</w:t>
            </w:r>
          </w:p>
        </w:tc>
      </w:tr>
    </w:tbl>
    <w:p w:rsidR="000E6D97" w:rsidRPr="00E27B2A" w:rsidRDefault="000E6D97" w:rsidP="000E6D97">
      <w:pPr>
        <w:spacing w:after="360"/>
        <w:jc w:val="both"/>
        <w:rPr>
          <w:sz w:val="28"/>
          <w:szCs w:val="28"/>
        </w:rPr>
      </w:pPr>
    </w:p>
    <w:p w:rsidR="000E6D97" w:rsidRDefault="000E6D97">
      <w:pPr>
        <w:spacing w:after="160" w:line="259" w:lineRule="auto"/>
        <w:rPr>
          <w:sz w:val="28"/>
          <w:szCs w:val="28"/>
        </w:rPr>
      </w:pPr>
      <w:r>
        <w:rPr>
          <w:sz w:val="28"/>
          <w:szCs w:val="28"/>
        </w:rPr>
        <w:br w:type="page"/>
      </w:r>
    </w:p>
    <w:p w:rsidR="00FD65DE" w:rsidRDefault="00FD65DE" w:rsidP="00FD65DE">
      <w:pPr>
        <w:jc w:val="center"/>
        <w:rPr>
          <w:sz w:val="28"/>
          <w:szCs w:val="28"/>
        </w:rPr>
      </w:pPr>
      <w:r>
        <w:rPr>
          <w:sz w:val="28"/>
          <w:szCs w:val="28"/>
        </w:rPr>
        <w:lastRenderedPageBreak/>
        <w:t xml:space="preserve">                                                                                                                                           Приложение №1</w:t>
      </w:r>
    </w:p>
    <w:p w:rsidR="00FD65DE" w:rsidRDefault="00FD65DE" w:rsidP="00FD65DE">
      <w:pPr>
        <w:jc w:val="right"/>
        <w:rPr>
          <w:sz w:val="28"/>
          <w:szCs w:val="28"/>
        </w:rPr>
      </w:pPr>
      <w:r>
        <w:rPr>
          <w:sz w:val="28"/>
          <w:szCs w:val="28"/>
        </w:rPr>
        <w:t xml:space="preserve">                                                                             к решению Думы Кикнурского</w:t>
      </w:r>
    </w:p>
    <w:p w:rsidR="00FD65DE" w:rsidRDefault="00FD65DE" w:rsidP="00FD65DE">
      <w:pPr>
        <w:jc w:val="center"/>
        <w:rPr>
          <w:sz w:val="28"/>
          <w:szCs w:val="28"/>
        </w:rPr>
      </w:pPr>
      <w:r>
        <w:rPr>
          <w:sz w:val="28"/>
          <w:szCs w:val="28"/>
        </w:rPr>
        <w:t xml:space="preserve">                                                                                                                                                       муниципального округа</w:t>
      </w:r>
    </w:p>
    <w:p w:rsidR="00FD65DE" w:rsidRDefault="00FD65DE" w:rsidP="00FD65DE">
      <w:pPr>
        <w:jc w:val="center"/>
        <w:rPr>
          <w:sz w:val="28"/>
          <w:szCs w:val="28"/>
        </w:rPr>
      </w:pPr>
      <w:r>
        <w:rPr>
          <w:sz w:val="28"/>
          <w:szCs w:val="28"/>
        </w:rPr>
        <w:t xml:space="preserve">                                                                                                                                                       от 27.12.2023 № 37-304</w:t>
      </w:r>
    </w:p>
    <w:p w:rsidR="00FD65DE" w:rsidRDefault="00FD65DE" w:rsidP="00FD65DE">
      <w:pPr>
        <w:jc w:val="both"/>
        <w:rPr>
          <w:sz w:val="28"/>
          <w:szCs w:val="28"/>
        </w:rPr>
      </w:pPr>
    </w:p>
    <w:p w:rsidR="00FD65DE" w:rsidRDefault="00FD65DE" w:rsidP="00FD65DE">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w:t>
      </w:r>
      <w:r>
        <w:rPr>
          <w:b/>
          <w:sz w:val="28"/>
          <w:szCs w:val="28"/>
        </w:rPr>
        <w:t>3</w:t>
      </w:r>
      <w:r w:rsidRPr="00730BED">
        <w:rPr>
          <w:b/>
          <w:sz w:val="28"/>
          <w:szCs w:val="28"/>
        </w:rPr>
        <w:t xml:space="preserve"> год</w:t>
      </w:r>
    </w:p>
    <w:p w:rsidR="00FD65DE" w:rsidRPr="00730BED" w:rsidRDefault="00FD65DE" w:rsidP="00FD65DE">
      <w:pPr>
        <w:jc w:val="center"/>
        <w:rPr>
          <w:b/>
          <w:sz w:val="28"/>
          <w:szCs w:val="28"/>
        </w:rPr>
      </w:pPr>
      <w:r w:rsidRPr="00730BED">
        <w:rPr>
          <w:b/>
          <w:sz w:val="28"/>
          <w:szCs w:val="28"/>
        </w:rPr>
        <w:t xml:space="preserve"> и на плановый период 202</w:t>
      </w:r>
      <w:r>
        <w:rPr>
          <w:b/>
          <w:sz w:val="28"/>
          <w:szCs w:val="28"/>
        </w:rPr>
        <w:t>4</w:t>
      </w:r>
      <w:r w:rsidRPr="00730BED">
        <w:rPr>
          <w:b/>
          <w:sz w:val="28"/>
          <w:szCs w:val="28"/>
        </w:rPr>
        <w:t xml:space="preserve"> и 202</w:t>
      </w:r>
      <w:r>
        <w:rPr>
          <w:b/>
          <w:sz w:val="28"/>
          <w:szCs w:val="28"/>
        </w:rPr>
        <w:t>5</w:t>
      </w:r>
      <w:r w:rsidRPr="00730BED">
        <w:rPr>
          <w:b/>
          <w:sz w:val="28"/>
          <w:szCs w:val="28"/>
        </w:rPr>
        <w:t xml:space="preserve"> годов</w:t>
      </w:r>
    </w:p>
    <w:p w:rsidR="00FD65DE" w:rsidRPr="00730BED" w:rsidRDefault="00FD65DE" w:rsidP="00FD65DE">
      <w:pPr>
        <w:jc w:val="center"/>
        <w:rPr>
          <w:b/>
        </w:rPr>
      </w:pPr>
    </w:p>
    <w:p w:rsidR="00FD65DE" w:rsidRPr="00CF47B7" w:rsidRDefault="00FD65DE" w:rsidP="00FD65D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73"/>
        <w:gridCol w:w="3022"/>
        <w:gridCol w:w="3024"/>
        <w:gridCol w:w="3024"/>
      </w:tblGrid>
      <w:tr w:rsidR="00FD65DE" w:rsidRPr="008513A6" w:rsidTr="00FD65DE">
        <w:trPr>
          <w:trHeight w:val="307"/>
        </w:trPr>
        <w:tc>
          <w:tcPr>
            <w:tcW w:w="1271" w:type="dxa"/>
            <w:vMerge w:val="restart"/>
          </w:tcPr>
          <w:p w:rsidR="00FD65DE" w:rsidRPr="008513A6" w:rsidRDefault="00FD65DE" w:rsidP="00FD65DE">
            <w:pPr>
              <w:jc w:val="center"/>
              <w:rPr>
                <w:sz w:val="28"/>
                <w:szCs w:val="28"/>
              </w:rPr>
            </w:pPr>
            <w:r w:rsidRPr="008513A6">
              <w:rPr>
                <w:sz w:val="28"/>
                <w:szCs w:val="28"/>
              </w:rPr>
              <w:t>№ п/п</w:t>
            </w:r>
          </w:p>
        </w:tc>
        <w:tc>
          <w:tcPr>
            <w:tcW w:w="4773" w:type="dxa"/>
            <w:vMerge w:val="restart"/>
          </w:tcPr>
          <w:p w:rsidR="00FD65DE" w:rsidRPr="008513A6" w:rsidRDefault="00FD65DE" w:rsidP="00FD65DE">
            <w:pPr>
              <w:jc w:val="center"/>
              <w:rPr>
                <w:sz w:val="28"/>
                <w:szCs w:val="28"/>
              </w:rPr>
            </w:pPr>
            <w:r w:rsidRPr="008513A6">
              <w:rPr>
                <w:sz w:val="28"/>
                <w:szCs w:val="28"/>
              </w:rPr>
              <w:t>Наименование основных характеристик</w:t>
            </w:r>
          </w:p>
        </w:tc>
        <w:tc>
          <w:tcPr>
            <w:tcW w:w="9070" w:type="dxa"/>
            <w:gridSpan w:val="3"/>
          </w:tcPr>
          <w:p w:rsidR="00FD65DE" w:rsidRPr="008513A6" w:rsidRDefault="00FD65DE" w:rsidP="00FD65DE">
            <w:pPr>
              <w:jc w:val="center"/>
              <w:rPr>
                <w:sz w:val="28"/>
                <w:szCs w:val="28"/>
              </w:rPr>
            </w:pPr>
            <w:r w:rsidRPr="008513A6">
              <w:rPr>
                <w:sz w:val="28"/>
                <w:szCs w:val="28"/>
              </w:rPr>
              <w:t>Сумма (тыс.рублей)</w:t>
            </w:r>
          </w:p>
        </w:tc>
      </w:tr>
      <w:tr w:rsidR="00FD65DE" w:rsidRPr="008513A6" w:rsidTr="00FD65DE">
        <w:trPr>
          <w:trHeight w:val="643"/>
        </w:trPr>
        <w:tc>
          <w:tcPr>
            <w:tcW w:w="1271" w:type="dxa"/>
            <w:vMerge/>
          </w:tcPr>
          <w:p w:rsidR="00FD65DE" w:rsidRPr="008513A6" w:rsidRDefault="00FD65DE" w:rsidP="00FD65DE">
            <w:pPr>
              <w:rPr>
                <w:sz w:val="28"/>
                <w:szCs w:val="28"/>
              </w:rPr>
            </w:pPr>
          </w:p>
        </w:tc>
        <w:tc>
          <w:tcPr>
            <w:tcW w:w="4773" w:type="dxa"/>
            <w:vMerge/>
          </w:tcPr>
          <w:p w:rsidR="00FD65DE" w:rsidRPr="008513A6" w:rsidRDefault="00FD65DE" w:rsidP="00FD65DE">
            <w:pPr>
              <w:rPr>
                <w:sz w:val="28"/>
                <w:szCs w:val="28"/>
              </w:rPr>
            </w:pPr>
          </w:p>
        </w:tc>
        <w:tc>
          <w:tcPr>
            <w:tcW w:w="3022" w:type="dxa"/>
          </w:tcPr>
          <w:p w:rsidR="00FD65DE" w:rsidRPr="008513A6" w:rsidRDefault="00FD65DE" w:rsidP="00FD65DE">
            <w:pPr>
              <w:jc w:val="center"/>
              <w:rPr>
                <w:sz w:val="28"/>
                <w:szCs w:val="28"/>
              </w:rPr>
            </w:pPr>
            <w:r>
              <w:rPr>
                <w:sz w:val="28"/>
                <w:szCs w:val="28"/>
              </w:rPr>
              <w:t>2023</w:t>
            </w:r>
            <w:r w:rsidRPr="008513A6">
              <w:rPr>
                <w:sz w:val="28"/>
                <w:szCs w:val="28"/>
              </w:rPr>
              <w:t xml:space="preserve"> год</w:t>
            </w:r>
          </w:p>
        </w:tc>
        <w:tc>
          <w:tcPr>
            <w:tcW w:w="3024" w:type="dxa"/>
          </w:tcPr>
          <w:p w:rsidR="00FD65DE" w:rsidRPr="008513A6" w:rsidRDefault="00FD65DE" w:rsidP="00FD65DE">
            <w:pPr>
              <w:jc w:val="center"/>
              <w:rPr>
                <w:sz w:val="28"/>
                <w:szCs w:val="28"/>
              </w:rPr>
            </w:pPr>
            <w:r w:rsidRPr="008513A6">
              <w:rPr>
                <w:sz w:val="28"/>
                <w:szCs w:val="28"/>
              </w:rPr>
              <w:t>202</w:t>
            </w:r>
            <w:r>
              <w:rPr>
                <w:sz w:val="28"/>
                <w:szCs w:val="28"/>
              </w:rPr>
              <w:t>4</w:t>
            </w:r>
            <w:r w:rsidRPr="008513A6">
              <w:rPr>
                <w:sz w:val="28"/>
                <w:szCs w:val="28"/>
              </w:rPr>
              <w:t xml:space="preserve"> год</w:t>
            </w:r>
          </w:p>
        </w:tc>
        <w:tc>
          <w:tcPr>
            <w:tcW w:w="3024" w:type="dxa"/>
          </w:tcPr>
          <w:p w:rsidR="00FD65DE" w:rsidRPr="008513A6" w:rsidRDefault="00FD65DE" w:rsidP="00FD65DE">
            <w:pPr>
              <w:jc w:val="center"/>
              <w:rPr>
                <w:sz w:val="28"/>
                <w:szCs w:val="28"/>
              </w:rPr>
            </w:pPr>
            <w:r w:rsidRPr="008513A6">
              <w:rPr>
                <w:sz w:val="28"/>
                <w:szCs w:val="28"/>
              </w:rPr>
              <w:t>202</w:t>
            </w:r>
            <w:r>
              <w:rPr>
                <w:sz w:val="28"/>
                <w:szCs w:val="28"/>
              </w:rPr>
              <w:t>5</w:t>
            </w:r>
            <w:r w:rsidRPr="008513A6">
              <w:rPr>
                <w:sz w:val="28"/>
                <w:szCs w:val="28"/>
              </w:rPr>
              <w:t xml:space="preserve"> год</w:t>
            </w:r>
          </w:p>
        </w:tc>
      </w:tr>
      <w:tr w:rsidR="00FD65DE" w:rsidRPr="008513A6" w:rsidTr="00FD65DE">
        <w:trPr>
          <w:trHeight w:val="692"/>
        </w:trPr>
        <w:tc>
          <w:tcPr>
            <w:tcW w:w="1271" w:type="dxa"/>
          </w:tcPr>
          <w:p w:rsidR="00FD65DE" w:rsidRPr="008513A6" w:rsidRDefault="00FD65DE" w:rsidP="00FD65DE">
            <w:pPr>
              <w:jc w:val="center"/>
              <w:rPr>
                <w:sz w:val="28"/>
                <w:szCs w:val="28"/>
              </w:rPr>
            </w:pPr>
            <w:r w:rsidRPr="008513A6">
              <w:rPr>
                <w:sz w:val="28"/>
                <w:szCs w:val="28"/>
              </w:rPr>
              <w:t>1</w:t>
            </w:r>
          </w:p>
        </w:tc>
        <w:tc>
          <w:tcPr>
            <w:tcW w:w="4773" w:type="dxa"/>
          </w:tcPr>
          <w:p w:rsidR="00FD65DE" w:rsidRPr="008513A6" w:rsidRDefault="00FD65DE" w:rsidP="00FD65DE">
            <w:pPr>
              <w:rPr>
                <w:sz w:val="28"/>
                <w:szCs w:val="28"/>
              </w:rPr>
            </w:pPr>
            <w:r w:rsidRPr="008513A6">
              <w:rPr>
                <w:sz w:val="28"/>
                <w:szCs w:val="28"/>
              </w:rPr>
              <w:t>Общий объем доходов бюджета Кикнурского муниципального округа</w:t>
            </w:r>
          </w:p>
        </w:tc>
        <w:tc>
          <w:tcPr>
            <w:tcW w:w="3022" w:type="dxa"/>
          </w:tcPr>
          <w:p w:rsidR="00FD65DE" w:rsidRPr="008513A6" w:rsidRDefault="00FD65DE" w:rsidP="00FD65DE">
            <w:pPr>
              <w:rPr>
                <w:sz w:val="28"/>
                <w:szCs w:val="28"/>
              </w:rPr>
            </w:pPr>
            <w:r>
              <w:rPr>
                <w:sz w:val="28"/>
                <w:szCs w:val="28"/>
              </w:rPr>
              <w:t>237 683,2</w:t>
            </w:r>
          </w:p>
        </w:tc>
        <w:tc>
          <w:tcPr>
            <w:tcW w:w="3024" w:type="dxa"/>
          </w:tcPr>
          <w:p w:rsidR="00FD65DE" w:rsidRPr="008513A6" w:rsidRDefault="00FD65DE" w:rsidP="00FD65DE">
            <w:pPr>
              <w:rPr>
                <w:sz w:val="28"/>
                <w:szCs w:val="28"/>
              </w:rPr>
            </w:pPr>
            <w:r>
              <w:rPr>
                <w:sz w:val="28"/>
                <w:szCs w:val="28"/>
              </w:rPr>
              <w:t>170 873,6</w:t>
            </w:r>
          </w:p>
        </w:tc>
        <w:tc>
          <w:tcPr>
            <w:tcW w:w="3024" w:type="dxa"/>
          </w:tcPr>
          <w:p w:rsidR="00FD65DE" w:rsidRPr="008513A6" w:rsidRDefault="00FD65DE" w:rsidP="00FD65DE">
            <w:pPr>
              <w:rPr>
                <w:sz w:val="28"/>
                <w:szCs w:val="28"/>
              </w:rPr>
            </w:pPr>
            <w:r>
              <w:rPr>
                <w:sz w:val="28"/>
                <w:szCs w:val="28"/>
              </w:rPr>
              <w:t>177 298,5</w:t>
            </w:r>
          </w:p>
        </w:tc>
      </w:tr>
      <w:tr w:rsidR="00FD65DE" w:rsidRPr="008513A6" w:rsidTr="00FD65DE">
        <w:trPr>
          <w:trHeight w:val="688"/>
        </w:trPr>
        <w:tc>
          <w:tcPr>
            <w:tcW w:w="1271" w:type="dxa"/>
          </w:tcPr>
          <w:p w:rsidR="00FD65DE" w:rsidRPr="008513A6" w:rsidRDefault="00FD65DE" w:rsidP="00FD65DE">
            <w:pPr>
              <w:jc w:val="center"/>
              <w:rPr>
                <w:sz w:val="28"/>
                <w:szCs w:val="28"/>
              </w:rPr>
            </w:pPr>
            <w:r w:rsidRPr="008513A6">
              <w:rPr>
                <w:sz w:val="28"/>
                <w:szCs w:val="28"/>
              </w:rPr>
              <w:t>2</w:t>
            </w:r>
          </w:p>
        </w:tc>
        <w:tc>
          <w:tcPr>
            <w:tcW w:w="4773" w:type="dxa"/>
          </w:tcPr>
          <w:p w:rsidR="00FD65DE" w:rsidRPr="008513A6" w:rsidRDefault="00FD65DE" w:rsidP="00FD65DE">
            <w:pPr>
              <w:rPr>
                <w:sz w:val="28"/>
                <w:szCs w:val="28"/>
              </w:rPr>
            </w:pPr>
            <w:r w:rsidRPr="008513A6">
              <w:rPr>
                <w:sz w:val="28"/>
                <w:szCs w:val="28"/>
              </w:rPr>
              <w:t>Общий объем расходов бюджета Кикнурского муниципального округа</w:t>
            </w:r>
          </w:p>
        </w:tc>
        <w:tc>
          <w:tcPr>
            <w:tcW w:w="3022" w:type="dxa"/>
          </w:tcPr>
          <w:p w:rsidR="00FD65DE" w:rsidRPr="008513A6" w:rsidRDefault="00FD65DE" w:rsidP="00FD65DE">
            <w:pPr>
              <w:rPr>
                <w:sz w:val="28"/>
                <w:szCs w:val="28"/>
              </w:rPr>
            </w:pPr>
            <w:r>
              <w:rPr>
                <w:sz w:val="28"/>
                <w:szCs w:val="28"/>
              </w:rPr>
              <w:t>248 570,5</w:t>
            </w:r>
          </w:p>
        </w:tc>
        <w:tc>
          <w:tcPr>
            <w:tcW w:w="3024" w:type="dxa"/>
          </w:tcPr>
          <w:p w:rsidR="00FD65DE" w:rsidRPr="008513A6" w:rsidRDefault="00FD65DE" w:rsidP="00FD65DE">
            <w:pPr>
              <w:rPr>
                <w:sz w:val="28"/>
                <w:szCs w:val="28"/>
              </w:rPr>
            </w:pPr>
            <w:r>
              <w:rPr>
                <w:sz w:val="28"/>
                <w:szCs w:val="28"/>
              </w:rPr>
              <w:t>175 009,3</w:t>
            </w:r>
          </w:p>
        </w:tc>
        <w:tc>
          <w:tcPr>
            <w:tcW w:w="3024" w:type="dxa"/>
          </w:tcPr>
          <w:p w:rsidR="00FD65DE" w:rsidRPr="008513A6" w:rsidRDefault="00FD65DE" w:rsidP="00FD65DE">
            <w:pPr>
              <w:rPr>
                <w:sz w:val="28"/>
                <w:szCs w:val="28"/>
              </w:rPr>
            </w:pPr>
            <w:r>
              <w:rPr>
                <w:sz w:val="28"/>
                <w:szCs w:val="28"/>
              </w:rPr>
              <w:t>181 025,7</w:t>
            </w:r>
          </w:p>
        </w:tc>
      </w:tr>
      <w:tr w:rsidR="00FD65DE" w:rsidRPr="008513A6" w:rsidTr="00FD65DE">
        <w:trPr>
          <w:trHeight w:val="712"/>
        </w:trPr>
        <w:tc>
          <w:tcPr>
            <w:tcW w:w="1271" w:type="dxa"/>
          </w:tcPr>
          <w:p w:rsidR="00FD65DE" w:rsidRPr="008513A6" w:rsidRDefault="00FD65DE" w:rsidP="00FD65DE">
            <w:pPr>
              <w:jc w:val="center"/>
              <w:rPr>
                <w:sz w:val="28"/>
                <w:szCs w:val="28"/>
              </w:rPr>
            </w:pPr>
            <w:r w:rsidRPr="008513A6">
              <w:rPr>
                <w:sz w:val="28"/>
                <w:szCs w:val="28"/>
              </w:rPr>
              <w:t>3</w:t>
            </w:r>
          </w:p>
        </w:tc>
        <w:tc>
          <w:tcPr>
            <w:tcW w:w="4773" w:type="dxa"/>
          </w:tcPr>
          <w:p w:rsidR="00FD65DE" w:rsidRPr="008513A6" w:rsidRDefault="00FD65DE" w:rsidP="00FD65DE">
            <w:pPr>
              <w:rPr>
                <w:sz w:val="28"/>
                <w:szCs w:val="28"/>
              </w:rPr>
            </w:pPr>
            <w:r w:rsidRPr="008513A6">
              <w:rPr>
                <w:sz w:val="28"/>
                <w:szCs w:val="28"/>
              </w:rPr>
              <w:t>Дефицит (профицит) бюджета Кикнурского муниципального округа</w:t>
            </w:r>
          </w:p>
        </w:tc>
        <w:tc>
          <w:tcPr>
            <w:tcW w:w="3022" w:type="dxa"/>
          </w:tcPr>
          <w:p w:rsidR="00FD65DE" w:rsidRPr="008513A6" w:rsidRDefault="00FD65DE" w:rsidP="00FD65DE">
            <w:pPr>
              <w:rPr>
                <w:sz w:val="28"/>
                <w:szCs w:val="28"/>
              </w:rPr>
            </w:pPr>
            <w:r>
              <w:rPr>
                <w:sz w:val="28"/>
                <w:szCs w:val="28"/>
              </w:rPr>
              <w:t>10 887,3</w:t>
            </w:r>
          </w:p>
        </w:tc>
        <w:tc>
          <w:tcPr>
            <w:tcW w:w="3024" w:type="dxa"/>
          </w:tcPr>
          <w:p w:rsidR="00FD65DE" w:rsidRPr="008513A6" w:rsidRDefault="00FD65DE" w:rsidP="00FD65DE">
            <w:pPr>
              <w:rPr>
                <w:sz w:val="28"/>
                <w:szCs w:val="28"/>
              </w:rPr>
            </w:pPr>
            <w:r>
              <w:rPr>
                <w:sz w:val="28"/>
                <w:szCs w:val="28"/>
              </w:rPr>
              <w:t>4 135,7</w:t>
            </w:r>
          </w:p>
        </w:tc>
        <w:tc>
          <w:tcPr>
            <w:tcW w:w="3024" w:type="dxa"/>
          </w:tcPr>
          <w:p w:rsidR="00FD65DE" w:rsidRPr="008513A6" w:rsidRDefault="00FD65DE" w:rsidP="00FD65DE">
            <w:pPr>
              <w:rPr>
                <w:sz w:val="28"/>
                <w:szCs w:val="28"/>
              </w:rPr>
            </w:pPr>
            <w:r>
              <w:rPr>
                <w:sz w:val="28"/>
                <w:szCs w:val="28"/>
              </w:rPr>
              <w:t>3 727,2</w:t>
            </w:r>
          </w:p>
        </w:tc>
      </w:tr>
    </w:tbl>
    <w:p w:rsidR="00FD65DE" w:rsidRDefault="00FD65DE" w:rsidP="00FD65DE"/>
    <w:p w:rsidR="00FD65DE" w:rsidRDefault="00FD65DE" w:rsidP="00FD65DE"/>
    <w:p w:rsidR="00FD65DE" w:rsidRDefault="00FD65DE" w:rsidP="006B5A7D">
      <w:pPr>
        <w:tabs>
          <w:tab w:val="left" w:pos="5730"/>
        </w:tabs>
        <w:spacing w:line="360" w:lineRule="auto"/>
        <w:jc w:val="center"/>
        <w:rPr>
          <w:sz w:val="28"/>
          <w:szCs w:val="28"/>
        </w:rPr>
      </w:pPr>
    </w:p>
    <w:p w:rsidR="00FD65DE" w:rsidRDefault="00FD65DE">
      <w:pPr>
        <w:spacing w:after="160" w:line="259" w:lineRule="auto"/>
        <w:rPr>
          <w:sz w:val="28"/>
          <w:szCs w:val="28"/>
        </w:rPr>
      </w:pPr>
      <w:r>
        <w:rPr>
          <w:sz w:val="28"/>
          <w:szCs w:val="28"/>
        </w:rPr>
        <w:br w:type="page"/>
      </w:r>
    </w:p>
    <w:tbl>
      <w:tblPr>
        <w:tblW w:w="15690" w:type="dxa"/>
        <w:tblInd w:w="108" w:type="dxa"/>
        <w:tblLook w:val="04A0" w:firstRow="1" w:lastRow="0" w:firstColumn="1" w:lastColumn="0" w:noHBand="0" w:noVBand="1"/>
      </w:tblPr>
      <w:tblGrid>
        <w:gridCol w:w="9781"/>
        <w:gridCol w:w="2552"/>
        <w:gridCol w:w="992"/>
        <w:gridCol w:w="884"/>
        <w:gridCol w:w="1207"/>
        <w:gridCol w:w="274"/>
      </w:tblGrid>
      <w:tr w:rsidR="00FD65DE" w:rsidRPr="00FD65DE" w:rsidTr="00FD65DE">
        <w:trPr>
          <w:trHeight w:val="276"/>
        </w:trPr>
        <w:tc>
          <w:tcPr>
            <w:tcW w:w="15690" w:type="dxa"/>
            <w:gridSpan w:val="6"/>
            <w:vMerge w:val="restart"/>
            <w:tcBorders>
              <w:top w:val="nil"/>
              <w:left w:val="nil"/>
              <w:bottom w:val="nil"/>
              <w:right w:val="nil"/>
            </w:tcBorders>
            <w:shd w:val="clear" w:color="auto" w:fill="auto"/>
            <w:vAlign w:val="center"/>
            <w:hideMark/>
          </w:tcPr>
          <w:p w:rsidR="00FD65DE" w:rsidRPr="00FD65DE" w:rsidRDefault="00FD65DE" w:rsidP="00FD65DE">
            <w:pPr>
              <w:rPr>
                <w:rFonts w:ascii="Arial" w:hAnsi="Arial" w:cs="Arial"/>
                <w:b/>
                <w:bCs/>
                <w:color w:val="000000"/>
              </w:rPr>
            </w:pPr>
            <w:r w:rsidRPr="00FD65DE">
              <w:rPr>
                <w:rFonts w:ascii="Arial" w:hAnsi="Arial" w:cs="Arial"/>
                <w:b/>
                <w:bCs/>
                <w:color w:val="000000"/>
              </w:rPr>
              <w:lastRenderedPageBreak/>
              <w:t xml:space="preserve">                                            </w:t>
            </w:r>
            <w:bookmarkStart w:id="1" w:name="RANGE!A1:E160"/>
            <w:r w:rsidRPr="00FD65DE">
              <w:rPr>
                <w:rFonts w:ascii="Arial" w:hAnsi="Arial" w:cs="Arial"/>
                <w:b/>
                <w:bCs/>
                <w:color w:val="000000"/>
              </w:rPr>
              <w:t>Отчет об исполнении бюджета Кикнурского муниципального округа</w:t>
            </w:r>
            <w:bookmarkEnd w:id="1"/>
          </w:p>
        </w:tc>
      </w:tr>
      <w:tr w:rsidR="00FD65DE" w:rsidRPr="00FD65DE" w:rsidTr="00FD65DE">
        <w:trPr>
          <w:trHeight w:val="276"/>
        </w:trPr>
        <w:tc>
          <w:tcPr>
            <w:tcW w:w="15690" w:type="dxa"/>
            <w:gridSpan w:val="6"/>
            <w:vMerge/>
            <w:tcBorders>
              <w:top w:val="nil"/>
              <w:left w:val="nil"/>
              <w:bottom w:val="nil"/>
              <w:right w:val="nil"/>
            </w:tcBorders>
            <w:vAlign w:val="center"/>
            <w:hideMark/>
          </w:tcPr>
          <w:p w:rsidR="00FD65DE" w:rsidRPr="00FD65DE" w:rsidRDefault="00FD65DE" w:rsidP="00FD65DE">
            <w:pPr>
              <w:rPr>
                <w:rFonts w:ascii="Arial" w:hAnsi="Arial" w:cs="Arial"/>
                <w:b/>
                <w:bCs/>
                <w:color w:val="000000"/>
              </w:rPr>
            </w:pP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rFonts w:ascii="Arial" w:hAnsi="Arial" w:cs="Arial"/>
                <w:b/>
                <w:bCs/>
                <w:color w:val="000000"/>
              </w:rPr>
            </w:pPr>
          </w:p>
        </w:tc>
        <w:tc>
          <w:tcPr>
            <w:tcW w:w="2552" w:type="dxa"/>
            <w:tcBorders>
              <w:top w:val="nil"/>
              <w:left w:val="nil"/>
              <w:bottom w:val="nil"/>
              <w:right w:val="nil"/>
            </w:tcBorders>
            <w:shd w:val="clear" w:color="auto" w:fill="auto"/>
            <w:noWrap/>
            <w:hideMark/>
          </w:tcPr>
          <w:p w:rsidR="00FD65DE" w:rsidRPr="00FD65DE" w:rsidRDefault="00FD65DE" w:rsidP="00FD65DE">
            <w:pPr>
              <w:rPr>
                <w:sz w:val="20"/>
                <w:szCs w:val="20"/>
              </w:rPr>
            </w:pPr>
          </w:p>
        </w:tc>
        <w:tc>
          <w:tcPr>
            <w:tcW w:w="992" w:type="dxa"/>
            <w:tcBorders>
              <w:top w:val="nil"/>
              <w:left w:val="nil"/>
              <w:bottom w:val="nil"/>
              <w:right w:val="nil"/>
            </w:tcBorders>
            <w:shd w:val="clear" w:color="auto" w:fill="auto"/>
            <w:noWrap/>
            <w:hideMark/>
          </w:tcPr>
          <w:p w:rsidR="00FD65DE" w:rsidRPr="00FD65DE" w:rsidRDefault="00FD65DE" w:rsidP="00FD65DE">
            <w:pPr>
              <w:jc w:val="center"/>
              <w:rPr>
                <w:sz w:val="20"/>
                <w:szCs w:val="20"/>
              </w:rPr>
            </w:pPr>
          </w:p>
        </w:tc>
        <w:tc>
          <w:tcPr>
            <w:tcW w:w="884" w:type="dxa"/>
            <w:tcBorders>
              <w:top w:val="nil"/>
              <w:left w:val="nil"/>
              <w:bottom w:val="nil"/>
              <w:right w:val="nil"/>
            </w:tcBorders>
            <w:shd w:val="clear" w:color="auto" w:fill="auto"/>
            <w:noWrap/>
            <w:vAlign w:val="bottom"/>
            <w:hideMark/>
          </w:tcPr>
          <w:p w:rsidR="00FD65DE" w:rsidRPr="00FD65DE" w:rsidRDefault="00FD65DE" w:rsidP="00FD65DE">
            <w:pPr>
              <w:jc w:val="center"/>
              <w:rPr>
                <w:sz w:val="20"/>
                <w:szCs w:val="20"/>
              </w:rPr>
            </w:pPr>
          </w:p>
        </w:tc>
        <w:tc>
          <w:tcPr>
            <w:tcW w:w="1207"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sz w:val="20"/>
                <w:szCs w:val="20"/>
              </w:rPr>
            </w:pPr>
          </w:p>
        </w:tc>
        <w:tc>
          <w:tcPr>
            <w:tcW w:w="3544" w:type="dxa"/>
            <w:gridSpan w:val="2"/>
            <w:tcBorders>
              <w:top w:val="nil"/>
              <w:left w:val="nil"/>
              <w:bottom w:val="nil"/>
              <w:right w:val="nil"/>
            </w:tcBorders>
            <w:shd w:val="clear" w:color="auto" w:fill="auto"/>
            <w:noWrap/>
            <w:vAlign w:val="bottom"/>
            <w:hideMark/>
          </w:tcPr>
          <w:p w:rsidR="00FD65DE" w:rsidRPr="00FD65DE" w:rsidRDefault="00FD65DE" w:rsidP="00FD65DE">
            <w:pPr>
              <w:jc w:val="center"/>
              <w:rPr>
                <w:rFonts w:ascii="Arial" w:hAnsi="Arial" w:cs="Arial"/>
                <w:color w:val="000000"/>
                <w:sz w:val="20"/>
                <w:szCs w:val="20"/>
              </w:rPr>
            </w:pPr>
            <w:r w:rsidRPr="00FD65DE">
              <w:rPr>
                <w:rFonts w:ascii="Arial" w:hAnsi="Arial" w:cs="Arial"/>
                <w:color w:val="000000"/>
                <w:sz w:val="20"/>
                <w:szCs w:val="20"/>
              </w:rPr>
              <w:t>на  1 декабря 2023 г.</w:t>
            </w:r>
          </w:p>
        </w:tc>
        <w:tc>
          <w:tcPr>
            <w:tcW w:w="884" w:type="dxa"/>
            <w:tcBorders>
              <w:top w:val="nil"/>
              <w:left w:val="nil"/>
              <w:bottom w:val="nil"/>
              <w:right w:val="nil"/>
            </w:tcBorders>
            <w:shd w:val="clear" w:color="auto" w:fill="auto"/>
            <w:noWrap/>
            <w:vAlign w:val="bottom"/>
            <w:hideMark/>
          </w:tcPr>
          <w:p w:rsidR="00FD65DE" w:rsidRPr="00FD65DE" w:rsidRDefault="00FD65DE" w:rsidP="00FD65DE">
            <w:pPr>
              <w:jc w:val="center"/>
              <w:rPr>
                <w:rFonts w:ascii="Arial" w:hAnsi="Arial" w:cs="Arial"/>
                <w:color w:val="000000"/>
                <w:sz w:val="20"/>
                <w:szCs w:val="20"/>
              </w:rPr>
            </w:pPr>
          </w:p>
        </w:tc>
        <w:tc>
          <w:tcPr>
            <w:tcW w:w="1207"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sz w:val="20"/>
                <w:szCs w:val="20"/>
              </w:rPr>
            </w:pPr>
          </w:p>
        </w:tc>
        <w:tc>
          <w:tcPr>
            <w:tcW w:w="255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99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88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1207"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sz w:val="20"/>
                <w:szCs w:val="20"/>
              </w:rPr>
            </w:pPr>
          </w:p>
        </w:tc>
        <w:tc>
          <w:tcPr>
            <w:tcW w:w="255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99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88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1207"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sz w:val="20"/>
                <w:szCs w:val="20"/>
              </w:rPr>
            </w:pPr>
          </w:p>
        </w:tc>
        <w:tc>
          <w:tcPr>
            <w:tcW w:w="255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99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88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1207"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r>
      <w:tr w:rsidR="00FD65DE" w:rsidRPr="00FD65DE" w:rsidTr="00FD65DE">
        <w:trPr>
          <w:trHeight w:val="2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65DE" w:rsidRPr="00FD65DE" w:rsidRDefault="00FD65DE" w:rsidP="00FD65DE">
            <w:pPr>
              <w:jc w:val="center"/>
              <w:rPr>
                <w:rFonts w:ascii="Arial" w:hAnsi="Arial" w:cs="Arial"/>
                <w:color w:val="000000"/>
                <w:sz w:val="18"/>
                <w:szCs w:val="18"/>
              </w:rPr>
            </w:pPr>
            <w:r w:rsidRPr="00FD65DE">
              <w:rPr>
                <w:rFonts w:ascii="Arial" w:hAnsi="Arial" w:cs="Arial"/>
                <w:color w:val="000000"/>
                <w:sz w:val="18"/>
                <w:szCs w:val="18"/>
              </w:rPr>
              <w:t>Наименование показателя</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FD65DE" w:rsidRPr="00FD65DE" w:rsidRDefault="00FD65DE" w:rsidP="00FD65DE">
            <w:pPr>
              <w:jc w:val="center"/>
              <w:rPr>
                <w:rFonts w:ascii="Arial" w:hAnsi="Arial" w:cs="Arial"/>
                <w:color w:val="000000"/>
                <w:sz w:val="18"/>
                <w:szCs w:val="18"/>
              </w:rPr>
            </w:pPr>
            <w:r w:rsidRPr="00FD65DE">
              <w:rPr>
                <w:rFonts w:ascii="Arial" w:hAnsi="Arial" w:cs="Arial"/>
                <w:color w:val="000000"/>
                <w:sz w:val="18"/>
                <w:szCs w:val="18"/>
              </w:rPr>
              <w:t>Код дохода по бюджетной классификации</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FD65DE" w:rsidRPr="00FD65DE" w:rsidRDefault="00FD65DE" w:rsidP="00FD65DE">
            <w:pPr>
              <w:jc w:val="center"/>
              <w:rPr>
                <w:rFonts w:ascii="Arial" w:hAnsi="Arial" w:cs="Arial"/>
                <w:color w:val="000000"/>
                <w:sz w:val="18"/>
                <w:szCs w:val="18"/>
              </w:rPr>
            </w:pPr>
            <w:r w:rsidRPr="00FD65DE">
              <w:rPr>
                <w:rFonts w:ascii="Arial" w:hAnsi="Arial" w:cs="Arial"/>
                <w:color w:val="000000"/>
                <w:sz w:val="18"/>
                <w:szCs w:val="18"/>
              </w:rPr>
              <w:t>план (тыс. руб.)</w:t>
            </w:r>
          </w:p>
        </w:tc>
        <w:tc>
          <w:tcPr>
            <w:tcW w:w="884" w:type="dxa"/>
            <w:tcBorders>
              <w:top w:val="single" w:sz="4" w:space="0" w:color="000000"/>
              <w:left w:val="nil"/>
              <w:bottom w:val="single" w:sz="4" w:space="0" w:color="000000"/>
              <w:right w:val="single" w:sz="4" w:space="0" w:color="000000"/>
            </w:tcBorders>
            <w:shd w:val="clear" w:color="auto" w:fill="auto"/>
            <w:vAlign w:val="center"/>
            <w:hideMark/>
          </w:tcPr>
          <w:p w:rsidR="00FD65DE" w:rsidRPr="00FD65DE" w:rsidRDefault="00FD65DE" w:rsidP="00FD65DE">
            <w:pPr>
              <w:jc w:val="center"/>
              <w:rPr>
                <w:rFonts w:ascii="Arial" w:hAnsi="Arial" w:cs="Arial"/>
                <w:color w:val="000000"/>
                <w:sz w:val="18"/>
                <w:szCs w:val="18"/>
              </w:rPr>
            </w:pPr>
            <w:r w:rsidRPr="00FD65DE">
              <w:rPr>
                <w:rFonts w:ascii="Arial" w:hAnsi="Arial" w:cs="Arial"/>
                <w:color w:val="000000"/>
                <w:sz w:val="18"/>
                <w:szCs w:val="18"/>
              </w:rPr>
              <w:t>факт (тыс. руб.)</w:t>
            </w:r>
          </w:p>
        </w:tc>
        <w:tc>
          <w:tcPr>
            <w:tcW w:w="1207" w:type="dxa"/>
            <w:tcBorders>
              <w:top w:val="single" w:sz="4" w:space="0" w:color="000000"/>
              <w:left w:val="nil"/>
              <w:bottom w:val="single" w:sz="4" w:space="0" w:color="000000"/>
              <w:right w:val="single" w:sz="4" w:space="0" w:color="000000"/>
            </w:tcBorders>
            <w:shd w:val="clear" w:color="auto" w:fill="auto"/>
            <w:vAlign w:val="center"/>
            <w:hideMark/>
          </w:tcPr>
          <w:p w:rsidR="00FD65DE" w:rsidRPr="00FD65DE" w:rsidRDefault="00FD65DE" w:rsidP="00FD65DE">
            <w:pPr>
              <w:jc w:val="center"/>
              <w:rPr>
                <w:rFonts w:ascii="Arial" w:hAnsi="Arial" w:cs="Arial"/>
                <w:color w:val="000000"/>
                <w:sz w:val="18"/>
                <w:szCs w:val="18"/>
              </w:rPr>
            </w:pPr>
            <w:r w:rsidRPr="00FD65DE">
              <w:rPr>
                <w:rFonts w:ascii="Arial" w:hAnsi="Arial" w:cs="Arial"/>
                <w:color w:val="000000"/>
                <w:sz w:val="18"/>
                <w:szCs w:val="18"/>
              </w:rPr>
              <w:t>% исполнения</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br/>
              <w:t>НАЛОГОВЫЕ И НЕНАЛОГОВЫЕ ДОХОДЫ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000 1000000000 0000 000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63264,8</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57095,8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90,25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br/>
              <w:t>НАЛОГИ НА ПРИБЫЛЬ, ДОХОДЫ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000 1010000000 0000 000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17142,9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15505,5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90,45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доходы физических лиц</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000 1010200001 0000 110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sz w:val="16"/>
                <w:szCs w:val="16"/>
              </w:rPr>
            </w:pPr>
            <w:r w:rsidRPr="00FD65DE">
              <w:rPr>
                <w:rFonts w:ascii="Arial" w:hAnsi="Arial" w:cs="Arial"/>
                <w:sz w:val="16"/>
                <w:szCs w:val="16"/>
              </w:rPr>
              <w:t>17142,9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sz w:val="16"/>
                <w:szCs w:val="16"/>
              </w:rPr>
            </w:pPr>
            <w:r w:rsidRPr="00FD65DE">
              <w:rPr>
                <w:rFonts w:ascii="Arial" w:hAnsi="Arial" w:cs="Arial"/>
                <w:sz w:val="16"/>
                <w:szCs w:val="16"/>
              </w:rPr>
              <w:t>15505,5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90,45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000 1010201001 0000 110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16902,9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15326,6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90,67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000 1010202001 0000 110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64,7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62,88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000 1010203001 0000 110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137,1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63,24</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000 1010213001 0000 110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27,5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8603,0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8203,3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95,35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8603,0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8203,3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95,35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000 1030223001 0000 110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4375,9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4231,7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96,70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000 1030223101 0000 110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4375,9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4231,7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96,70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000 1030224001 0000 110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23,7</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95,36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r>
            <w:r w:rsidRPr="00FD65DE">
              <w:rPr>
                <w:rFonts w:ascii="Arial" w:hAnsi="Arial" w:cs="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lastRenderedPageBreak/>
              <w:t xml:space="preserve"> 000 1030224101 0000 110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23,7</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95,36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000 1030225001 0000 110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4818,8</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4419,2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91,71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000 1030225101 0000 110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4818,8</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4419,2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91,71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000 1030226001 0000 110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-615,4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-470,2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76,41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000 1030226101 0000 110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-615,4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-470,2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76,41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НАЛОГИ НА СОВОКУПНЫЙ ДОХОД</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23095,0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21522,5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93,19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в связи с применением упрощенной системы налогообложения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000 1050100000 0000 110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22390,0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21002,3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93,80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000 1050101001 0000 110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10300,0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10331,0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100,30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ype="page"/>
              <w:t>Налог, взимаемый с налогоплательщиков, выбравших в качестве объекта налогообложения доходы</w:t>
            </w:r>
            <w:r w:rsidRPr="00FD65DE">
              <w:rPr>
                <w:rFonts w:ascii="Arial" w:hAnsi="Arial" w:cs="Arial"/>
                <w:color w:val="000000"/>
                <w:sz w:val="16"/>
                <w:szCs w:val="16"/>
              </w:rPr>
              <w:br w:type="page"/>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000 1050101101 0000 110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10300,0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10331,0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100,30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000 1050102001 0000 110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12090,0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10671,3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88,27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000 1050102101 0000 110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12090,0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10671,3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88,27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Единый налог на вмененный доход для отдельных видов деятельности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000 1050200002 0000 110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Единый налог на вмененный доход для отдельных видов деятельности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000 1050201002 0000 110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Единый сельскохозяйственный налог</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000 1050300001 0000 110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-20,13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Единый сельскохозяйственный налог</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000 1050301001 0000 110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-20,13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в связи с применением патентной системы налогообложения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000 1050400002 0000 110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580,0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124,73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000 1050406002 0000 110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580,0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124,73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НАЛОГИ НА ИМУЩЕСТВО</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3882,0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2961,9</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76,30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lastRenderedPageBreak/>
              <w:t xml:space="preserve">  </w:t>
            </w:r>
            <w:r w:rsidRPr="00FD65DE">
              <w:rPr>
                <w:rFonts w:ascii="Arial" w:hAnsi="Arial" w:cs="Arial"/>
                <w:color w:val="000000"/>
                <w:sz w:val="16"/>
                <w:szCs w:val="16"/>
              </w:rPr>
              <w:br/>
              <w:t>Налог на имущество физических лиц</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000 1060100000 0000 110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972,0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668,0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68,72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000 1060102014 0000 110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972,0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668,0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68,72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имущество организаций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000 1060200002 0000 110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815,5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87,69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000 1060201002 0000 110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815,5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87,69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Земельный налог</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000 1060600000 0000 110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1980,0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1478,4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74,67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Земельный налог с организаций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000 1060603000 0000 110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1460,0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876,0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000 1060603214 0000 110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1460,0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876,0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Земельный налог с физических лиц</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000 1060604000 0000 110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520,0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602,4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115,85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000 1060604214 0000 110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520,0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602,4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115,85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ГОСУДАРСТВЕННАЯ ПОШЛИНА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000 1080000000 0000 000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715,0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491,5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68,74</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000 1080300001 0000 110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713,0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489,3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68,63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000 1080301001 0000 110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713,0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489,3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68,63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000 1080400001 0000 110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000 1080402001 0000 110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2452,0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2299,6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93,78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1881,0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1789,0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95,11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000 1110501000 0000 120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1630,0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1538,9</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94,41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000 1110501214 0000 120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1630,0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1538,9</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94,41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000 1110502000 0000 120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100,47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 xml:space="preserve">Доходы, получаемые в виде арендной платы, а также средства от продажи права на заключение договоров аренды за земли, </w:t>
            </w:r>
            <w:r w:rsidRPr="00FD65DE">
              <w:rPr>
                <w:rFonts w:ascii="Arial" w:hAnsi="Arial" w:cs="Arial"/>
                <w:color w:val="000000"/>
                <w:sz w:val="16"/>
                <w:szCs w:val="16"/>
              </w:rPr>
              <w:lastRenderedPageBreak/>
              <w:t>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lastRenderedPageBreak/>
              <w:t xml:space="preserve"> 000 1110502414 0000 120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100,47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000 1110503000 0000 120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163,7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99,21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000 1110503414 0000 120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163,7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99,21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ype="page"/>
              <w:t>Платежи от государственных и муниципальных унитарных предприятий</w:t>
            </w:r>
            <w:r w:rsidRPr="00FD65DE">
              <w:rPr>
                <w:rFonts w:ascii="Arial" w:hAnsi="Arial" w:cs="Arial"/>
                <w:color w:val="000000"/>
                <w:sz w:val="16"/>
                <w:szCs w:val="16"/>
              </w:rPr>
              <w:br w:type="page"/>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000 1110700000 0000 120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92,25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000 1110701000 0000 120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92,25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000 1110701414 0000 120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221,4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92,25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000 1110900000 0000 120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331,0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87,37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000 1110904000 0000 120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331,0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87,37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000 1110904414 0000 120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331,0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289,2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87,37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ПЛАТЕЖИ ПРИ ПОЛЬЗОВАНИИ ПРИРОДНЫМИ РЕСУРСАМИ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404,6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607,3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150,10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негативное воздействие на окружающую среду</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000 1120100001 0000 120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404,6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607,3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150,10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000 1120101001 0000 120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87,42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сбросы загрязняющих веществ в водные объекты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000 1120103001 0000 120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55,2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985,71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размещение отходов производства и потребления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000 1120104001 0000 120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352,9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511,8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145,03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размещение отходов производства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000 1120104101 0000 120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25,3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-0,40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Плата за размещение твердых коммунальных отходов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000 1120104201 0000 120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327,6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511,9</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156,26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ДОХОДЫ ОТ ОКАЗАНИЯ ПЛАТНЫХ УСЛУГ И КОМПЕНСАЦИИ ЗАТРАТ ГОСУДАРСТВА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5296,3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3877,6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73,21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от оказания платных услуг (работ)</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000 1130100000 0000 130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3829,2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67,23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доходы от оказания платных услуг (работ)</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000 1130199000 0000 130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3829,2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67,23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000 1130199414 0000 130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3829,2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2574,5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67,23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lastRenderedPageBreak/>
              <w:t xml:space="preserve">  </w:t>
            </w:r>
            <w:r w:rsidRPr="00FD65DE">
              <w:rPr>
                <w:rFonts w:ascii="Arial" w:hAnsi="Arial" w:cs="Arial"/>
                <w:color w:val="000000"/>
                <w:sz w:val="16"/>
                <w:szCs w:val="16"/>
              </w:rPr>
              <w:br/>
              <w:t>Доходы от компенсации затрат государства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000 1130200000 0000 130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1467,1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1303,1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88,82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000 1130206000 0000 130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1420,0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1255,7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88,43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000 1130206414 0000 130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1420,0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1255,7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88,43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доходы от компенсации затрат государства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000 1130299000 0000 130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доходы от компенсации затрат бюджетов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000 1130299414 0000 130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47,4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ind w:firstLineChars="200" w:firstLine="321"/>
              <w:rPr>
                <w:rFonts w:ascii="Arial" w:hAnsi="Arial" w:cs="Arial"/>
                <w:b/>
                <w:bCs/>
                <w:color w:val="000000"/>
                <w:sz w:val="16"/>
                <w:szCs w:val="16"/>
              </w:rPr>
            </w:pPr>
            <w:r w:rsidRPr="00FD65DE">
              <w:rPr>
                <w:rFonts w:ascii="Arial" w:hAnsi="Arial" w:cs="Arial"/>
                <w:b/>
                <w:bCs/>
                <w:color w:val="000000"/>
                <w:sz w:val="16"/>
                <w:szCs w:val="16"/>
              </w:rPr>
              <w:t>ДОХОДЫ ОТ ПРОДАЖИ МАТЕРИАЛЬНЫХ И НЕМАТЕРИАЛЬНЫХ АКТИВОВ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000 1140000000 0000 000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368,5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18,34</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000 1140200000 0000 000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300,0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000 1140204014 0000 410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300,0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000 1140204314 0000 410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300,0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000 1140600000 0000 430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98,69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000 1140601000 0000 430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000 1140601214 0000 430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000 1140602000 0000 430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000 1140602414 0000 430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67,6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ШТРАФЫ, САНКЦИИ, ВОЗМЕЩЕНИЕ УЩЕРБА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148,2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548,9</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370,38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000 1160100001 0000 140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24,2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45,66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000 1160105001 0000 140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175,38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000 1160105301 0000 140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6,5</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175,38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000 1160106001 0000 140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000 1160106301 0000 140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000 1160107001 0000 140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000 1160107301 0000 140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Административные штрафы, установленные главой 8 Кодекса Российской Федерации об административных </w:t>
            </w:r>
            <w:r w:rsidRPr="00FD65DE">
              <w:rPr>
                <w:rFonts w:ascii="Arial" w:hAnsi="Arial" w:cs="Arial"/>
                <w:color w:val="000000"/>
                <w:sz w:val="16"/>
                <w:szCs w:val="16"/>
              </w:rPr>
              <w:lastRenderedPageBreak/>
              <w:t>правонарушениях, за административные правонарушения в области охраны окружающей среды и природопользования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lastRenderedPageBreak/>
              <w:t>000 1160108001 0000 140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000 1160108301 0000 140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000 1160114001 0000 140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51,72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000 1160114301 0000 140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2,9</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51,72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000 1160115001 0000 140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000 1160115301 0000 140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000 1160117001 0000 140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93,75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000 1160117301 0000 140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93,75</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000 1160119001 0000 140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000 1160119301 0000 140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000 1160120001 0000 140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50,52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000 1160120301 0000 140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50,52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000 1160701014 0000 140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121,57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000 1161003214 0000 140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000 11611050010000140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80,0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512,3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640,38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ПРОЧИЕ НЕНАЛОГОВЫЕ ДОХОДЫ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000 1170000000 0000 000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1157,3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1010,1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87,28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Невыясненные поступления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000 1170100000 0000 180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lastRenderedPageBreak/>
              <w:t xml:space="preserve"> Невыясненные поступления, зачисляемые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000 1170104014 0000 180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0,5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неналоговые доходы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000 1170500000 0000 180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82,86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неналоговые доходы бюджетов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000 1170504014 0000 180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14,0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82,86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Средства самообложения граждан</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000 1171400000 0000 150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461,1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315,8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68,49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Средства самообложения граждан, зачисляемые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000 1171402014 0000 150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461,1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315,8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68,49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Инициативные платежи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000  1171500000 0000 150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682,2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682,2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Инициативные платежи,  зачисляемые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000 1171502014 0000 150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682,2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682,2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БЕЗВОЗМЕЗДНЫЕ ПОСТУПЛЕНИЯ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000 2000000000 0000 000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176593,3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154119,8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87,27</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 xml:space="preserve">  </w:t>
            </w:r>
            <w:r w:rsidRPr="00FD65DE">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175867,6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153394,1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87,22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Дотации бюджетам бюджетной системы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000 2021000000 0000 150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34543,0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32618,8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94,43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Дотации на выравнивание бюджетной обеспеченности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000 2021500100 0000 150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34543,0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31926,1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92,42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000 2021500114 0000 150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34543,0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31926,1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92,42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Дотации (гранты) бюджетам за достижение показателей деятельности органов местного самоуправления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000 2021654900 0000 150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692,7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000 2021654914 0000 150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692,7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Субсидии бюджетам бюджетной системы Российской Федерации (межбюджетные субсидии)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108400,2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100465,3</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92,68</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000 2022021600 0000 150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40158,2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37071,8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92,31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000 2022021614 0000 150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40158,2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37071,8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92,31</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Субсидии бюджетам на поддержку отрасли культуры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000 2022551900 0000 150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3278,4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3278,4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Субсидии бюджетам муниципальных округов на поддержку отрасли культуры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000 2022551914 0000 150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3278,4</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3278,4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Субсидии бюджетам на подготовку проектов межевания земельных участков и на проведение кадастровых работ</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000 2022559900 0000 150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806,6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565,6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70,12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000 2022559914 0000 150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806,6</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565,6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70,12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субсидии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64157,0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59549,5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92,82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субсидии бюджетам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000 2022999914 0000 150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64157,0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59549,5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92,82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бюджетной системы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21201,3</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18372,8</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86,66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000 2023002400 0000 150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3298,0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2938,4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89,10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lastRenderedPageBreak/>
              <w:t xml:space="preserve">  </w:t>
            </w:r>
            <w:r w:rsidRPr="00FD65DE">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000 2023002414 0000 150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3298,0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2938,4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89,10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000 2023002700 0000 150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4612,0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4307,4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93,40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000 2023002714 0000 150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4612,0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4307,4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93,40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ype="page"/>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FD65DE">
              <w:rPr>
                <w:rFonts w:ascii="Arial" w:hAnsi="Arial" w:cs="Arial"/>
                <w:color w:val="000000"/>
                <w:sz w:val="16"/>
                <w:szCs w:val="16"/>
              </w:rPr>
              <w:br w:type="page"/>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639,0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229,5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35,92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000 2023002914 0000 150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639,0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229,5</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35,92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000 2023511800 0000 150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282,2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260,0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92,13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000 2023511814 0000 150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282,2</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260,0</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92,13</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000 2023512000 0000 150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000 2023512014 0000 150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4,1</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субвенции</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12366,0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10633,4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85,99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xml:space="preserve">  </w:t>
            </w:r>
            <w:r w:rsidRPr="00FD65DE">
              <w:rPr>
                <w:rFonts w:ascii="Arial" w:hAnsi="Arial" w:cs="Arial"/>
                <w:color w:val="000000"/>
                <w:sz w:val="16"/>
                <w:szCs w:val="16"/>
              </w:rPr>
              <w:br/>
              <w:t>Прочие субвенции бюджетам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xml:space="preserve"> 000 2023999914 0000 150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12366,0</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10633,4</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85,99</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межбюджетные трансферты</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000 2024000000 0000 150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11723,1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16,52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межбюджетные трансферты, передаваемые бюджетам</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000 2024999900 0000 150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11723,1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16,52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межбюджетные трансферты, передаваемые бюджетам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000 2024999914 0000 150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11723,1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1937,2</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16,52</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ПРОЧИЕ БЕЗВОЗМЕЗДНЫЕ ПОСТУПЛЕНИЯ</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000 2070000000 0000 000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безвозмездные поступления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000 2070400014 0000 150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Прочие безвозмездные поступления в бюджеты муниципальных округов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000 2070405014 0000 150</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725,7</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100,00</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single" w:sz="4" w:space="0" w:color="000000"/>
              <w:bottom w:val="single" w:sz="4" w:space="0" w:color="000000"/>
              <w:right w:val="single" w:sz="8" w:space="0" w:color="000000"/>
            </w:tcBorders>
            <w:shd w:val="clear" w:color="auto" w:fill="auto"/>
            <w:vAlign w:val="center"/>
            <w:hideMark/>
          </w:tcPr>
          <w:p w:rsidR="00FD65DE" w:rsidRPr="00FD65DE" w:rsidRDefault="00FD65DE" w:rsidP="00FD65DE">
            <w:pPr>
              <w:rPr>
                <w:rFonts w:ascii="Arial" w:hAnsi="Arial" w:cs="Arial"/>
                <w:b/>
                <w:bCs/>
                <w:color w:val="000000"/>
                <w:sz w:val="16"/>
                <w:szCs w:val="16"/>
              </w:rPr>
            </w:pPr>
            <w:r w:rsidRPr="00FD65DE">
              <w:rPr>
                <w:rFonts w:ascii="Arial" w:hAnsi="Arial" w:cs="Arial"/>
                <w:b/>
                <w:bCs/>
                <w:color w:val="000000"/>
                <w:sz w:val="16"/>
                <w:szCs w:val="16"/>
              </w:rPr>
              <w:t>ВСЕГО ДОХОДОВ</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rsidR="00FD65DE" w:rsidRPr="00FD65DE" w:rsidRDefault="00FD65DE" w:rsidP="00FD65DE">
            <w:pPr>
              <w:jc w:val="center"/>
              <w:rPr>
                <w:rFonts w:ascii="Arial" w:hAnsi="Arial" w:cs="Arial"/>
                <w:color w:val="000000"/>
                <w:sz w:val="16"/>
                <w:szCs w:val="16"/>
              </w:rPr>
            </w:pPr>
            <w:r w:rsidRPr="00FD65DE">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239858,1</w:t>
            </w:r>
          </w:p>
        </w:tc>
        <w:tc>
          <w:tcPr>
            <w:tcW w:w="884" w:type="dxa"/>
            <w:tcBorders>
              <w:top w:val="nil"/>
              <w:left w:val="nil"/>
              <w:bottom w:val="single" w:sz="4" w:space="0" w:color="000000"/>
              <w:right w:val="single" w:sz="4"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211215,6</w:t>
            </w:r>
          </w:p>
        </w:tc>
        <w:tc>
          <w:tcPr>
            <w:tcW w:w="1207" w:type="dxa"/>
            <w:tcBorders>
              <w:top w:val="nil"/>
              <w:left w:val="nil"/>
              <w:bottom w:val="single" w:sz="4" w:space="0" w:color="000000"/>
              <w:right w:val="single" w:sz="8" w:space="0" w:color="000000"/>
            </w:tcBorders>
            <w:shd w:val="clear" w:color="auto" w:fill="auto"/>
            <w:noWrap/>
            <w:vAlign w:val="bottom"/>
            <w:hideMark/>
          </w:tcPr>
          <w:p w:rsidR="00FD65DE" w:rsidRPr="00FD65DE" w:rsidRDefault="00FD65DE" w:rsidP="00FD65DE">
            <w:pPr>
              <w:jc w:val="right"/>
              <w:rPr>
                <w:rFonts w:ascii="Arial" w:hAnsi="Arial" w:cs="Arial"/>
                <w:color w:val="000000"/>
                <w:sz w:val="16"/>
                <w:szCs w:val="16"/>
              </w:rPr>
            </w:pPr>
            <w:r w:rsidRPr="00FD65DE">
              <w:rPr>
                <w:rFonts w:ascii="Arial" w:hAnsi="Arial" w:cs="Arial"/>
                <w:color w:val="000000"/>
                <w:sz w:val="16"/>
                <w:szCs w:val="16"/>
              </w:rPr>
              <w:t>88,06</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20"/>
                <w:szCs w:val="20"/>
              </w:rPr>
            </w:pPr>
            <w:r w:rsidRPr="00FD65DE">
              <w:rPr>
                <w:rFonts w:ascii="Arial" w:hAnsi="Arial" w:cs="Arial"/>
                <w:color w:val="000000"/>
                <w:sz w:val="20"/>
                <w:szCs w:val="20"/>
              </w:rPr>
              <w:t> </w:t>
            </w:r>
          </w:p>
        </w:tc>
      </w:tr>
      <w:tr w:rsidR="00FD65DE" w:rsidRPr="00FD65DE" w:rsidTr="00FD65DE">
        <w:trPr>
          <w:trHeight w:val="20"/>
        </w:trPr>
        <w:tc>
          <w:tcPr>
            <w:tcW w:w="9781" w:type="dxa"/>
            <w:tcBorders>
              <w:top w:val="nil"/>
              <w:left w:val="nil"/>
              <w:bottom w:val="nil"/>
              <w:right w:val="nil"/>
            </w:tcBorders>
            <w:shd w:val="clear" w:color="auto" w:fill="auto"/>
            <w:vAlign w:val="center"/>
            <w:hideMark/>
          </w:tcPr>
          <w:p w:rsidR="00FD65DE" w:rsidRPr="00FD65DE" w:rsidRDefault="00FD65DE" w:rsidP="00FD65DE">
            <w:pPr>
              <w:rPr>
                <w:rFonts w:ascii="Arial" w:hAnsi="Arial" w:cs="Arial"/>
                <w:color w:val="000000"/>
                <w:sz w:val="20"/>
                <w:szCs w:val="20"/>
              </w:rPr>
            </w:pPr>
          </w:p>
        </w:tc>
        <w:tc>
          <w:tcPr>
            <w:tcW w:w="2552" w:type="dxa"/>
            <w:tcBorders>
              <w:top w:val="nil"/>
              <w:left w:val="nil"/>
              <w:bottom w:val="nil"/>
              <w:right w:val="nil"/>
            </w:tcBorders>
            <w:shd w:val="clear" w:color="auto" w:fill="auto"/>
            <w:noWrap/>
            <w:vAlign w:val="bottom"/>
            <w:hideMark/>
          </w:tcPr>
          <w:p w:rsidR="00FD65DE" w:rsidRPr="00FD65DE" w:rsidRDefault="00FD65DE" w:rsidP="00FD65DE">
            <w:pPr>
              <w:rPr>
                <w:sz w:val="20"/>
                <w:szCs w:val="20"/>
              </w:rPr>
            </w:pPr>
          </w:p>
        </w:tc>
        <w:tc>
          <w:tcPr>
            <w:tcW w:w="992" w:type="dxa"/>
            <w:tcBorders>
              <w:top w:val="nil"/>
              <w:left w:val="nil"/>
              <w:bottom w:val="nil"/>
              <w:right w:val="nil"/>
            </w:tcBorders>
            <w:shd w:val="clear" w:color="000000" w:fill="FFFFFF"/>
            <w:noWrap/>
            <w:vAlign w:val="bottom"/>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w:t>
            </w:r>
          </w:p>
        </w:tc>
        <w:tc>
          <w:tcPr>
            <w:tcW w:w="884" w:type="dxa"/>
            <w:tcBorders>
              <w:top w:val="nil"/>
              <w:left w:val="nil"/>
              <w:bottom w:val="nil"/>
              <w:right w:val="nil"/>
            </w:tcBorders>
            <w:shd w:val="clear" w:color="000000" w:fill="FFFFFF"/>
            <w:noWrap/>
            <w:vAlign w:val="bottom"/>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w:t>
            </w:r>
          </w:p>
        </w:tc>
        <w:tc>
          <w:tcPr>
            <w:tcW w:w="1207" w:type="dxa"/>
            <w:tcBorders>
              <w:top w:val="nil"/>
              <w:left w:val="nil"/>
              <w:bottom w:val="nil"/>
              <w:right w:val="nil"/>
            </w:tcBorders>
            <w:shd w:val="clear" w:color="000000" w:fill="FFFFFF"/>
            <w:noWrap/>
            <w:vAlign w:val="bottom"/>
            <w:hideMark/>
          </w:tcPr>
          <w:p w:rsidR="00FD65DE" w:rsidRPr="00FD65DE" w:rsidRDefault="00FD65DE" w:rsidP="00FD65DE">
            <w:pPr>
              <w:rPr>
                <w:rFonts w:ascii="Arial" w:hAnsi="Arial" w:cs="Arial"/>
                <w:color w:val="000000"/>
                <w:sz w:val="16"/>
                <w:szCs w:val="16"/>
              </w:rPr>
            </w:pPr>
            <w:r w:rsidRPr="00FD65DE">
              <w:rPr>
                <w:rFonts w:ascii="Arial" w:hAnsi="Arial" w:cs="Arial"/>
                <w:color w:val="000000"/>
                <w:sz w:val="16"/>
                <w:szCs w:val="16"/>
              </w:rPr>
              <w:t> </w:t>
            </w:r>
          </w:p>
        </w:tc>
        <w:tc>
          <w:tcPr>
            <w:tcW w:w="274" w:type="dxa"/>
            <w:tcBorders>
              <w:top w:val="nil"/>
              <w:left w:val="nil"/>
              <w:bottom w:val="nil"/>
              <w:right w:val="nil"/>
            </w:tcBorders>
            <w:shd w:val="clear" w:color="auto" w:fill="auto"/>
            <w:noWrap/>
            <w:vAlign w:val="bottom"/>
            <w:hideMark/>
          </w:tcPr>
          <w:p w:rsidR="00FD65DE" w:rsidRPr="00FD65DE" w:rsidRDefault="00FD65DE" w:rsidP="00FD65DE">
            <w:pPr>
              <w:rPr>
                <w:rFonts w:ascii="Arial" w:hAnsi="Arial" w:cs="Arial"/>
                <w:color w:val="000000"/>
                <w:sz w:val="16"/>
                <w:szCs w:val="16"/>
              </w:rPr>
            </w:pPr>
          </w:p>
        </w:tc>
      </w:tr>
    </w:tbl>
    <w:p w:rsidR="00326238" w:rsidRDefault="00326238" w:rsidP="00FD65DE">
      <w:pPr>
        <w:tabs>
          <w:tab w:val="left" w:pos="5730"/>
          <w:tab w:val="left" w:pos="12616"/>
        </w:tabs>
        <w:spacing w:line="360" w:lineRule="auto"/>
        <w:jc w:val="center"/>
        <w:rPr>
          <w:sz w:val="28"/>
          <w:szCs w:val="28"/>
        </w:rPr>
      </w:pPr>
    </w:p>
    <w:p w:rsidR="00326238" w:rsidRDefault="00326238">
      <w:pPr>
        <w:spacing w:after="160" w:line="259" w:lineRule="auto"/>
        <w:rPr>
          <w:sz w:val="28"/>
          <w:szCs w:val="28"/>
        </w:rPr>
      </w:pPr>
      <w:r>
        <w:rPr>
          <w:sz w:val="28"/>
          <w:szCs w:val="28"/>
        </w:rPr>
        <w:br w:type="page"/>
      </w:r>
    </w:p>
    <w:tbl>
      <w:tblPr>
        <w:tblW w:w="14545" w:type="dxa"/>
        <w:tblInd w:w="108" w:type="dxa"/>
        <w:tblLayout w:type="fixed"/>
        <w:tblLook w:val="04A0" w:firstRow="1" w:lastRow="0" w:firstColumn="1" w:lastColumn="0" w:noHBand="0" w:noVBand="1"/>
      </w:tblPr>
      <w:tblGrid>
        <w:gridCol w:w="142"/>
        <w:gridCol w:w="8222"/>
        <w:gridCol w:w="221"/>
        <w:gridCol w:w="771"/>
        <w:gridCol w:w="1546"/>
        <w:gridCol w:w="438"/>
        <w:gridCol w:w="993"/>
        <w:gridCol w:w="389"/>
        <w:gridCol w:w="745"/>
        <w:gridCol w:w="992"/>
        <w:gridCol w:w="86"/>
      </w:tblGrid>
      <w:tr w:rsidR="00326238" w:rsidRPr="00326238" w:rsidTr="00326238">
        <w:trPr>
          <w:gridBefore w:val="1"/>
          <w:wBefore w:w="142" w:type="dxa"/>
          <w:trHeight w:val="19"/>
        </w:trPr>
        <w:tc>
          <w:tcPr>
            <w:tcW w:w="14403" w:type="dxa"/>
            <w:gridSpan w:val="10"/>
            <w:tcBorders>
              <w:top w:val="nil"/>
              <w:left w:val="nil"/>
              <w:bottom w:val="nil"/>
              <w:right w:val="nil"/>
            </w:tcBorders>
            <w:shd w:val="clear" w:color="auto" w:fill="auto"/>
            <w:vAlign w:val="bottom"/>
            <w:hideMark/>
          </w:tcPr>
          <w:p w:rsidR="00326238" w:rsidRPr="00326238" w:rsidRDefault="00326238" w:rsidP="00326238">
            <w:pPr>
              <w:jc w:val="center"/>
              <w:rPr>
                <w:rFonts w:ascii="Arial" w:hAnsi="Arial" w:cs="Arial"/>
                <w:b/>
                <w:bCs/>
                <w:color w:val="000000"/>
              </w:rPr>
            </w:pPr>
            <w:r w:rsidRPr="00326238">
              <w:rPr>
                <w:rFonts w:ascii="Arial" w:hAnsi="Arial" w:cs="Arial"/>
                <w:b/>
                <w:bCs/>
                <w:color w:val="000000"/>
              </w:rPr>
              <w:lastRenderedPageBreak/>
              <w:t>Сведения об исполнении бюджета Кикнурского муниципального округа Кировской области на 01.12.2023 года</w:t>
            </w:r>
          </w:p>
        </w:tc>
      </w:tr>
      <w:tr w:rsidR="00326238" w:rsidRPr="00326238" w:rsidTr="00326238">
        <w:trPr>
          <w:gridBefore w:val="1"/>
          <w:wBefore w:w="142" w:type="dxa"/>
          <w:trHeight w:val="19"/>
        </w:trPr>
        <w:tc>
          <w:tcPr>
            <w:tcW w:w="14403" w:type="dxa"/>
            <w:gridSpan w:val="10"/>
            <w:tcBorders>
              <w:top w:val="nil"/>
              <w:left w:val="nil"/>
              <w:bottom w:val="single" w:sz="4" w:space="0" w:color="auto"/>
              <w:right w:val="nil"/>
            </w:tcBorders>
            <w:shd w:val="clear" w:color="auto" w:fill="auto"/>
            <w:noWrap/>
            <w:vAlign w:val="bottom"/>
            <w:hideMark/>
          </w:tcPr>
          <w:p w:rsidR="00326238" w:rsidRPr="00326238" w:rsidRDefault="00326238" w:rsidP="00326238">
            <w:pPr>
              <w:jc w:val="right"/>
              <w:rPr>
                <w:rFonts w:ascii="Arial" w:hAnsi="Arial" w:cs="Arial"/>
                <w:color w:val="000000"/>
              </w:rPr>
            </w:pPr>
            <w:r w:rsidRPr="00326238">
              <w:rPr>
                <w:rFonts w:ascii="Arial" w:hAnsi="Arial" w:cs="Arial"/>
                <w:color w:val="000000"/>
              </w:rPr>
              <w:t>тыс. рублей</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jc w:val="center"/>
              <w:rPr>
                <w:b/>
                <w:bCs/>
                <w:sz w:val="28"/>
                <w:szCs w:val="28"/>
              </w:rPr>
            </w:pPr>
            <w:r w:rsidRPr="00326238">
              <w:rPr>
                <w:b/>
                <w:bCs/>
                <w:sz w:val="28"/>
                <w:szCs w:val="28"/>
              </w:rPr>
              <w:t xml:space="preserve">           Р А С Х О Д Ы</w:t>
            </w:r>
          </w:p>
        </w:tc>
        <w:tc>
          <w:tcPr>
            <w:tcW w:w="2317" w:type="dxa"/>
            <w:gridSpan w:val="2"/>
            <w:tcBorders>
              <w:top w:val="nil"/>
              <w:left w:val="nil"/>
              <w:bottom w:val="single" w:sz="4" w:space="0" w:color="auto"/>
              <w:right w:val="single" w:sz="4" w:space="0" w:color="auto"/>
            </w:tcBorders>
            <w:shd w:val="clear" w:color="auto" w:fill="auto"/>
            <w:hideMark/>
          </w:tcPr>
          <w:p w:rsidR="00326238" w:rsidRPr="00326238" w:rsidRDefault="00326238" w:rsidP="00326238">
            <w:pPr>
              <w:jc w:val="center"/>
              <w:rPr>
                <w:b/>
                <w:bCs/>
                <w:sz w:val="28"/>
                <w:szCs w:val="28"/>
              </w:rPr>
            </w:pPr>
            <w:r w:rsidRPr="00326238">
              <w:rPr>
                <w:b/>
                <w:bCs/>
                <w:sz w:val="28"/>
                <w:szCs w:val="28"/>
              </w:rPr>
              <w:t xml:space="preserve">Уточненный </w:t>
            </w:r>
            <w:r w:rsidRPr="00326238">
              <w:rPr>
                <w:b/>
                <w:bCs/>
                <w:sz w:val="28"/>
                <w:szCs w:val="28"/>
              </w:rPr>
              <w:br/>
              <w:t xml:space="preserve">план </w:t>
            </w:r>
            <w:r w:rsidRPr="00326238">
              <w:rPr>
                <w:b/>
                <w:bCs/>
                <w:sz w:val="28"/>
                <w:szCs w:val="28"/>
              </w:rPr>
              <w:br/>
              <w:t>года</w:t>
            </w:r>
          </w:p>
        </w:tc>
        <w:tc>
          <w:tcPr>
            <w:tcW w:w="1820" w:type="dxa"/>
            <w:gridSpan w:val="3"/>
            <w:tcBorders>
              <w:top w:val="nil"/>
              <w:left w:val="nil"/>
              <w:bottom w:val="single" w:sz="4" w:space="0" w:color="auto"/>
              <w:right w:val="single" w:sz="4" w:space="0" w:color="auto"/>
            </w:tcBorders>
            <w:shd w:val="clear" w:color="auto" w:fill="auto"/>
            <w:hideMark/>
          </w:tcPr>
          <w:p w:rsidR="00326238" w:rsidRPr="00326238" w:rsidRDefault="00326238" w:rsidP="00326238">
            <w:pPr>
              <w:jc w:val="center"/>
              <w:rPr>
                <w:b/>
                <w:bCs/>
                <w:sz w:val="28"/>
                <w:szCs w:val="28"/>
              </w:rPr>
            </w:pPr>
            <w:r w:rsidRPr="00326238">
              <w:rPr>
                <w:b/>
                <w:bCs/>
                <w:sz w:val="28"/>
                <w:szCs w:val="28"/>
              </w:rPr>
              <w:t xml:space="preserve">Исполнено </w:t>
            </w:r>
          </w:p>
        </w:tc>
        <w:tc>
          <w:tcPr>
            <w:tcW w:w="1823" w:type="dxa"/>
            <w:gridSpan w:val="3"/>
            <w:tcBorders>
              <w:top w:val="nil"/>
              <w:left w:val="nil"/>
              <w:bottom w:val="single" w:sz="4" w:space="0" w:color="auto"/>
              <w:right w:val="single" w:sz="4" w:space="0" w:color="auto"/>
            </w:tcBorders>
            <w:shd w:val="clear" w:color="auto" w:fill="auto"/>
            <w:hideMark/>
          </w:tcPr>
          <w:p w:rsidR="00326238" w:rsidRPr="00326238" w:rsidRDefault="00326238" w:rsidP="00326238">
            <w:pPr>
              <w:jc w:val="center"/>
              <w:rPr>
                <w:b/>
                <w:bCs/>
                <w:sz w:val="28"/>
                <w:szCs w:val="28"/>
              </w:rPr>
            </w:pPr>
            <w:r w:rsidRPr="00326238">
              <w:rPr>
                <w:b/>
                <w:bCs/>
                <w:sz w:val="28"/>
                <w:szCs w:val="28"/>
              </w:rPr>
              <w:t xml:space="preserve">% исполнения к годовому плану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Общегосударственные вопросы</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57 524,1</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49 867,7</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86,7</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Национальная оборона</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282,2</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260,0</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92,1</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Национальная безопасность и правоохранительная деятельность</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7 402,3</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6 469,2</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87,4</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Национальная экономика</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61 663,2</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46 546,7</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75,5</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Жилищно-коммунальное хозяйство</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17 791,2</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15 164,0</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85,2</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Охрана окружающей среды</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1 563,2</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945,2</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60,5</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Образование</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61 727,3</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54 333,5</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88,0</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Культура, кинематография</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29 656,8</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26 251,3</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88,5</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 xml:space="preserve">  Социальная политика</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11 817,9</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10 097,8</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85,4</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Физическая культура</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833,7</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712,3</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85,4</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hideMark/>
          </w:tcPr>
          <w:p w:rsidR="00326238" w:rsidRPr="00326238" w:rsidRDefault="00326238" w:rsidP="00326238">
            <w:pPr>
              <w:rPr>
                <w:color w:val="000000"/>
                <w:sz w:val="28"/>
                <w:szCs w:val="28"/>
              </w:rPr>
            </w:pPr>
            <w:r w:rsidRPr="00326238">
              <w:rPr>
                <w:color w:val="000000"/>
                <w:sz w:val="28"/>
                <w:szCs w:val="28"/>
              </w:rPr>
              <w:t>Обслуживание государственного и муниципального долга</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218,8</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0,0</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0,0</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vAlign w:val="center"/>
            <w:hideMark/>
          </w:tcPr>
          <w:p w:rsidR="00326238" w:rsidRPr="00326238" w:rsidRDefault="00326238" w:rsidP="00326238">
            <w:pPr>
              <w:rPr>
                <w:b/>
                <w:bCs/>
                <w:sz w:val="28"/>
                <w:szCs w:val="28"/>
              </w:rPr>
            </w:pPr>
            <w:r w:rsidRPr="00326238">
              <w:rPr>
                <w:b/>
                <w:bCs/>
                <w:sz w:val="28"/>
                <w:szCs w:val="28"/>
              </w:rPr>
              <w:t>ИТОГО РАСХОДОВ</w:t>
            </w:r>
          </w:p>
        </w:tc>
        <w:tc>
          <w:tcPr>
            <w:tcW w:w="2317" w:type="dxa"/>
            <w:gridSpan w:val="2"/>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b/>
                <w:bCs/>
                <w:color w:val="000000"/>
                <w:sz w:val="28"/>
                <w:szCs w:val="28"/>
              </w:rPr>
            </w:pPr>
            <w:r w:rsidRPr="00326238">
              <w:rPr>
                <w:b/>
                <w:bCs/>
                <w:color w:val="000000"/>
                <w:sz w:val="28"/>
                <w:szCs w:val="28"/>
              </w:rPr>
              <w:t>250 480,7</w:t>
            </w:r>
          </w:p>
        </w:tc>
        <w:tc>
          <w:tcPr>
            <w:tcW w:w="1820" w:type="dxa"/>
            <w:gridSpan w:val="3"/>
            <w:tcBorders>
              <w:top w:val="nil"/>
              <w:left w:val="nil"/>
              <w:bottom w:val="single" w:sz="4" w:space="0" w:color="000000"/>
              <w:right w:val="single" w:sz="4" w:space="0" w:color="000000"/>
            </w:tcBorders>
            <w:shd w:val="clear" w:color="auto" w:fill="auto"/>
            <w:noWrap/>
            <w:hideMark/>
          </w:tcPr>
          <w:p w:rsidR="00326238" w:rsidRPr="00326238" w:rsidRDefault="00326238" w:rsidP="00326238">
            <w:pPr>
              <w:jc w:val="right"/>
              <w:rPr>
                <w:b/>
                <w:bCs/>
                <w:color w:val="000000"/>
                <w:sz w:val="28"/>
                <w:szCs w:val="28"/>
              </w:rPr>
            </w:pPr>
            <w:r w:rsidRPr="00326238">
              <w:rPr>
                <w:b/>
                <w:bCs/>
                <w:color w:val="000000"/>
                <w:sz w:val="28"/>
                <w:szCs w:val="28"/>
              </w:rPr>
              <w:t>210 647,7</w:t>
            </w:r>
          </w:p>
        </w:tc>
        <w:tc>
          <w:tcPr>
            <w:tcW w:w="1823"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b/>
                <w:bCs/>
                <w:color w:val="000000"/>
                <w:sz w:val="28"/>
                <w:szCs w:val="28"/>
              </w:rPr>
            </w:pPr>
            <w:r w:rsidRPr="00326238">
              <w:rPr>
                <w:b/>
                <w:bCs/>
                <w:color w:val="000000"/>
                <w:sz w:val="28"/>
                <w:szCs w:val="28"/>
              </w:rPr>
              <w:t>84,1</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28"/>
                <w:szCs w:val="28"/>
              </w:rPr>
            </w:pPr>
            <w:r w:rsidRPr="00326238">
              <w:rPr>
                <w:color w:val="000000"/>
                <w:sz w:val="28"/>
                <w:szCs w:val="28"/>
              </w:rPr>
              <w:t> </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28"/>
                <w:szCs w:val="28"/>
              </w:rPr>
            </w:pPr>
            <w:r w:rsidRPr="00326238">
              <w:rPr>
                <w:color w:val="000000"/>
                <w:sz w:val="28"/>
                <w:szCs w:val="28"/>
              </w:rPr>
              <w:t> </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28"/>
                <w:szCs w:val="28"/>
              </w:rPr>
            </w:pPr>
            <w:r w:rsidRPr="00326238">
              <w:rPr>
                <w:color w:val="000000"/>
                <w:sz w:val="28"/>
                <w:szCs w:val="28"/>
              </w:rPr>
              <w:t> </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28"/>
                <w:szCs w:val="28"/>
              </w:rPr>
            </w:pPr>
            <w:r w:rsidRPr="00326238">
              <w:rPr>
                <w:color w:val="000000"/>
                <w:sz w:val="28"/>
                <w:szCs w:val="28"/>
              </w:rPr>
              <w:t>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center"/>
            <w:hideMark/>
          </w:tcPr>
          <w:p w:rsidR="00326238" w:rsidRPr="00326238" w:rsidRDefault="00326238" w:rsidP="00326238">
            <w:pPr>
              <w:rPr>
                <w:b/>
                <w:bCs/>
                <w:sz w:val="28"/>
                <w:szCs w:val="28"/>
              </w:rPr>
            </w:pPr>
            <w:r w:rsidRPr="00326238">
              <w:rPr>
                <w:b/>
                <w:bCs/>
                <w:sz w:val="28"/>
                <w:szCs w:val="28"/>
              </w:rPr>
              <w:t>ПРОФИЦИТ, ДЕФИЦИТ</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b/>
                <w:bCs/>
                <w:sz w:val="28"/>
                <w:szCs w:val="28"/>
              </w:rPr>
            </w:pPr>
            <w:r w:rsidRPr="00326238">
              <w:rPr>
                <w:b/>
                <w:bCs/>
                <w:sz w:val="28"/>
                <w:szCs w:val="28"/>
              </w:rPr>
              <w:t>-10622,6</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b/>
                <w:bCs/>
                <w:sz w:val="28"/>
                <w:szCs w:val="28"/>
              </w:rPr>
            </w:pPr>
            <w:r w:rsidRPr="00326238">
              <w:rPr>
                <w:b/>
                <w:bCs/>
                <w:sz w:val="28"/>
                <w:szCs w:val="28"/>
              </w:rPr>
              <w:t>567,9</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b/>
                <w:bCs/>
                <w:sz w:val="28"/>
                <w:szCs w:val="28"/>
              </w:rPr>
            </w:pPr>
            <w:r w:rsidRPr="00326238">
              <w:rPr>
                <w:b/>
                <w:bCs/>
                <w:sz w:val="28"/>
                <w:szCs w:val="28"/>
              </w:rPr>
              <w:t>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ИСТОЧНИКИ ПОКРЫТИЯ ДЕФИЦИТА</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10622,6</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-567,9</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sz w:val="28"/>
                <w:szCs w:val="28"/>
              </w:rPr>
            </w:pPr>
            <w:r w:rsidRPr="00326238">
              <w:rPr>
                <w:sz w:val="28"/>
                <w:szCs w:val="28"/>
              </w:rPr>
              <w:t>Кредиты кредитных организаций в валюте Российской Федерации</w:t>
            </w:r>
          </w:p>
        </w:tc>
        <w:tc>
          <w:tcPr>
            <w:tcW w:w="2317" w:type="dxa"/>
            <w:gridSpan w:val="2"/>
            <w:tcBorders>
              <w:top w:val="nil"/>
              <w:left w:val="nil"/>
              <w:bottom w:val="single" w:sz="4" w:space="0" w:color="auto"/>
              <w:right w:val="single" w:sz="4" w:space="0" w:color="auto"/>
            </w:tcBorders>
            <w:shd w:val="clear" w:color="000000" w:fill="auto"/>
            <w:noWrap/>
            <w:vAlign w:val="bottom"/>
            <w:hideMark/>
          </w:tcPr>
          <w:p w:rsidR="00326238" w:rsidRPr="00326238" w:rsidRDefault="00326238" w:rsidP="00326238">
            <w:pPr>
              <w:jc w:val="right"/>
              <w:rPr>
                <w:sz w:val="28"/>
                <w:szCs w:val="28"/>
              </w:rPr>
            </w:pPr>
            <w:r w:rsidRPr="00326238">
              <w:rPr>
                <w:sz w:val="28"/>
                <w:szCs w:val="28"/>
              </w:rPr>
              <w:t>5167</w:t>
            </w:r>
          </w:p>
        </w:tc>
        <w:tc>
          <w:tcPr>
            <w:tcW w:w="1820" w:type="dxa"/>
            <w:gridSpan w:val="3"/>
            <w:tcBorders>
              <w:top w:val="nil"/>
              <w:left w:val="nil"/>
              <w:bottom w:val="single" w:sz="4" w:space="0" w:color="auto"/>
              <w:right w:val="single" w:sz="4" w:space="0" w:color="auto"/>
            </w:tcBorders>
            <w:shd w:val="clear" w:color="000000" w:fill="auto"/>
            <w:noWrap/>
            <w:vAlign w:val="bottom"/>
            <w:hideMark/>
          </w:tcPr>
          <w:p w:rsidR="00326238" w:rsidRPr="00326238" w:rsidRDefault="00326238" w:rsidP="00326238">
            <w:pPr>
              <w:jc w:val="right"/>
              <w:rPr>
                <w:sz w:val="28"/>
                <w:szCs w:val="28"/>
              </w:rPr>
            </w:pPr>
            <w:r w:rsidRPr="00326238">
              <w:rPr>
                <w:sz w:val="28"/>
                <w:szCs w:val="28"/>
              </w:rPr>
              <w:t>0</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sz w:val="28"/>
                <w:szCs w:val="28"/>
              </w:rPr>
            </w:pPr>
            <w:r w:rsidRPr="00326238">
              <w:rPr>
                <w:sz w:val="28"/>
                <w:szCs w:val="28"/>
              </w:rPr>
              <w:t>Получение кредитов от кредитных организаций  в валюте Российской Федерации</w:t>
            </w:r>
          </w:p>
        </w:tc>
        <w:tc>
          <w:tcPr>
            <w:tcW w:w="2317" w:type="dxa"/>
            <w:gridSpan w:val="2"/>
            <w:tcBorders>
              <w:top w:val="nil"/>
              <w:left w:val="nil"/>
              <w:bottom w:val="single" w:sz="4" w:space="0" w:color="auto"/>
              <w:right w:val="single" w:sz="4" w:space="0" w:color="auto"/>
            </w:tcBorders>
            <w:shd w:val="clear" w:color="000000" w:fill="auto"/>
            <w:noWrap/>
            <w:vAlign w:val="bottom"/>
            <w:hideMark/>
          </w:tcPr>
          <w:p w:rsidR="00326238" w:rsidRPr="00326238" w:rsidRDefault="00326238" w:rsidP="00326238">
            <w:pPr>
              <w:jc w:val="right"/>
              <w:rPr>
                <w:sz w:val="28"/>
                <w:szCs w:val="28"/>
              </w:rPr>
            </w:pPr>
            <w:r w:rsidRPr="00326238">
              <w:rPr>
                <w:sz w:val="28"/>
                <w:szCs w:val="28"/>
              </w:rPr>
              <w:t>5167</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0</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0,0</w:t>
            </w:r>
          </w:p>
        </w:tc>
      </w:tr>
      <w:tr w:rsidR="00326238" w:rsidRPr="00326238" w:rsidTr="00326238">
        <w:trPr>
          <w:gridBefore w:val="1"/>
          <w:wBefore w:w="142" w:type="dxa"/>
          <w:trHeight w:val="19"/>
        </w:trPr>
        <w:tc>
          <w:tcPr>
            <w:tcW w:w="8443" w:type="dxa"/>
            <w:gridSpan w:val="2"/>
            <w:tcBorders>
              <w:top w:val="nil"/>
              <w:left w:val="nil"/>
              <w:bottom w:val="nil"/>
              <w:right w:val="nil"/>
            </w:tcBorders>
            <w:shd w:val="clear" w:color="000000" w:fill="auto"/>
            <w:vAlign w:val="bottom"/>
            <w:hideMark/>
          </w:tcPr>
          <w:p w:rsidR="00326238" w:rsidRPr="00326238" w:rsidRDefault="00326238" w:rsidP="00326238">
            <w:pPr>
              <w:rPr>
                <w:sz w:val="28"/>
                <w:szCs w:val="28"/>
              </w:rPr>
            </w:pPr>
            <w:r w:rsidRPr="00326238">
              <w:rPr>
                <w:sz w:val="28"/>
                <w:szCs w:val="28"/>
              </w:rPr>
              <w:t>Погашение бюджетом муниципального района кредитов от кредитных организаций в валюте Российской Федерации</w:t>
            </w:r>
          </w:p>
        </w:tc>
        <w:tc>
          <w:tcPr>
            <w:tcW w:w="2317" w:type="dxa"/>
            <w:gridSpan w:val="2"/>
            <w:tcBorders>
              <w:top w:val="nil"/>
              <w:left w:val="single" w:sz="4" w:space="0" w:color="auto"/>
              <w:bottom w:val="single" w:sz="4" w:space="0" w:color="auto"/>
              <w:right w:val="single" w:sz="4" w:space="0" w:color="auto"/>
            </w:tcBorders>
            <w:shd w:val="clear" w:color="000000" w:fill="auto"/>
            <w:noWrap/>
            <w:vAlign w:val="bottom"/>
            <w:hideMark/>
          </w:tcPr>
          <w:p w:rsidR="00326238" w:rsidRPr="00326238" w:rsidRDefault="00326238" w:rsidP="00326238">
            <w:pPr>
              <w:jc w:val="right"/>
              <w:rPr>
                <w:sz w:val="28"/>
                <w:szCs w:val="28"/>
              </w:rPr>
            </w:pPr>
            <w:r w:rsidRPr="00326238">
              <w:rPr>
                <w:sz w:val="28"/>
                <w:szCs w:val="28"/>
              </w:rPr>
              <w:t>0</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0</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0,0</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Остатки средств бюджетов</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5 455,6</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-567,9</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 </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Увеличение прочих остатктов</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-245025,1</w:t>
            </w:r>
          </w:p>
        </w:tc>
        <w:tc>
          <w:tcPr>
            <w:tcW w:w="1820"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-211215,6</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86,2</w:t>
            </w:r>
          </w:p>
        </w:tc>
      </w:tr>
      <w:tr w:rsidR="00326238" w:rsidRPr="00326238" w:rsidTr="00326238">
        <w:trPr>
          <w:gridBefore w:val="1"/>
          <w:wBefore w:w="142" w:type="dxa"/>
          <w:trHeight w:val="19"/>
        </w:trPr>
        <w:tc>
          <w:tcPr>
            <w:tcW w:w="8443"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sz w:val="28"/>
                <w:szCs w:val="28"/>
              </w:rPr>
            </w:pPr>
            <w:r w:rsidRPr="00326238">
              <w:rPr>
                <w:sz w:val="28"/>
                <w:szCs w:val="28"/>
              </w:rPr>
              <w:t>Уменьшение прочих остатков</w:t>
            </w:r>
          </w:p>
        </w:tc>
        <w:tc>
          <w:tcPr>
            <w:tcW w:w="2317" w:type="dxa"/>
            <w:gridSpan w:val="2"/>
            <w:tcBorders>
              <w:top w:val="nil"/>
              <w:left w:val="nil"/>
              <w:bottom w:val="single" w:sz="4" w:space="0" w:color="auto"/>
              <w:right w:val="single" w:sz="4" w:space="0" w:color="auto"/>
            </w:tcBorders>
            <w:shd w:val="clear" w:color="000000" w:fill="auto"/>
            <w:noWrap/>
            <w:vAlign w:val="bottom"/>
            <w:hideMark/>
          </w:tcPr>
          <w:p w:rsidR="00326238" w:rsidRPr="00326238" w:rsidRDefault="00326238" w:rsidP="00326238">
            <w:pPr>
              <w:jc w:val="right"/>
              <w:rPr>
                <w:sz w:val="28"/>
                <w:szCs w:val="28"/>
              </w:rPr>
            </w:pPr>
            <w:r w:rsidRPr="00326238">
              <w:rPr>
                <w:sz w:val="28"/>
                <w:szCs w:val="28"/>
              </w:rPr>
              <w:t>250480,7</w:t>
            </w:r>
          </w:p>
        </w:tc>
        <w:tc>
          <w:tcPr>
            <w:tcW w:w="1820" w:type="dxa"/>
            <w:gridSpan w:val="3"/>
            <w:tcBorders>
              <w:top w:val="nil"/>
              <w:left w:val="nil"/>
              <w:bottom w:val="single" w:sz="4" w:space="0" w:color="auto"/>
              <w:right w:val="single" w:sz="4" w:space="0" w:color="auto"/>
            </w:tcBorders>
            <w:shd w:val="clear" w:color="auto" w:fill="auto"/>
            <w:noWrap/>
            <w:hideMark/>
          </w:tcPr>
          <w:p w:rsidR="00326238" w:rsidRPr="00326238" w:rsidRDefault="00326238" w:rsidP="00326238">
            <w:pPr>
              <w:jc w:val="right"/>
              <w:rPr>
                <w:color w:val="000000"/>
                <w:sz w:val="28"/>
                <w:szCs w:val="28"/>
              </w:rPr>
            </w:pPr>
            <w:r w:rsidRPr="00326238">
              <w:rPr>
                <w:color w:val="000000"/>
                <w:sz w:val="28"/>
                <w:szCs w:val="28"/>
              </w:rPr>
              <w:t>210 647,7</w:t>
            </w:r>
          </w:p>
        </w:tc>
        <w:tc>
          <w:tcPr>
            <w:tcW w:w="1823" w:type="dxa"/>
            <w:gridSpan w:val="3"/>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right"/>
              <w:rPr>
                <w:sz w:val="28"/>
                <w:szCs w:val="28"/>
              </w:rPr>
            </w:pPr>
            <w:r w:rsidRPr="00326238">
              <w:rPr>
                <w:sz w:val="28"/>
                <w:szCs w:val="28"/>
              </w:rPr>
              <w:t>84,1</w:t>
            </w:r>
          </w:p>
        </w:tc>
      </w:tr>
      <w:tr w:rsidR="00326238" w:rsidRPr="00326238" w:rsidTr="00326238">
        <w:trPr>
          <w:gridBefore w:val="1"/>
          <w:wBefore w:w="142" w:type="dxa"/>
          <w:trHeight w:val="19"/>
        </w:trPr>
        <w:tc>
          <w:tcPr>
            <w:tcW w:w="8443" w:type="dxa"/>
            <w:gridSpan w:val="2"/>
            <w:tcBorders>
              <w:top w:val="nil"/>
              <w:left w:val="nil"/>
              <w:bottom w:val="nil"/>
              <w:right w:val="nil"/>
            </w:tcBorders>
            <w:shd w:val="clear" w:color="auto" w:fill="auto"/>
            <w:noWrap/>
            <w:vAlign w:val="bottom"/>
            <w:hideMark/>
          </w:tcPr>
          <w:p w:rsidR="00326238" w:rsidRPr="00326238" w:rsidRDefault="00326238" w:rsidP="00326238">
            <w:pPr>
              <w:jc w:val="right"/>
              <w:rPr>
                <w:sz w:val="28"/>
                <w:szCs w:val="28"/>
              </w:rPr>
            </w:pPr>
          </w:p>
        </w:tc>
        <w:tc>
          <w:tcPr>
            <w:tcW w:w="2317"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820" w:type="dxa"/>
            <w:gridSpan w:val="3"/>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823" w:type="dxa"/>
            <w:gridSpan w:val="3"/>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r>
      <w:tr w:rsidR="00326238" w:rsidRPr="00326238" w:rsidTr="00326238">
        <w:trPr>
          <w:gridBefore w:val="1"/>
          <w:wBefore w:w="142" w:type="dxa"/>
          <w:trHeight w:val="19"/>
        </w:trPr>
        <w:tc>
          <w:tcPr>
            <w:tcW w:w="8443" w:type="dxa"/>
            <w:gridSpan w:val="2"/>
            <w:tcBorders>
              <w:top w:val="nil"/>
              <w:left w:val="nil"/>
              <w:bottom w:val="nil"/>
              <w:right w:val="nil"/>
            </w:tcBorders>
            <w:shd w:val="clear" w:color="auto" w:fill="auto"/>
            <w:noWrap/>
            <w:vAlign w:val="bottom"/>
          </w:tcPr>
          <w:p w:rsidR="00326238" w:rsidRPr="00326238" w:rsidRDefault="00326238" w:rsidP="00326238">
            <w:pPr>
              <w:jc w:val="right"/>
              <w:rPr>
                <w:sz w:val="28"/>
                <w:szCs w:val="28"/>
              </w:rPr>
            </w:pPr>
          </w:p>
        </w:tc>
        <w:tc>
          <w:tcPr>
            <w:tcW w:w="2317" w:type="dxa"/>
            <w:gridSpan w:val="2"/>
            <w:tcBorders>
              <w:top w:val="nil"/>
              <w:left w:val="nil"/>
              <w:bottom w:val="nil"/>
              <w:right w:val="nil"/>
            </w:tcBorders>
            <w:shd w:val="clear" w:color="auto" w:fill="auto"/>
            <w:noWrap/>
            <w:vAlign w:val="bottom"/>
          </w:tcPr>
          <w:p w:rsidR="00326238" w:rsidRPr="00326238" w:rsidRDefault="00326238" w:rsidP="00326238">
            <w:pPr>
              <w:rPr>
                <w:sz w:val="20"/>
                <w:szCs w:val="20"/>
              </w:rPr>
            </w:pPr>
          </w:p>
        </w:tc>
        <w:tc>
          <w:tcPr>
            <w:tcW w:w="1820" w:type="dxa"/>
            <w:gridSpan w:val="3"/>
            <w:tcBorders>
              <w:top w:val="nil"/>
              <w:left w:val="nil"/>
              <w:bottom w:val="nil"/>
              <w:right w:val="nil"/>
            </w:tcBorders>
            <w:shd w:val="clear" w:color="auto" w:fill="auto"/>
            <w:noWrap/>
            <w:vAlign w:val="bottom"/>
          </w:tcPr>
          <w:p w:rsidR="00326238" w:rsidRPr="00326238" w:rsidRDefault="00326238" w:rsidP="00326238">
            <w:pPr>
              <w:rPr>
                <w:sz w:val="20"/>
                <w:szCs w:val="20"/>
              </w:rPr>
            </w:pPr>
          </w:p>
        </w:tc>
        <w:tc>
          <w:tcPr>
            <w:tcW w:w="1823" w:type="dxa"/>
            <w:gridSpan w:val="3"/>
            <w:tcBorders>
              <w:top w:val="nil"/>
              <w:left w:val="nil"/>
              <w:bottom w:val="nil"/>
              <w:right w:val="nil"/>
            </w:tcBorders>
            <w:shd w:val="clear" w:color="auto" w:fill="auto"/>
            <w:noWrap/>
            <w:vAlign w:val="bottom"/>
          </w:tcPr>
          <w:p w:rsidR="00326238" w:rsidRPr="00326238" w:rsidRDefault="00326238" w:rsidP="00326238">
            <w:pPr>
              <w:rPr>
                <w:sz w:val="20"/>
                <w:szCs w:val="20"/>
              </w:rPr>
            </w:pPr>
          </w:p>
        </w:tc>
      </w:tr>
      <w:tr w:rsidR="00326238" w:rsidRPr="00326238" w:rsidTr="00326238">
        <w:trPr>
          <w:gridAfter w:val="1"/>
          <w:wAfter w:w="86" w:type="dxa"/>
          <w:trHeight w:val="315"/>
        </w:trPr>
        <w:tc>
          <w:tcPr>
            <w:tcW w:w="14459" w:type="dxa"/>
            <w:gridSpan w:val="10"/>
            <w:tcBorders>
              <w:top w:val="nil"/>
              <w:left w:val="nil"/>
              <w:bottom w:val="nil"/>
              <w:right w:val="nil"/>
            </w:tcBorders>
            <w:shd w:val="clear" w:color="auto" w:fill="auto"/>
            <w:noWrap/>
            <w:vAlign w:val="bottom"/>
            <w:hideMark/>
          </w:tcPr>
          <w:p w:rsidR="00326238" w:rsidRPr="00326238" w:rsidRDefault="00326238" w:rsidP="00326238">
            <w:pPr>
              <w:jc w:val="center"/>
              <w:rPr>
                <w:b/>
                <w:bCs/>
              </w:rPr>
            </w:pPr>
            <w:r w:rsidRPr="00326238">
              <w:rPr>
                <w:b/>
                <w:bCs/>
              </w:rPr>
              <w:t>Прогнозируемые объемы</w:t>
            </w:r>
          </w:p>
        </w:tc>
      </w:tr>
      <w:tr w:rsidR="00326238" w:rsidRPr="00326238" w:rsidTr="00326238">
        <w:trPr>
          <w:gridAfter w:val="1"/>
          <w:wAfter w:w="86" w:type="dxa"/>
          <w:trHeight w:val="315"/>
        </w:trPr>
        <w:tc>
          <w:tcPr>
            <w:tcW w:w="14459" w:type="dxa"/>
            <w:gridSpan w:val="10"/>
            <w:tcBorders>
              <w:top w:val="nil"/>
              <w:left w:val="nil"/>
              <w:bottom w:val="nil"/>
              <w:right w:val="nil"/>
            </w:tcBorders>
            <w:shd w:val="clear" w:color="auto" w:fill="auto"/>
            <w:noWrap/>
            <w:vAlign w:val="bottom"/>
            <w:hideMark/>
          </w:tcPr>
          <w:p w:rsidR="00326238" w:rsidRPr="00326238" w:rsidRDefault="00326238" w:rsidP="00326238">
            <w:pPr>
              <w:jc w:val="center"/>
              <w:rPr>
                <w:b/>
                <w:bCs/>
              </w:rPr>
            </w:pPr>
            <w:r w:rsidRPr="00326238">
              <w:rPr>
                <w:b/>
                <w:bCs/>
              </w:rPr>
              <w:t>поступления доходов бюджета Кикнурского муниципального округа по кодам</w:t>
            </w:r>
          </w:p>
        </w:tc>
      </w:tr>
      <w:tr w:rsidR="00326238" w:rsidRPr="00326238" w:rsidTr="00326238">
        <w:trPr>
          <w:gridAfter w:val="1"/>
          <w:wAfter w:w="86" w:type="dxa"/>
          <w:trHeight w:val="315"/>
        </w:trPr>
        <w:tc>
          <w:tcPr>
            <w:tcW w:w="14459" w:type="dxa"/>
            <w:gridSpan w:val="10"/>
            <w:tcBorders>
              <w:top w:val="nil"/>
              <w:left w:val="nil"/>
              <w:bottom w:val="nil"/>
              <w:right w:val="nil"/>
            </w:tcBorders>
            <w:shd w:val="clear" w:color="auto" w:fill="auto"/>
            <w:noWrap/>
            <w:vAlign w:val="bottom"/>
            <w:hideMark/>
          </w:tcPr>
          <w:p w:rsidR="00326238" w:rsidRPr="00326238" w:rsidRDefault="00326238" w:rsidP="00326238">
            <w:pPr>
              <w:jc w:val="center"/>
              <w:rPr>
                <w:b/>
                <w:bCs/>
              </w:rPr>
            </w:pPr>
            <w:r w:rsidRPr="00326238">
              <w:rPr>
                <w:b/>
                <w:bCs/>
              </w:rPr>
              <w:t>классификации доходов бюджетов на 2023 - 2025 годы</w:t>
            </w:r>
          </w:p>
        </w:tc>
      </w:tr>
      <w:tr w:rsidR="00326238" w:rsidRPr="00326238" w:rsidTr="00326238">
        <w:trPr>
          <w:gridAfter w:val="1"/>
          <w:wAfter w:w="86" w:type="dxa"/>
          <w:trHeight w:val="255"/>
        </w:trPr>
        <w:tc>
          <w:tcPr>
            <w:tcW w:w="8364" w:type="dxa"/>
            <w:gridSpan w:val="2"/>
            <w:tcBorders>
              <w:top w:val="nil"/>
              <w:left w:val="nil"/>
              <w:bottom w:val="nil"/>
              <w:right w:val="nil"/>
            </w:tcBorders>
            <w:shd w:val="clear" w:color="auto" w:fill="auto"/>
            <w:noWrap/>
            <w:vAlign w:val="bottom"/>
            <w:hideMark/>
          </w:tcPr>
          <w:p w:rsidR="00326238" w:rsidRPr="00326238" w:rsidRDefault="00326238" w:rsidP="00326238">
            <w:pPr>
              <w:jc w:val="center"/>
              <w:rPr>
                <w:b/>
                <w:bCs/>
              </w:rPr>
            </w:pPr>
          </w:p>
        </w:tc>
        <w:tc>
          <w:tcPr>
            <w:tcW w:w="992"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984"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993" w:type="dxa"/>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134"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992" w:type="dxa"/>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r>
      <w:tr w:rsidR="00326238" w:rsidRPr="00326238" w:rsidTr="00326238">
        <w:trPr>
          <w:gridAfter w:val="1"/>
          <w:wAfter w:w="86" w:type="dxa"/>
          <w:trHeight w:val="20"/>
        </w:trPr>
        <w:tc>
          <w:tcPr>
            <w:tcW w:w="836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26238" w:rsidRPr="00326238" w:rsidRDefault="00326238" w:rsidP="00326238">
            <w:pPr>
              <w:rPr>
                <w:sz w:val="20"/>
                <w:szCs w:val="20"/>
              </w:rPr>
            </w:pPr>
            <w:r w:rsidRPr="00326238">
              <w:rPr>
                <w:sz w:val="20"/>
                <w:szCs w:val="20"/>
              </w:rPr>
              <w:t>наименование</w:t>
            </w:r>
          </w:p>
        </w:tc>
        <w:tc>
          <w:tcPr>
            <w:tcW w:w="2976" w:type="dxa"/>
            <w:gridSpan w:val="4"/>
            <w:tcBorders>
              <w:top w:val="single" w:sz="4" w:space="0" w:color="auto"/>
              <w:left w:val="nil"/>
              <w:bottom w:val="single" w:sz="4" w:space="0" w:color="auto"/>
              <w:right w:val="single" w:sz="4" w:space="0" w:color="auto"/>
            </w:tcBorders>
            <w:shd w:val="clear" w:color="auto" w:fill="auto"/>
            <w:vAlign w:val="bottom"/>
            <w:hideMark/>
          </w:tcPr>
          <w:p w:rsidR="00326238" w:rsidRPr="00326238" w:rsidRDefault="00326238" w:rsidP="00326238">
            <w:pPr>
              <w:rPr>
                <w:sz w:val="20"/>
                <w:szCs w:val="20"/>
              </w:rPr>
            </w:pPr>
            <w:r w:rsidRPr="00326238">
              <w:rPr>
                <w:sz w:val="20"/>
                <w:szCs w:val="20"/>
              </w:rPr>
              <w:t>код классификации доходов бюджета</w:t>
            </w:r>
          </w:p>
        </w:tc>
        <w:tc>
          <w:tcPr>
            <w:tcW w:w="3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Сумма, тыс. руб.</w:t>
            </w:r>
          </w:p>
        </w:tc>
      </w:tr>
      <w:tr w:rsidR="00326238" w:rsidRPr="00326238" w:rsidTr="00326238">
        <w:trPr>
          <w:gridAfter w:val="1"/>
          <w:wAfter w:w="86" w:type="dxa"/>
          <w:trHeight w:val="20"/>
        </w:trPr>
        <w:tc>
          <w:tcPr>
            <w:tcW w:w="8364" w:type="dxa"/>
            <w:gridSpan w:val="2"/>
            <w:vMerge/>
            <w:tcBorders>
              <w:top w:val="single" w:sz="4" w:space="0" w:color="auto"/>
              <w:left w:val="single" w:sz="4" w:space="0" w:color="auto"/>
              <w:bottom w:val="single" w:sz="4" w:space="0" w:color="000000"/>
              <w:right w:val="single" w:sz="4" w:space="0" w:color="auto"/>
            </w:tcBorders>
            <w:vAlign w:val="center"/>
            <w:hideMark/>
          </w:tcPr>
          <w:p w:rsidR="00326238" w:rsidRPr="00326238" w:rsidRDefault="00326238" w:rsidP="00326238">
            <w:pPr>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326238" w:rsidRPr="00326238" w:rsidRDefault="00326238" w:rsidP="00326238">
            <w:pPr>
              <w:rPr>
                <w:sz w:val="20"/>
                <w:szCs w:val="20"/>
              </w:rPr>
            </w:pPr>
            <w:r w:rsidRPr="00326238">
              <w:rPr>
                <w:sz w:val="20"/>
                <w:szCs w:val="20"/>
              </w:rPr>
              <w:t>код гл. администратора  доходов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доходов бюджета</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2023 год</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2024 год</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2025 год</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sz w:val="20"/>
                <w:szCs w:val="20"/>
              </w:rPr>
            </w:pPr>
            <w:r w:rsidRPr="00326238">
              <w:rPr>
                <w:b/>
                <w:bCs/>
                <w:sz w:val="20"/>
                <w:szCs w:val="20"/>
              </w:rPr>
              <w:t>Западно-Уральское межрегиональное управление федеральной службы по надзору в сфере природопользования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697,9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404,6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404,6</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sz w:val="20"/>
                <w:szCs w:val="20"/>
              </w:rPr>
            </w:pPr>
            <w:r w:rsidRPr="00326238">
              <w:rPr>
                <w:sz w:val="20"/>
                <w:szCs w:val="20"/>
              </w:rPr>
              <w:t>Плата за выбросы загрязняющих веществ в атмосферный воздух стационарными объектами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1 12 01010 01 2100 120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Плата за выбросы загрязняющих веществ в атмосферный воздух стационарными объектами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1 12 01010 01 6000 120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46,1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46,1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Плата за сбросы загрязняющих веществ в водные объекты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1 12 01030 01 2100 120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Плата за сбросы загрязняющих веществ в водные объекты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1 12 01030 01 6000 120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5,6</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Плата за размещение отходов производства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1 12 01041 01 6000 120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Плата за размещение твердых коммунальных отходов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1 12 01042 01 2100 120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Плата за размещение  твердых коммунальных отходов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1 12 01042 01 6000 120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570,3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327,6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327,6</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sz w:val="20"/>
                <w:szCs w:val="20"/>
              </w:rPr>
            </w:pPr>
            <w:r w:rsidRPr="00326238">
              <w:rPr>
                <w:b/>
                <w:bCs/>
                <w:sz w:val="20"/>
                <w:szCs w:val="20"/>
              </w:rPr>
              <w:t>Управление Федеральной налоговой службы по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51673,3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55287,7</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57738,3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26238">
              <w:rPr>
                <w:color w:val="000000"/>
                <w:sz w:val="18"/>
                <w:szCs w:val="18"/>
                <w:vertAlign w:val="superscript"/>
              </w:rPr>
              <w:t>1</w:t>
            </w:r>
            <w:r w:rsidRPr="00326238">
              <w:rPr>
                <w:color w:val="000000"/>
                <w:sz w:val="18"/>
                <w:szCs w:val="18"/>
              </w:rPr>
              <w:t xml:space="preserve"> и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1 01 02010 01 0000 110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16961,2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17240,8</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17588,3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1 01 02020 01 0000 110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64,7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1 01 02030 01 0000 110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142,7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1 01 02130 01 0000 110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1 03 02231 01 0000 110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4636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3883,4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4108,8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1 03 02241 01 0000 110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27,3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1 03 02251 01 0000 110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4804,8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4738,6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4961,1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1 03 02261 01 0000 110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-515,4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-508,6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-505,9</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1 05 01011 01 0000 110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10391,6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11136,6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11812,8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1 05 01021 01 0000 110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10671,3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13073,4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13867,2</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1 05 03010 01 0000 110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260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280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1 05 04060 02 0000 110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593,3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520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575</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1 06 01020 14 0000 110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972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975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976</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Налог на имущество организаций по имуществу, не входящему в Единую систему газоснабжения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1 06 02010 02 0000 110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815,5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946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960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1 06 06032 14 0000 110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869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1476,2</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1496</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1 06 06042 14 0000 110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526,8</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534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182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1 08 03010 01 0000 110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567,7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748</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808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color w:val="000000"/>
                <w:sz w:val="18"/>
                <w:szCs w:val="18"/>
              </w:rPr>
            </w:pPr>
            <w:r w:rsidRPr="00326238">
              <w:rPr>
                <w:b/>
                <w:bCs/>
                <w:color w:val="000000"/>
                <w:sz w:val="18"/>
                <w:szCs w:val="18"/>
              </w:rPr>
              <w:t>Министерство охраны окружающей среды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710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710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1 16 11050 01 0000 140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color w:val="000000"/>
                <w:sz w:val="18"/>
                <w:szCs w:val="18"/>
              </w:rPr>
            </w:pPr>
            <w:r w:rsidRPr="00326238">
              <w:rPr>
                <w:b/>
                <w:bCs/>
                <w:color w:val="000000"/>
                <w:sz w:val="18"/>
                <w:szCs w:val="18"/>
              </w:rPr>
              <w:t>Министерство юстиции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color w:val="000000"/>
                <w:sz w:val="18"/>
                <w:szCs w:val="18"/>
              </w:rPr>
            </w:pPr>
            <w:r w:rsidRPr="00326238">
              <w:rPr>
                <w:b/>
                <w:bCs/>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21,9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54,1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44,0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1 16 01053 01 0000 140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1 16 01053 01 0059 140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w:t>
            </w:r>
            <w:r w:rsidRPr="00326238">
              <w:rPr>
                <w:color w:val="000000"/>
                <w:sz w:val="18"/>
                <w:szCs w:val="18"/>
              </w:rPr>
              <w:lastRenderedPageBreak/>
              <w:t>граждан,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lastRenderedPageBreak/>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1 16 01053 01 9000 140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1 16 01063 01 0000 140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1 16 01063 01 9000 140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1 16 01073 01 0000 140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1 16 01083 01 0000 140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1 16 01143 01 0000 140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3,9</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5,0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1 16 01143 01 0002 140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1 16 01153 01 0000 140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0,3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0,3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1 16 01173 01 0000 140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1,8</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2,1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1 16 01173 01 0008 140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1 16 01193 01 0000 140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16,0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9,4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w:t>
            </w:r>
            <w:r w:rsidRPr="00326238">
              <w:rPr>
                <w:color w:val="000000"/>
                <w:sz w:val="18"/>
                <w:szCs w:val="18"/>
              </w:rPr>
              <w:lastRenderedPageBreak/>
              <w:t>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lastRenderedPageBreak/>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1 16 01203 01 0000 140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17,8</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17,2</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1 16 01203 01 0021</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738</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1 16 01203 01 9000 140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color w:val="000000"/>
                <w:sz w:val="20"/>
                <w:szCs w:val="20"/>
              </w:rPr>
            </w:pPr>
            <w:r w:rsidRPr="00326238">
              <w:rPr>
                <w:b/>
                <w:bCs/>
                <w:color w:val="000000"/>
                <w:sz w:val="20"/>
                <w:szCs w:val="20"/>
              </w:rPr>
              <w:t>Министерство лесного хозяйства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804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432,4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804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1 16 11050 01 0000 140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432,4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color w:val="000000"/>
                <w:sz w:val="20"/>
                <w:szCs w:val="20"/>
              </w:rPr>
            </w:pPr>
            <w:r w:rsidRPr="00326238">
              <w:rPr>
                <w:b/>
                <w:bCs/>
                <w:color w:val="000000"/>
                <w:sz w:val="20"/>
                <w:szCs w:val="20"/>
              </w:rPr>
              <w:t>Администрация Губернатора и Правительства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836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6,0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836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1 16 01053 01 9000 140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6,0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sz w:val="20"/>
                <w:szCs w:val="20"/>
              </w:rPr>
            </w:pPr>
            <w:r w:rsidRPr="00326238">
              <w:rPr>
                <w:b/>
                <w:bCs/>
                <w:sz w:val="20"/>
                <w:szCs w:val="20"/>
              </w:rPr>
              <w:t>Управление образования администрации Кикнурского муниципального округа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903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39205,30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21429,20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21546,40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доходы от оказания платных услуг (работ) получателями средств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1 13 01994 14 0000 130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2995,5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3630,6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3663,8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1 13 02064 14 0000 130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28,9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32</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доходы от компенсации затрат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1 13 02994 14 0000 130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1 16 07010 14 0000 140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субсидии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15274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112,5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112,5</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2 02 30024 14 0000 150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2191,7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2311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2394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2 02 30027 14 0000 150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4678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4373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4373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2 02 30029 14 0000 150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639</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639</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субвенции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12366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10332,1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10332,1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межбюджетные трансферты, передаваемые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 xml:space="preserve"> 2 02 49999 14 0000 150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безвозмездные поступления в бюджеты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903</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2 07 04050 14 0000 150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653,7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sz w:val="20"/>
                <w:szCs w:val="20"/>
              </w:rPr>
            </w:pPr>
            <w:r w:rsidRPr="00326238">
              <w:rPr>
                <w:b/>
                <w:bCs/>
                <w:sz w:val="20"/>
                <w:szCs w:val="20"/>
              </w:rPr>
              <w:t>Финансовое управление администрации Кикнурского муниципального округа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912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72627,5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59165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58682</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912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2 02 15001 14 0000 150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34543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27322</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26594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lastRenderedPageBreak/>
              <w:t>Дотации (гранты) бюджетам муниципальных округов за достижение показателей деятельности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912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2 02 16549 14 0000 150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692,7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субсидии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912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2 02 29999 14 0000 150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37163,2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31843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32088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межбюджетные трансферты, передаваемые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912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2 02 49999 14 0000 150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228,6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b/>
                <w:bCs/>
                <w:sz w:val="20"/>
                <w:szCs w:val="20"/>
              </w:rPr>
            </w:pPr>
            <w:r w:rsidRPr="00326238">
              <w:rPr>
                <w:b/>
                <w:bCs/>
                <w:sz w:val="20"/>
                <w:szCs w:val="20"/>
              </w:rPr>
              <w:t>Администрация Кикнурского муниципального округа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936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72 939,6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34 527,0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38 877,2</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rPr>
                <w:color w:val="000000"/>
                <w:sz w:val="18"/>
                <w:szCs w:val="18"/>
              </w:rPr>
            </w:pPr>
            <w:r w:rsidRPr="00326238">
              <w:rPr>
                <w:color w:val="000000"/>
                <w:sz w:val="18"/>
                <w:szCs w:val="18"/>
              </w:rPr>
              <w:t>1 08 04020 01 1000 110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1 11 05012 14 0000 120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1655,8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2100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2100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1 11 05024 14 0000 120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55</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1 11 05034 14 0000 120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185,4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172,0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180,0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1 11 07014 14 0000 120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221,4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259</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280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1 11 09044 14 0000 120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327,7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331,0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331,0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Прочие доходы от оказания платных услуг  (работ) получателями средств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1 13 01994 14 0000 130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992" w:type="dxa"/>
            <w:gridSpan w:val="2"/>
            <w:tcBorders>
              <w:top w:val="nil"/>
              <w:left w:val="nil"/>
              <w:bottom w:val="single" w:sz="4" w:space="0" w:color="auto"/>
              <w:right w:val="single" w:sz="4" w:space="0" w:color="auto"/>
            </w:tcBorders>
            <w:shd w:val="clear" w:color="auto" w:fill="auto"/>
            <w:vAlign w:val="bottom"/>
            <w:hideMark/>
          </w:tcPr>
          <w:p w:rsidR="00326238" w:rsidRPr="00326238" w:rsidRDefault="00326238" w:rsidP="00326238">
            <w:pPr>
              <w:jc w:val="center"/>
              <w:rPr>
                <w:color w:val="000000"/>
                <w:sz w:val="18"/>
                <w:szCs w:val="18"/>
              </w:rPr>
            </w:pPr>
            <w:r w:rsidRPr="00326238">
              <w:rPr>
                <w:color w:val="000000"/>
                <w:sz w:val="18"/>
                <w:szCs w:val="18"/>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1 13 02064 14 0000 130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1 714,8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1391,7</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1393,3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 xml:space="preserve"> Прочие доходы от компенсации затрат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vAlign w:val="bottom"/>
            <w:hideMark/>
          </w:tcPr>
          <w:p w:rsidR="00326238" w:rsidRPr="00326238" w:rsidRDefault="00326238" w:rsidP="00326238">
            <w:pPr>
              <w:jc w:val="center"/>
              <w:rPr>
                <w:color w:val="000000"/>
                <w:sz w:val="18"/>
                <w:szCs w:val="18"/>
              </w:rPr>
            </w:pPr>
            <w:r w:rsidRPr="00326238">
              <w:rPr>
                <w:color w:val="000000"/>
                <w:sz w:val="18"/>
                <w:szCs w:val="18"/>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1 13 02994 14 0000 130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47,1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gridSpan w:val="2"/>
            <w:tcBorders>
              <w:top w:val="nil"/>
              <w:left w:val="nil"/>
              <w:bottom w:val="single" w:sz="4" w:space="0" w:color="auto"/>
              <w:right w:val="single" w:sz="4" w:space="0" w:color="auto"/>
            </w:tcBorders>
            <w:shd w:val="clear" w:color="auto" w:fill="auto"/>
            <w:vAlign w:val="bottom"/>
            <w:hideMark/>
          </w:tcPr>
          <w:p w:rsidR="00326238" w:rsidRPr="00326238" w:rsidRDefault="00326238" w:rsidP="00326238">
            <w:pPr>
              <w:jc w:val="center"/>
              <w:rPr>
                <w:color w:val="000000"/>
                <w:sz w:val="18"/>
                <w:szCs w:val="18"/>
              </w:rPr>
            </w:pPr>
            <w:r w:rsidRPr="00326238">
              <w:rPr>
                <w:color w:val="000000"/>
                <w:sz w:val="18"/>
                <w:szCs w:val="18"/>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1 14 02043 14 0000 410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color w:val="000000"/>
                <w:sz w:val="18"/>
                <w:szCs w:val="18"/>
              </w:rPr>
            </w:pPr>
            <w:r w:rsidRPr="00326238">
              <w:rPr>
                <w:color w:val="000000"/>
                <w:sz w:val="18"/>
                <w:szCs w:val="18"/>
              </w:rPr>
              <w:t>90,0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1 14 06012 14 0000 430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1 14 06024 14 0000 430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1 16 07010 14 0000 140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Прочие неналоговые доходы бюджетов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1 17 05040 14 0000 180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hideMark/>
          </w:tcPr>
          <w:p w:rsidR="00326238" w:rsidRPr="00326238" w:rsidRDefault="00326238" w:rsidP="00326238">
            <w:pPr>
              <w:jc w:val="both"/>
              <w:rPr>
                <w:color w:val="000000"/>
                <w:sz w:val="18"/>
                <w:szCs w:val="18"/>
              </w:rPr>
            </w:pPr>
            <w:r w:rsidRPr="00326238">
              <w:rPr>
                <w:color w:val="000000"/>
                <w:sz w:val="18"/>
                <w:szCs w:val="18"/>
              </w:rPr>
              <w:t>Средства самообложения граждан, зачисляемые в бюджеты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1 17 14020 14 0000 150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404,6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456,1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451,1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1 17  15020 14 0001 150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682,2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w:t>
            </w:r>
            <w:r w:rsidRPr="00326238">
              <w:rPr>
                <w:color w:val="000000"/>
                <w:sz w:val="18"/>
                <w:szCs w:val="18"/>
              </w:rPr>
              <w:lastRenderedPageBreak/>
              <w:t>территорий многоквартирных домов, проездов к дворовым территориям многоквартирных домов населенных пунктов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lastRenderedPageBreak/>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2 02 20216 14 0000 150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40158,2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25634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24460</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Субсидии бюджетам муниципальных округов на проведение комплексных кадастровых работ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2 02 25511 14 0000 150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5093,7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Субсидии бюджетам муниципальных округов на поддержку отрасли культуры</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2 02 25519 14 0000 150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3278,4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44,3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44,1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2 02 25599 14 0000 150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806,6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1915</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2309,4</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Прочие субсидии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2 02 29999 14 0000 150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10801,3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195,7</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195,7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2 02 30024 14 0000 150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1035,6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1003,4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1003,7</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2 02 35082 14 0000 150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627,1</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627,1</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2 02 35118 14 0000 150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312,2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295,3</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305,8</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000000" w:fill="FFFFFF"/>
            <w:noWrap/>
            <w:hideMark/>
          </w:tcPr>
          <w:p w:rsidR="00326238" w:rsidRPr="00326238" w:rsidRDefault="00326238" w:rsidP="00326238">
            <w:pPr>
              <w:jc w:val="both"/>
              <w:rPr>
                <w:color w:val="000000"/>
                <w:sz w:val="18"/>
                <w:szCs w:val="18"/>
              </w:rPr>
            </w:pPr>
            <w:r w:rsidRPr="00326238">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2 02 35120 14 0000 150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0,3</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Прочие межбюджетные трансферты, передаваемые бюджетам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2 02 49999 14 0000 150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10930,4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326238">
            <w:pPr>
              <w:rPr>
                <w:color w:val="000000"/>
                <w:sz w:val="18"/>
                <w:szCs w:val="18"/>
              </w:rPr>
            </w:pPr>
            <w:r w:rsidRPr="00326238">
              <w:rPr>
                <w:color w:val="000000"/>
                <w:sz w:val="18"/>
                <w:szCs w:val="18"/>
              </w:rPr>
              <w:t>Прочие безвозмездные поступления в бюджеты муниципальных округов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936</w:t>
            </w:r>
          </w:p>
        </w:tc>
        <w:tc>
          <w:tcPr>
            <w:tcW w:w="1984" w:type="dxa"/>
            <w:gridSpan w:val="2"/>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326238">
            <w:pPr>
              <w:jc w:val="center"/>
              <w:rPr>
                <w:color w:val="000000"/>
                <w:sz w:val="18"/>
                <w:szCs w:val="18"/>
              </w:rPr>
            </w:pPr>
            <w:r w:rsidRPr="00326238">
              <w:rPr>
                <w:color w:val="000000"/>
                <w:sz w:val="18"/>
                <w:szCs w:val="18"/>
              </w:rPr>
              <w:t>2 07 04050 14 0000 150</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72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sz w:val="20"/>
                <w:szCs w:val="20"/>
              </w:rPr>
            </w:pPr>
            <w:r w:rsidRPr="00326238">
              <w:rPr>
                <w:sz w:val="20"/>
                <w:szCs w:val="20"/>
              </w:rPr>
              <w:t> </w:t>
            </w:r>
          </w:p>
        </w:tc>
      </w:tr>
      <w:tr w:rsidR="00326238" w:rsidRPr="00326238" w:rsidTr="00326238">
        <w:trPr>
          <w:gridAfter w:val="1"/>
          <w:wAfter w:w="86" w:type="dxa"/>
          <w:trHeight w:val="20"/>
        </w:trPr>
        <w:tc>
          <w:tcPr>
            <w:tcW w:w="8364" w:type="dxa"/>
            <w:gridSpan w:val="2"/>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326238">
            <w:pPr>
              <w:rPr>
                <w:b/>
                <w:bCs/>
                <w:sz w:val="20"/>
                <w:szCs w:val="20"/>
              </w:rPr>
            </w:pPr>
            <w:r w:rsidRPr="00326238">
              <w:rPr>
                <w:b/>
                <w:bCs/>
                <w:sz w:val="20"/>
                <w:szCs w:val="20"/>
              </w:rPr>
              <w:t>Всего доходов</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237683,2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170873,6</w:t>
            </w:r>
          </w:p>
        </w:tc>
        <w:tc>
          <w:tcPr>
            <w:tcW w:w="99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326238">
            <w:pPr>
              <w:jc w:val="center"/>
              <w:rPr>
                <w:b/>
                <w:bCs/>
                <w:sz w:val="20"/>
                <w:szCs w:val="20"/>
              </w:rPr>
            </w:pPr>
            <w:r w:rsidRPr="00326238">
              <w:rPr>
                <w:b/>
                <w:bCs/>
                <w:sz w:val="20"/>
                <w:szCs w:val="20"/>
              </w:rPr>
              <w:t>177298,5</w:t>
            </w:r>
          </w:p>
        </w:tc>
      </w:tr>
      <w:tr w:rsidR="00326238" w:rsidRPr="00326238" w:rsidTr="00326238">
        <w:trPr>
          <w:gridAfter w:val="1"/>
          <w:wAfter w:w="86" w:type="dxa"/>
          <w:trHeight w:val="255"/>
        </w:trPr>
        <w:tc>
          <w:tcPr>
            <w:tcW w:w="8364" w:type="dxa"/>
            <w:gridSpan w:val="2"/>
            <w:tcBorders>
              <w:top w:val="nil"/>
              <w:left w:val="nil"/>
              <w:bottom w:val="nil"/>
              <w:right w:val="nil"/>
            </w:tcBorders>
            <w:shd w:val="clear" w:color="auto" w:fill="auto"/>
            <w:noWrap/>
            <w:vAlign w:val="bottom"/>
            <w:hideMark/>
          </w:tcPr>
          <w:p w:rsidR="00326238" w:rsidRPr="00326238" w:rsidRDefault="00326238" w:rsidP="00326238">
            <w:pPr>
              <w:jc w:val="center"/>
              <w:rPr>
                <w:b/>
                <w:bCs/>
                <w:sz w:val="20"/>
                <w:szCs w:val="20"/>
              </w:rPr>
            </w:pPr>
          </w:p>
        </w:tc>
        <w:tc>
          <w:tcPr>
            <w:tcW w:w="992"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984"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993" w:type="dxa"/>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1134" w:type="dxa"/>
            <w:gridSpan w:val="2"/>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c>
          <w:tcPr>
            <w:tcW w:w="992" w:type="dxa"/>
            <w:tcBorders>
              <w:top w:val="nil"/>
              <w:left w:val="nil"/>
              <w:bottom w:val="nil"/>
              <w:right w:val="nil"/>
            </w:tcBorders>
            <w:shd w:val="clear" w:color="auto" w:fill="auto"/>
            <w:noWrap/>
            <w:vAlign w:val="bottom"/>
            <w:hideMark/>
          </w:tcPr>
          <w:p w:rsidR="00326238" w:rsidRPr="00326238" w:rsidRDefault="00326238" w:rsidP="00326238">
            <w:pPr>
              <w:rPr>
                <w:sz w:val="20"/>
                <w:szCs w:val="20"/>
              </w:rPr>
            </w:pPr>
          </w:p>
        </w:tc>
      </w:tr>
    </w:tbl>
    <w:p w:rsidR="00326238" w:rsidRDefault="00326238" w:rsidP="00FD65DE">
      <w:pPr>
        <w:tabs>
          <w:tab w:val="left" w:pos="5730"/>
          <w:tab w:val="left" w:pos="12616"/>
        </w:tabs>
        <w:spacing w:line="360" w:lineRule="auto"/>
        <w:jc w:val="center"/>
        <w:rPr>
          <w:sz w:val="28"/>
          <w:szCs w:val="28"/>
        </w:rPr>
      </w:pPr>
    </w:p>
    <w:p w:rsidR="00326238" w:rsidRDefault="00326238">
      <w:pPr>
        <w:spacing w:after="160" w:line="259" w:lineRule="auto"/>
        <w:rPr>
          <w:sz w:val="28"/>
          <w:szCs w:val="28"/>
        </w:rPr>
      </w:pPr>
      <w:r>
        <w:rPr>
          <w:sz w:val="28"/>
          <w:szCs w:val="28"/>
        </w:rPr>
        <w:br w:type="page"/>
      </w:r>
    </w:p>
    <w:tbl>
      <w:tblPr>
        <w:tblpPr w:leftFromText="180" w:rightFromText="180" w:horzAnchor="page" w:tblpXSpec="center" w:tblpY="-1275"/>
        <w:tblW w:w="4305" w:type="pct"/>
        <w:jc w:val="center"/>
        <w:tblLook w:val="04A0" w:firstRow="1" w:lastRow="0" w:firstColumn="1" w:lastColumn="0" w:noHBand="0" w:noVBand="1"/>
      </w:tblPr>
      <w:tblGrid>
        <w:gridCol w:w="1737"/>
        <w:gridCol w:w="7944"/>
        <w:gridCol w:w="1371"/>
        <w:gridCol w:w="945"/>
        <w:gridCol w:w="1222"/>
      </w:tblGrid>
      <w:tr w:rsidR="00326238" w:rsidRPr="00326238" w:rsidTr="005C5D99">
        <w:trPr>
          <w:trHeight w:val="315"/>
          <w:jc w:val="center"/>
        </w:trPr>
        <w:tc>
          <w:tcPr>
            <w:tcW w:w="13219" w:type="dxa"/>
            <w:gridSpan w:val="5"/>
            <w:tcBorders>
              <w:top w:val="nil"/>
              <w:left w:val="nil"/>
              <w:bottom w:val="nil"/>
              <w:right w:val="nil"/>
            </w:tcBorders>
            <w:shd w:val="clear" w:color="auto" w:fill="auto"/>
            <w:vAlign w:val="bottom"/>
            <w:hideMark/>
          </w:tcPr>
          <w:p w:rsidR="00326238" w:rsidRPr="00326238" w:rsidRDefault="00326238" w:rsidP="005C5D99">
            <w:pPr>
              <w:jc w:val="center"/>
              <w:rPr>
                <w:b/>
                <w:bCs/>
                <w:color w:val="000000"/>
              </w:rPr>
            </w:pPr>
            <w:r w:rsidRPr="00326238">
              <w:rPr>
                <w:b/>
                <w:bCs/>
                <w:color w:val="000000"/>
              </w:rPr>
              <w:lastRenderedPageBreak/>
              <w:t xml:space="preserve">Прогнозируемые объемы </w:t>
            </w:r>
          </w:p>
        </w:tc>
      </w:tr>
      <w:tr w:rsidR="00326238" w:rsidRPr="00326238" w:rsidTr="005C5D99">
        <w:trPr>
          <w:trHeight w:val="315"/>
          <w:jc w:val="center"/>
        </w:trPr>
        <w:tc>
          <w:tcPr>
            <w:tcW w:w="13219" w:type="dxa"/>
            <w:gridSpan w:val="5"/>
            <w:tcBorders>
              <w:top w:val="nil"/>
              <w:left w:val="nil"/>
              <w:bottom w:val="nil"/>
              <w:right w:val="nil"/>
            </w:tcBorders>
            <w:shd w:val="clear" w:color="auto" w:fill="auto"/>
            <w:vAlign w:val="bottom"/>
            <w:hideMark/>
          </w:tcPr>
          <w:p w:rsidR="00326238" w:rsidRPr="00326238" w:rsidRDefault="00326238" w:rsidP="005C5D99">
            <w:pPr>
              <w:jc w:val="center"/>
              <w:rPr>
                <w:b/>
                <w:bCs/>
                <w:color w:val="000000"/>
              </w:rPr>
            </w:pPr>
            <w:r w:rsidRPr="00326238">
              <w:rPr>
                <w:b/>
                <w:bCs/>
                <w:color w:val="000000"/>
              </w:rPr>
              <w:t>поступления доходов   бюджета  Кикнурского муниципального округа</w:t>
            </w:r>
          </w:p>
        </w:tc>
      </w:tr>
      <w:tr w:rsidR="005C5D99" w:rsidRPr="00326238" w:rsidTr="005C5D99">
        <w:trPr>
          <w:trHeight w:val="315"/>
          <w:jc w:val="center"/>
        </w:trPr>
        <w:tc>
          <w:tcPr>
            <w:tcW w:w="13219" w:type="dxa"/>
            <w:gridSpan w:val="5"/>
            <w:tcBorders>
              <w:top w:val="nil"/>
              <w:left w:val="nil"/>
              <w:bottom w:val="nil"/>
              <w:right w:val="nil"/>
            </w:tcBorders>
            <w:shd w:val="clear" w:color="auto" w:fill="auto"/>
            <w:vAlign w:val="bottom"/>
          </w:tcPr>
          <w:p w:rsidR="005C5D99" w:rsidRPr="00326238" w:rsidRDefault="005C5D99" w:rsidP="005C5D99">
            <w:pPr>
              <w:jc w:val="center"/>
              <w:rPr>
                <w:b/>
                <w:bCs/>
                <w:color w:val="000000"/>
              </w:rPr>
            </w:pPr>
          </w:p>
        </w:tc>
      </w:tr>
      <w:tr w:rsidR="00326238" w:rsidRPr="00326238" w:rsidTr="005C5D99">
        <w:trPr>
          <w:trHeight w:val="315"/>
          <w:jc w:val="center"/>
        </w:trPr>
        <w:tc>
          <w:tcPr>
            <w:tcW w:w="13219" w:type="dxa"/>
            <w:gridSpan w:val="5"/>
            <w:tcBorders>
              <w:top w:val="nil"/>
              <w:left w:val="nil"/>
              <w:bottom w:val="nil"/>
              <w:right w:val="nil"/>
            </w:tcBorders>
            <w:shd w:val="clear" w:color="auto" w:fill="auto"/>
            <w:vAlign w:val="bottom"/>
            <w:hideMark/>
          </w:tcPr>
          <w:p w:rsidR="00326238" w:rsidRPr="00326238" w:rsidRDefault="00326238" w:rsidP="005C5D99">
            <w:pPr>
              <w:jc w:val="center"/>
              <w:rPr>
                <w:b/>
                <w:bCs/>
                <w:color w:val="000000"/>
              </w:rPr>
            </w:pPr>
            <w:r w:rsidRPr="00326238">
              <w:rPr>
                <w:b/>
                <w:bCs/>
                <w:color w:val="000000"/>
              </w:rPr>
              <w:t>по кодам видов доходов и подвидов доходов на 2023 - 2025 годы</w:t>
            </w:r>
          </w:p>
        </w:tc>
      </w:tr>
      <w:tr w:rsidR="00326238" w:rsidRPr="00326238" w:rsidTr="005C5D99">
        <w:trPr>
          <w:trHeight w:val="240"/>
          <w:jc w:val="center"/>
        </w:trPr>
        <w:tc>
          <w:tcPr>
            <w:tcW w:w="1737" w:type="dxa"/>
            <w:tcBorders>
              <w:top w:val="nil"/>
              <w:left w:val="nil"/>
              <w:bottom w:val="nil"/>
              <w:right w:val="nil"/>
            </w:tcBorders>
            <w:shd w:val="clear" w:color="auto" w:fill="auto"/>
            <w:noWrap/>
            <w:vAlign w:val="bottom"/>
            <w:hideMark/>
          </w:tcPr>
          <w:p w:rsidR="00326238" w:rsidRPr="00326238" w:rsidRDefault="00326238" w:rsidP="005C5D99">
            <w:pPr>
              <w:jc w:val="center"/>
              <w:rPr>
                <w:b/>
                <w:bCs/>
                <w:color w:val="000000"/>
              </w:rPr>
            </w:pPr>
          </w:p>
        </w:tc>
        <w:tc>
          <w:tcPr>
            <w:tcW w:w="7944"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1371"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945"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1222"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r>
      <w:tr w:rsidR="00326238" w:rsidRPr="00326238" w:rsidTr="005C5D99">
        <w:trPr>
          <w:trHeight w:val="20"/>
          <w:jc w:val="center"/>
        </w:trPr>
        <w:tc>
          <w:tcPr>
            <w:tcW w:w="17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Код классификации доходов бюджетов</w:t>
            </w:r>
          </w:p>
        </w:tc>
        <w:tc>
          <w:tcPr>
            <w:tcW w:w="794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Наименование</w:t>
            </w:r>
          </w:p>
        </w:tc>
        <w:tc>
          <w:tcPr>
            <w:tcW w:w="3538" w:type="dxa"/>
            <w:gridSpan w:val="3"/>
            <w:tcBorders>
              <w:top w:val="single" w:sz="4" w:space="0" w:color="auto"/>
              <w:left w:val="nil"/>
              <w:bottom w:val="single" w:sz="4" w:space="0" w:color="auto"/>
              <w:right w:val="single" w:sz="4" w:space="0" w:color="000000"/>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Сумма, тыс. рублей</w:t>
            </w:r>
          </w:p>
        </w:tc>
      </w:tr>
      <w:tr w:rsidR="00326238" w:rsidRPr="00326238" w:rsidTr="005C5D99">
        <w:trPr>
          <w:trHeight w:val="20"/>
          <w:jc w:val="center"/>
        </w:trPr>
        <w:tc>
          <w:tcPr>
            <w:tcW w:w="1737" w:type="dxa"/>
            <w:vMerge/>
            <w:tcBorders>
              <w:top w:val="single" w:sz="4" w:space="0" w:color="auto"/>
              <w:left w:val="single" w:sz="4" w:space="0" w:color="auto"/>
              <w:bottom w:val="single" w:sz="4" w:space="0" w:color="000000"/>
              <w:right w:val="single" w:sz="4" w:space="0" w:color="auto"/>
            </w:tcBorders>
            <w:vAlign w:val="center"/>
            <w:hideMark/>
          </w:tcPr>
          <w:p w:rsidR="00326238" w:rsidRPr="00326238" w:rsidRDefault="00326238" w:rsidP="005C5D99">
            <w:pPr>
              <w:rPr>
                <w:color w:val="000000"/>
                <w:sz w:val="18"/>
                <w:szCs w:val="18"/>
              </w:rPr>
            </w:pPr>
          </w:p>
        </w:tc>
        <w:tc>
          <w:tcPr>
            <w:tcW w:w="7944" w:type="dxa"/>
            <w:vMerge/>
            <w:tcBorders>
              <w:top w:val="single" w:sz="4" w:space="0" w:color="auto"/>
              <w:left w:val="single" w:sz="4" w:space="0" w:color="auto"/>
              <w:bottom w:val="single" w:sz="4" w:space="0" w:color="000000"/>
              <w:right w:val="single" w:sz="4" w:space="0" w:color="auto"/>
            </w:tcBorders>
            <w:vAlign w:val="center"/>
            <w:hideMark/>
          </w:tcPr>
          <w:p w:rsidR="00326238" w:rsidRPr="00326238" w:rsidRDefault="00326238" w:rsidP="005C5D99">
            <w:pPr>
              <w:rPr>
                <w:color w:val="000000"/>
                <w:sz w:val="18"/>
                <w:szCs w:val="18"/>
              </w:rPr>
            </w:pPr>
          </w:p>
        </w:tc>
        <w:tc>
          <w:tcPr>
            <w:tcW w:w="1371"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2023 год</w:t>
            </w:r>
          </w:p>
        </w:tc>
        <w:tc>
          <w:tcPr>
            <w:tcW w:w="945"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2024 год</w:t>
            </w:r>
          </w:p>
        </w:tc>
        <w:tc>
          <w:tcPr>
            <w:tcW w:w="1222"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jc w:val="center"/>
              <w:rPr>
                <w:color w:val="000000"/>
                <w:sz w:val="18"/>
                <w:szCs w:val="18"/>
              </w:rPr>
            </w:pPr>
            <w:r w:rsidRPr="00326238">
              <w:rPr>
                <w:color w:val="000000"/>
                <w:sz w:val="18"/>
                <w:szCs w:val="18"/>
              </w:rPr>
              <w:t>2025 год</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1 00 00000 00 0000 000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НАЛОГОВЫЕ И НЕНАЛОГОВЫЕ ДОХОДЫ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61 486,5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64 225,8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66 726,1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1 01 00000 00 0000 000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НАЛОГИ НА ПРИБЫЛЬ, ДОХОДЫ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17 142,9</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17 485,8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17 838,0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1 01 02000 01 0000 110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доходы физических лиц</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17 142,9</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17 485,8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17 838,0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ind w:left="284"/>
              <w:rPr>
                <w:color w:val="000000"/>
                <w:sz w:val="18"/>
                <w:szCs w:val="18"/>
              </w:rPr>
            </w:pPr>
            <w:r w:rsidRPr="00326238">
              <w:rPr>
                <w:color w:val="000000"/>
                <w:sz w:val="18"/>
                <w:szCs w:val="18"/>
              </w:rPr>
              <w:t>1 0 102010 01 1000 110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26238">
              <w:rPr>
                <w:color w:val="000000"/>
                <w:sz w:val="18"/>
                <w:szCs w:val="18"/>
                <w:vertAlign w:val="superscript"/>
              </w:rPr>
              <w:t>1</w:t>
            </w:r>
            <w:r w:rsidRPr="00326238">
              <w:rPr>
                <w:color w:val="000000"/>
                <w:sz w:val="18"/>
                <w:szCs w:val="18"/>
              </w:rPr>
              <w:t xml:space="preserve"> и 228 Налогового кодекса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16 961,2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17 240,8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17 588,3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1 01 02020 01 1000 110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64,7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107,0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1 01 02030 01 1000 110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89,5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142,7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1 01 02130 01 0000 110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27,5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1 03 00000 00 0000 000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НАЛОГИ НА ТОВАРЫ (РАБОТЫ, УСЛУГИ), РЕАЛИЗУЕМЫЕ НА ТЕРРИТОРИИ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8 950,0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8 139,9</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8 591,3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1 03 02000 01 0000 110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Акцизы по подакцизным товарам (продукции), производимым на территории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8 950,0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8 139,9</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8 591,3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1 03 02231 01 0000 110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4 636,0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3 883,4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4 108,8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1 03 02241 01 0000 110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24,6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26,5</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27,3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1 03 02251 01 0000 110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w:t>
            </w:r>
            <w:r w:rsidRPr="00326238">
              <w:rPr>
                <w:color w:val="000000"/>
                <w:sz w:val="18"/>
                <w:szCs w:val="18"/>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4 804,8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4 738,6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4 961,1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1 03 02261 01 0000 110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-515,4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-508,6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-505,9</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1 05 00000 00 0000 000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НАЛОГИ НА СОВОКУПНЫЙ ДОХОД</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21 656,2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24 990,0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26 535,0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1 05 01000 00 0000 110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в связи с применением упрощенной системы налогообложения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21 062,9</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24 210,0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25 680,0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1 0 501010 00 0000 110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10 391,6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11 136,6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11 812,8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1 05 01011 01 1000 110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10 391,6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11 136,6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11 812,8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1 05 01020 00 0000 110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10 671,3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13 073,4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13 867,2</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1 05 01021 01 1000 110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10 671,3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13 073,4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13 867,2</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1 05 03000 00 0000 110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Единый сельскохозяйственный налог</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1 05 03010 01 1000 110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Единый сельскохозяйственный налог</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1 05 04000 00 0000 110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в связи с применением патентной системы налогообложения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593,3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520,0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575,0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1 05 04060 02 1000 110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593,3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520,0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575,0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1 06 00000 00 0000 110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НАЛОГИ НА ИМУЩЕСТВО</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3 356,5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3 924,0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3 966,0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1 06 01000 00 0000 110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имущество физических лиц</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972,0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1 06 01020 14 1000 110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972,0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976,0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1 06 02000 02 0000 110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имущество организаций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815,5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946,0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960,0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1 06 02010 02 1000 110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Налог на имущество организаций по имуществу, не входящему в Единую систему газоснабжения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815,5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946,0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960,0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1 06 06000 00 0000 110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Земельный налог</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1 569,0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2 003,0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2 030,0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1 06 06030 00 0000 110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Земельный налог с организаций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869,0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1 476,2</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1 496,0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1 06 06032 14 1000 110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869,0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1 476,2</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1 496,0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 xml:space="preserve">1 06 06040 00 0000 </w:t>
            </w:r>
            <w:r w:rsidRPr="00326238">
              <w:rPr>
                <w:color w:val="000000"/>
                <w:sz w:val="18"/>
                <w:szCs w:val="18"/>
              </w:rPr>
              <w:lastRenderedPageBreak/>
              <w:t>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lastRenderedPageBreak/>
              <w:t>Земельный налог с физических лиц</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700,0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526,8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534,0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1 06 06042 14 1000 110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700,0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526,8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534,0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1 08 00000 00 0000 000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ГОСУДАРСТВЕННАЯ ПОШЛИНА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575,0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750,0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810,0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1 08 03000 01 0000 110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Государственная пошлина по делам, рассматриваемым в судах общей юрисдикции, мировыми судьями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567,7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748,0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808,0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1 08 03010 01 1000 110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567,7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748,0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808,0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1 08 04000 01 0000 110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1 08 04020 01 1000 110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1 11 00000 00 0000 000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ДОХОДЫ ОТ ИСПОЛЬЗОВАНИЯ ИМУЩЕСТВА, НАХОДЯЩЕГОСЯ В ГОСУДАРСТВЕННОЙ И МУНИЦИПАЛЬНОЙ СОБСТВЕННОСТИ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2 483,7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2 917,0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2 946,0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1 11 05000 00 0000 120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1 934,6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2 327,0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2 335,0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1 11 05012 14 0000 120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1 655,8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2 100,0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2 100,0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1 11 05020 00 0000 120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93,4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1 11 05024 14 0000 120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93,4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1 11 05030 00 0000 120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185,4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1 11 05034 14 0000 120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185,4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1 11 07000 00 0000 120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Платежи от государственных и муниципальных унитарных предприятий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221,4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259,0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1 11 07010 00 0000 120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221,4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259,0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1 11 07014 14 0000 120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221,4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259,0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1 11 09044 00 0000 120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jc w:val="both"/>
              <w:rPr>
                <w:sz w:val="18"/>
                <w:szCs w:val="18"/>
              </w:rPr>
            </w:pPr>
            <w:r w:rsidRPr="00326238">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326238">
              <w:rPr>
                <w:sz w:val="18"/>
                <w:szCs w:val="18"/>
              </w:rPr>
              <w:lastRenderedPageBreak/>
              <w:t>казенных)</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327,7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331,0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331,0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1 11 09044 14 0000 120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327,7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331,0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331,0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1 12 00000 00 0000 000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ПЛАТЕЖИ ПРИ ПОЛЬЗОВАНИИ ПРИРОДНЫМИ РЕСУРСАМИ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697,9</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404,6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404,6</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1 12 01000 01 0000 120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Плата за негативное воздействие на окружающую среду</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697,9</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404,6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404,6</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1 12 01010 01 2100 120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Плата за выбросы загрязняющих веществ в атмосферный воздух стационарными объектами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1 12 01010 01 6000 120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Плата за выбросы загрязняющих веществ в атмосферный воздух стационарными объектами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39,5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46,1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46,1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1 1 20103 001 2100 120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Плата за сбросы загрязняющих веществ в водные объекты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1 12 01030 01 6000 120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Плата за сбросы загрязняющих веществ в водные объекты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52,8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5,6</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1 12 01040 01 0000 120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Плата за размещение отходов производства и потребления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601,8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352,9</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352,9</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1 12 01041 01 6000 120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Плата за размещение отходов производства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1 12 01042 01 2100 120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Плата за размещение твердых коммунальных отходов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31,5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1 12 01042 01 6000 120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Плата за размещение твердых коммунальных отходов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570,3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327,6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327,6</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1 13 00000 00 0000 000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ДОХОДЫ ОТ ОКАЗАНИЯ ПЛАТНЫХ УСЛУГ (РАБОТ) И КОМПЕНСАЦИИ ЗАТРАТ ГОСУДАРСТВА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4 816,3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5 083,3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5 119,1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1 13 01000 00 0000 130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оказания платных услуг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3 025,2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3 660,6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3 693,8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1 13 01990 00 0000 130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Прочие доходы от оказания платных услуг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3 025,2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3 660,6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3 693,8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1 13 01994 14 0000 130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доходы от оказания платных услуг (работ) получателями средств бюджетов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3 025,2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3 660,6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3 693,8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1 13 02000 00 0000 130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компенсации затрат государства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1 791,1</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1 422,7</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1 425,3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1 13 02060 00 0000 130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поступающие в порядке возмещения расходов, понесенных в связи с эксплуатацией имущества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1 743,7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1 422,7</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1 425,3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1 13 02064 14 0000 130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1 743,7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1422,7</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1425,3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1 13 02990 00 0000 130</w:t>
            </w:r>
          </w:p>
        </w:tc>
        <w:tc>
          <w:tcPr>
            <w:tcW w:w="7944" w:type="dxa"/>
            <w:tcBorders>
              <w:top w:val="nil"/>
              <w:left w:val="nil"/>
              <w:bottom w:val="single" w:sz="4" w:space="0" w:color="auto"/>
              <w:right w:val="single" w:sz="4" w:space="0" w:color="auto"/>
            </w:tcBorders>
            <w:shd w:val="clear" w:color="000000" w:fill="FFFFFF"/>
            <w:hideMark/>
          </w:tcPr>
          <w:p w:rsidR="00326238" w:rsidRPr="00326238" w:rsidRDefault="00326238" w:rsidP="005C5D99">
            <w:pPr>
              <w:jc w:val="both"/>
              <w:rPr>
                <w:color w:val="000000"/>
                <w:sz w:val="18"/>
                <w:szCs w:val="18"/>
              </w:rPr>
            </w:pPr>
            <w:r w:rsidRPr="00326238">
              <w:rPr>
                <w:color w:val="000000"/>
                <w:sz w:val="18"/>
                <w:szCs w:val="18"/>
              </w:rPr>
              <w:t xml:space="preserve"> Прочие доходы от компенсации затрат бюджетов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47,4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1 13 02994 14 0000 130</w:t>
            </w:r>
          </w:p>
        </w:tc>
        <w:tc>
          <w:tcPr>
            <w:tcW w:w="7944" w:type="dxa"/>
            <w:tcBorders>
              <w:top w:val="nil"/>
              <w:left w:val="nil"/>
              <w:bottom w:val="single" w:sz="4" w:space="0" w:color="auto"/>
              <w:right w:val="single" w:sz="4" w:space="0" w:color="auto"/>
            </w:tcBorders>
            <w:shd w:val="clear" w:color="000000" w:fill="FFFFFF"/>
            <w:hideMark/>
          </w:tcPr>
          <w:p w:rsidR="00326238" w:rsidRPr="00326238" w:rsidRDefault="00326238" w:rsidP="005C5D99">
            <w:pPr>
              <w:jc w:val="both"/>
              <w:rPr>
                <w:color w:val="000000"/>
                <w:sz w:val="18"/>
                <w:szCs w:val="18"/>
              </w:rPr>
            </w:pPr>
            <w:r w:rsidRPr="00326238">
              <w:rPr>
                <w:color w:val="000000"/>
                <w:sz w:val="18"/>
                <w:szCs w:val="18"/>
              </w:rPr>
              <w:t xml:space="preserve"> Прочие доходы от компенсации затрат бюджетов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47,4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1 14 00000 00 0000 000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ДОХОДЫ ОТ ПРОДАЖИ МАТЕРИАЛЬНЫХ И НЕМАТЕРИАЛЬНЫХ АКТИВОВ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157,6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 xml:space="preserve">1 14 02000 00 0000 </w:t>
            </w:r>
            <w:r w:rsidRPr="00326238">
              <w:rPr>
                <w:color w:val="000000"/>
                <w:sz w:val="18"/>
                <w:szCs w:val="18"/>
              </w:rPr>
              <w:lastRenderedPageBreak/>
              <w:t>410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lastRenderedPageBreak/>
              <w:t xml:space="preserve">Доходы от реализации иного имущества, находящегося в собственности муниципальных округов </w:t>
            </w:r>
            <w:r w:rsidRPr="00326238">
              <w:rPr>
                <w:color w:val="000000"/>
                <w:sz w:val="18"/>
                <w:szCs w:val="18"/>
              </w:rPr>
              <w:lastRenderedPageBreak/>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90,0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1 14 02043 14 0000 410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1 14 06000 00 0000 430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67,6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1 14 06012 14 0000 430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1 14 06024 14 0000 430</w:t>
            </w:r>
          </w:p>
        </w:tc>
        <w:tc>
          <w:tcPr>
            <w:tcW w:w="7944" w:type="dxa"/>
            <w:tcBorders>
              <w:top w:val="nil"/>
              <w:left w:val="nil"/>
              <w:bottom w:val="single" w:sz="4" w:space="0" w:color="auto"/>
              <w:right w:val="single" w:sz="4" w:space="0" w:color="auto"/>
            </w:tcBorders>
            <w:shd w:val="clear" w:color="000000" w:fill="FFFFFF"/>
            <w:hideMark/>
          </w:tcPr>
          <w:p w:rsidR="00326238" w:rsidRPr="00326238" w:rsidRDefault="00326238" w:rsidP="005C5D99">
            <w:pPr>
              <w:jc w:val="both"/>
              <w:rPr>
                <w:color w:val="000000"/>
                <w:sz w:val="18"/>
                <w:szCs w:val="18"/>
              </w:rPr>
            </w:pPr>
            <w:r w:rsidRPr="00326238">
              <w:rPr>
                <w:color w:val="000000"/>
                <w:sz w:val="18"/>
                <w:szCs w:val="18"/>
              </w:rPr>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67,6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1 16 00000 00 0000 000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ШТРАФЫ, САНКЦИИ, ВОЗМЕЩЕНИЕ УЩЕРБА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552,0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60,1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50,0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1 16 01053 01 0000 140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6,7</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1 16 01053 01 0059 140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1 16 01053 01 9000 140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1 16 01063 01 0000 140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1 16 01063 01 9000 140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1 16 01073 01 0000 140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1,2</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1 16 01083 01 0000 140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xml:space="preserve">1 16 01143 01 0000 </w:t>
            </w:r>
            <w:r w:rsidRPr="00326238">
              <w:rPr>
                <w:color w:val="000000"/>
                <w:sz w:val="18"/>
                <w:szCs w:val="18"/>
              </w:rPr>
              <w:lastRenderedPageBreak/>
              <w:t>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lastRenderedPageBreak/>
              <w:t xml:space="preserve">Административные штрафы, установленные главой 14 Кодекса Российской Федерации об </w:t>
            </w:r>
            <w:r w:rsidRPr="00326238">
              <w:rPr>
                <w:color w:val="000000"/>
                <w:sz w:val="18"/>
                <w:szCs w:val="18"/>
              </w:rPr>
              <w:lastRenderedPageBreak/>
              <w:t xml:space="preserve">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3,9</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1 16 01143 01 0002 140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1 16 01153 01 0000 140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1 16 01173 01 0000 140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1 16 01173 01 0008 140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1 16 01193 01 0000 140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16,0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9,4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1 16 01203 01 0000 140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17,2</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1 16 01203 01 0021 140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2,8</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1 16 01203 01 9000 140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1 16 07010 14 0000 140</w:t>
            </w:r>
          </w:p>
        </w:tc>
        <w:tc>
          <w:tcPr>
            <w:tcW w:w="7944" w:type="dxa"/>
            <w:tcBorders>
              <w:top w:val="nil"/>
              <w:left w:val="nil"/>
              <w:bottom w:val="nil"/>
              <w:right w:val="nil"/>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12,4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1 16 11050 01 0000 140</w:t>
            </w:r>
          </w:p>
        </w:tc>
        <w:tc>
          <w:tcPr>
            <w:tcW w:w="7944" w:type="dxa"/>
            <w:tcBorders>
              <w:top w:val="single" w:sz="4" w:space="0" w:color="auto"/>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w:t>
            </w:r>
            <w:r w:rsidRPr="00326238">
              <w:rPr>
                <w:color w:val="000000"/>
                <w:sz w:val="18"/>
                <w:szCs w:val="18"/>
              </w:rPr>
              <w:lastRenderedPageBreak/>
              <w:t>муниципального образования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512,4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jc w:val="center"/>
              <w:rPr>
                <w:sz w:val="20"/>
                <w:szCs w:val="20"/>
              </w:rPr>
            </w:pPr>
            <w:r w:rsidRPr="00326238">
              <w:rPr>
                <w:sz w:val="20"/>
                <w:szCs w:val="20"/>
              </w:rPr>
              <w:t>1 17 00000 00 0000 000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ПРОЧИЕ НЕНАЛОГОВЫЕ ДОХОДЫ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1 098,4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470,1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465,1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1 17 05000 00 0000 180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Прочие неналоговые доходы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1 17 05040 14 0000 180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Прочие неналоговые доходы бюджетов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1 17 14000 00 0000 150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Средства самообложения граждан</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404,6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456,1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451,1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1 17 14020 14 0000 150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Средства самообложения граждан, зачисляемые в бюджеты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404,6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456,1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451,1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1 17 15000 00 0000 150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Инициативные платежи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682,2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1 17  15020 14 0001 150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682,2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2 00 00000 00 0000 000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БЕЗВОЗМЕЗДНЫЕ ПОСТУПЛЕНИЯ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176 196,7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106 647,8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110 572,4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2 02 00000 00 0000 000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b/>
                <w:bCs/>
                <w:color w:val="000000"/>
                <w:sz w:val="18"/>
                <w:szCs w:val="18"/>
              </w:rPr>
            </w:pPr>
            <w:r w:rsidRPr="00326238">
              <w:rPr>
                <w:b/>
                <w:bCs/>
                <w:color w:val="000000"/>
                <w:sz w:val="18"/>
                <w:szCs w:val="18"/>
              </w:rPr>
              <w:t>БЕЗВОЗМЕЗДНЫЕ ПОСТУПЛЕНИЯ ОТ ДРУГИХ БЮДЖЕТОВ БЮДЖЕТНОЙ СИСТЕМЫ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175 471,0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106 647,8</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110 572,4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2 02 10000 00 0000 150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Дотации бюджетам субъектов Российской Федерации и муниципальных образований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35 235,7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27 322,0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26 594,0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2 02 15001 00 0000 150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Дотации на выравнивание бюджетной обеспеченности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34 543,0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27 322,0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26 594,0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2 02 15001 14 0000 150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34 543,0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27 322,0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26 594,0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2 02 16549 00 0000 150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  Дотации (гранты) бюджетам за достижение показателей деятельности органов местного самоуправления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692,7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2 02 16549 14 0000 150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Дотации (гранты) бюджетам муниципальных округов за достижение показателей деятельности органов местного самоуправления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692,7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2 02 20000 00 0000 150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Субсидии бюджетам бюджетной системы Российской Федерации (межбюджетные субсидии)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107 481,7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59 744,5</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64 303,4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2 02 20216 00 0000 150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40 158,2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25 634,0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24 460,0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2 02 20216 14 0000 150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40 158,2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25 634,0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24 460,0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2 02 25511 00 0000 150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на проведение комплексных кадастровых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5 093,7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2 02 25511 14 0000 150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муниципальных округов на проведение комплексных кадастровых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5 093,7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2 02 25519 00 0000 150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на поддержку отрасли культуры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3 278,4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44,3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44,1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lastRenderedPageBreak/>
              <w:t>2 02 25519 14 0000 150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муниципальных округов на поддержку отрасли культуры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3 278,4</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44,3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44,1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2 02 25599 00 0000 150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на подготовку проектов межевания земельных участков и на проведение кадастровых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806,6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1 915,0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2 309,4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2 02 25599 14 0000 150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806,6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1 915,0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2 309,4</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2 02 29999 00 0000 150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Прочие сусидии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63 238,5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32 151,2</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32 396,2</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2 02 29999 14 0000 150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субсидии бюджетам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63 238,5</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32 151,2</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32 396,2</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2 02 30000 00 0000 150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Субвенции бюджетам субъектов Российской Федерации и муниципальных образований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20 844,6</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19 581,3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19 675,0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2 02 30024 00 0000 150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3 227,3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3 314,4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3 397,7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2 02 30024 14 0000 150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3 227,3</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3 314,4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3 397,7</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2 02 30027 00 0000 150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4 678,0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4 373,0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4 373,0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2 02 30027 14 0000 150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4 678,0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4 373,0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4 373,0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2 02 30029 00 0000 150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257,0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639,0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639,0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2 02 30029 14 0000 150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257,0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639,0</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639,0</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2 02 35082 00 0000 150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627,1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627,1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2 02 35082 14 0000 150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627,1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627,1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2 02 35118 00 0000 150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312,2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295,3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305,8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2 02 35118 14 0000 150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312,2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295,3</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305,8</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2 02 35120 00 0000 150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sz w:val="18"/>
                <w:szCs w:val="18"/>
              </w:rPr>
            </w:pPr>
            <w:r w:rsidRPr="0032623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4,1</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2 02 35120 14 0000 150</w:t>
            </w:r>
          </w:p>
        </w:tc>
        <w:tc>
          <w:tcPr>
            <w:tcW w:w="7944" w:type="dxa"/>
            <w:tcBorders>
              <w:top w:val="nil"/>
              <w:left w:val="nil"/>
              <w:bottom w:val="single" w:sz="4" w:space="0" w:color="auto"/>
              <w:right w:val="single" w:sz="4" w:space="0" w:color="auto"/>
            </w:tcBorders>
            <w:shd w:val="clear" w:color="000000" w:fill="FFFFFF"/>
            <w:noWrap/>
            <w:vAlign w:val="bottom"/>
            <w:hideMark/>
          </w:tcPr>
          <w:p w:rsidR="00326238" w:rsidRPr="00326238" w:rsidRDefault="00326238" w:rsidP="005C5D99">
            <w:pPr>
              <w:jc w:val="both"/>
              <w:rPr>
                <w:color w:val="000000"/>
                <w:sz w:val="18"/>
                <w:szCs w:val="18"/>
              </w:rPr>
            </w:pPr>
            <w:r w:rsidRPr="00326238">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4,1</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0,4</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0,3</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color w:val="000000"/>
                <w:sz w:val="18"/>
                <w:szCs w:val="18"/>
              </w:rPr>
            </w:pPr>
            <w:r w:rsidRPr="00326238">
              <w:rPr>
                <w:color w:val="000000"/>
                <w:sz w:val="18"/>
                <w:szCs w:val="18"/>
              </w:rPr>
              <w:t xml:space="preserve">2 02 39999 00 0000 </w:t>
            </w:r>
            <w:r w:rsidRPr="00326238">
              <w:rPr>
                <w:color w:val="000000"/>
                <w:sz w:val="18"/>
                <w:szCs w:val="18"/>
              </w:rPr>
              <w:lastRenderedPageBreak/>
              <w:t>150</w:t>
            </w:r>
          </w:p>
        </w:tc>
        <w:tc>
          <w:tcPr>
            <w:tcW w:w="7944" w:type="dxa"/>
            <w:tcBorders>
              <w:top w:val="nil"/>
              <w:left w:val="nil"/>
              <w:bottom w:val="single" w:sz="4" w:space="0" w:color="auto"/>
              <w:right w:val="single" w:sz="4" w:space="0" w:color="auto"/>
            </w:tcBorders>
            <w:shd w:val="clear" w:color="auto" w:fill="auto"/>
            <w:vAlign w:val="bottom"/>
            <w:hideMark/>
          </w:tcPr>
          <w:p w:rsidR="00326238" w:rsidRPr="00326238" w:rsidRDefault="00326238" w:rsidP="005C5D99">
            <w:pPr>
              <w:rPr>
                <w:color w:val="000000"/>
                <w:sz w:val="18"/>
                <w:szCs w:val="18"/>
              </w:rPr>
            </w:pPr>
            <w:r w:rsidRPr="00326238">
              <w:rPr>
                <w:color w:val="000000"/>
                <w:sz w:val="18"/>
                <w:szCs w:val="18"/>
              </w:rPr>
              <w:lastRenderedPageBreak/>
              <w:t xml:space="preserve">Прочие субвенции </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12 366,0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10 332,1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10 332,1</w:t>
            </w:r>
          </w:p>
        </w:tc>
      </w:tr>
      <w:tr w:rsidR="00326238" w:rsidRPr="00326238" w:rsidTr="005C5D99">
        <w:trPr>
          <w:trHeight w:val="2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2 02 39999 14 0000 150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субвенции бюджетам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12 366,0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10 332,1</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10 332,1</w:t>
            </w:r>
          </w:p>
        </w:tc>
      </w:tr>
      <w:tr w:rsidR="00326238" w:rsidRPr="00326238" w:rsidTr="005C5D99">
        <w:trPr>
          <w:trHeight w:val="24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2 02 40000 00 0000 150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Иные межбюджетные трансферты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11 909,0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4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2 02 49999 00 0000 150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межбюджетные трансферты</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11 909,0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34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2 02 49999 14 0000 150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межбюджетные трансферты, передаваемые бюджетам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11 909,0</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40"/>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2 07 00000 00 0000 150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b/>
                <w:bCs/>
                <w:color w:val="000000"/>
                <w:sz w:val="18"/>
                <w:szCs w:val="18"/>
              </w:rPr>
            </w:pPr>
            <w:r w:rsidRPr="00326238">
              <w:rPr>
                <w:b/>
                <w:bCs/>
                <w:color w:val="000000"/>
                <w:sz w:val="18"/>
                <w:szCs w:val="18"/>
              </w:rPr>
              <w:t>ПРОЧИЕ БЕЗВОЗМЕЗДНЫЕ ПОСТУПЛЕНИЯ</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725,7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305"/>
          <w:jc w:val="center"/>
        </w:trPr>
        <w:tc>
          <w:tcPr>
            <w:tcW w:w="1737" w:type="dxa"/>
            <w:tcBorders>
              <w:top w:val="nil"/>
              <w:left w:val="single" w:sz="4" w:space="0" w:color="auto"/>
              <w:bottom w:val="single" w:sz="4" w:space="0" w:color="auto"/>
              <w:right w:val="single" w:sz="4" w:space="0" w:color="auto"/>
            </w:tcBorders>
            <w:shd w:val="clear" w:color="000000" w:fill="FFFFFF"/>
            <w:noWrap/>
            <w:vAlign w:val="bottom"/>
            <w:hideMark/>
          </w:tcPr>
          <w:p w:rsidR="00326238" w:rsidRPr="00326238" w:rsidRDefault="00326238" w:rsidP="005C5D99">
            <w:pPr>
              <w:jc w:val="center"/>
              <w:rPr>
                <w:color w:val="000000"/>
                <w:sz w:val="18"/>
                <w:szCs w:val="18"/>
              </w:rPr>
            </w:pPr>
            <w:r w:rsidRPr="00326238">
              <w:rPr>
                <w:color w:val="000000"/>
                <w:sz w:val="18"/>
                <w:szCs w:val="18"/>
              </w:rPr>
              <w:t>2 07 04050 14 0000 150</w:t>
            </w:r>
          </w:p>
        </w:tc>
        <w:tc>
          <w:tcPr>
            <w:tcW w:w="7944" w:type="dxa"/>
            <w:tcBorders>
              <w:top w:val="nil"/>
              <w:left w:val="nil"/>
              <w:bottom w:val="single" w:sz="4" w:space="0" w:color="auto"/>
              <w:right w:val="single" w:sz="4" w:space="0" w:color="auto"/>
            </w:tcBorders>
            <w:shd w:val="clear" w:color="000000" w:fill="FFFFFF"/>
            <w:noWrap/>
            <w:hideMark/>
          </w:tcPr>
          <w:p w:rsidR="00326238" w:rsidRPr="00326238" w:rsidRDefault="00326238" w:rsidP="005C5D99">
            <w:pPr>
              <w:jc w:val="both"/>
              <w:rPr>
                <w:color w:val="000000"/>
                <w:sz w:val="18"/>
                <w:szCs w:val="18"/>
              </w:rPr>
            </w:pPr>
            <w:r w:rsidRPr="00326238">
              <w:rPr>
                <w:color w:val="000000"/>
                <w:sz w:val="18"/>
                <w:szCs w:val="18"/>
              </w:rPr>
              <w:t>Прочие безвозмездные поступления в бюджеты муниципальных округов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725,7</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color w:val="000000"/>
                <w:sz w:val="18"/>
                <w:szCs w:val="18"/>
              </w:rPr>
            </w:pPr>
            <w:r w:rsidRPr="00326238">
              <w:rPr>
                <w:color w:val="000000"/>
                <w:sz w:val="18"/>
                <w:szCs w:val="18"/>
              </w:rPr>
              <w:t> </w:t>
            </w:r>
          </w:p>
        </w:tc>
      </w:tr>
      <w:tr w:rsidR="00326238" w:rsidRPr="00326238" w:rsidTr="005C5D99">
        <w:trPr>
          <w:trHeight w:val="240"/>
          <w:jc w:val="center"/>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 </w:t>
            </w:r>
          </w:p>
        </w:tc>
        <w:tc>
          <w:tcPr>
            <w:tcW w:w="7944"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rPr>
                <w:b/>
                <w:bCs/>
                <w:color w:val="000000"/>
                <w:sz w:val="18"/>
                <w:szCs w:val="18"/>
              </w:rPr>
            </w:pPr>
            <w:r w:rsidRPr="00326238">
              <w:rPr>
                <w:b/>
                <w:bCs/>
                <w:color w:val="000000"/>
                <w:sz w:val="18"/>
                <w:szCs w:val="18"/>
              </w:rPr>
              <w:t>ВСЕГО ДОХОДОВ</w:t>
            </w:r>
          </w:p>
        </w:tc>
        <w:tc>
          <w:tcPr>
            <w:tcW w:w="1371"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237 683,2</w:t>
            </w:r>
          </w:p>
        </w:tc>
        <w:tc>
          <w:tcPr>
            <w:tcW w:w="945"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170 873,6</w:t>
            </w:r>
          </w:p>
        </w:tc>
        <w:tc>
          <w:tcPr>
            <w:tcW w:w="1222" w:type="dxa"/>
            <w:tcBorders>
              <w:top w:val="nil"/>
              <w:left w:val="nil"/>
              <w:bottom w:val="single" w:sz="4" w:space="0" w:color="auto"/>
              <w:right w:val="single" w:sz="4" w:space="0" w:color="auto"/>
            </w:tcBorders>
            <w:shd w:val="clear" w:color="auto" w:fill="auto"/>
            <w:noWrap/>
            <w:vAlign w:val="bottom"/>
            <w:hideMark/>
          </w:tcPr>
          <w:p w:rsidR="00326238" w:rsidRPr="00326238" w:rsidRDefault="00326238" w:rsidP="005C5D99">
            <w:pPr>
              <w:jc w:val="center"/>
              <w:rPr>
                <w:b/>
                <w:bCs/>
                <w:color w:val="000000"/>
                <w:sz w:val="18"/>
                <w:szCs w:val="18"/>
              </w:rPr>
            </w:pPr>
            <w:r w:rsidRPr="00326238">
              <w:rPr>
                <w:b/>
                <w:bCs/>
                <w:color w:val="000000"/>
                <w:sz w:val="18"/>
                <w:szCs w:val="18"/>
              </w:rPr>
              <w:t>177 298,5</w:t>
            </w:r>
          </w:p>
        </w:tc>
      </w:tr>
      <w:tr w:rsidR="00326238" w:rsidRPr="00326238" w:rsidTr="005C5D99">
        <w:trPr>
          <w:trHeight w:val="240"/>
          <w:jc w:val="center"/>
        </w:trPr>
        <w:tc>
          <w:tcPr>
            <w:tcW w:w="1737" w:type="dxa"/>
            <w:tcBorders>
              <w:top w:val="nil"/>
              <w:left w:val="nil"/>
              <w:bottom w:val="nil"/>
              <w:right w:val="nil"/>
            </w:tcBorders>
            <w:shd w:val="clear" w:color="auto" w:fill="auto"/>
            <w:noWrap/>
            <w:vAlign w:val="bottom"/>
            <w:hideMark/>
          </w:tcPr>
          <w:p w:rsidR="00326238" w:rsidRPr="00326238" w:rsidRDefault="00326238" w:rsidP="005C5D99">
            <w:pPr>
              <w:jc w:val="center"/>
              <w:rPr>
                <w:b/>
                <w:bCs/>
                <w:color w:val="000000"/>
                <w:sz w:val="18"/>
                <w:szCs w:val="18"/>
              </w:rPr>
            </w:pPr>
          </w:p>
        </w:tc>
        <w:tc>
          <w:tcPr>
            <w:tcW w:w="7944"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1371"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945"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c>
          <w:tcPr>
            <w:tcW w:w="1222" w:type="dxa"/>
            <w:tcBorders>
              <w:top w:val="nil"/>
              <w:left w:val="nil"/>
              <w:bottom w:val="nil"/>
              <w:right w:val="nil"/>
            </w:tcBorders>
            <w:shd w:val="clear" w:color="auto" w:fill="auto"/>
            <w:noWrap/>
            <w:vAlign w:val="bottom"/>
            <w:hideMark/>
          </w:tcPr>
          <w:p w:rsidR="00326238" w:rsidRPr="00326238" w:rsidRDefault="00326238" w:rsidP="005C5D99">
            <w:pPr>
              <w:rPr>
                <w:sz w:val="20"/>
                <w:szCs w:val="20"/>
              </w:rPr>
            </w:pPr>
          </w:p>
        </w:tc>
      </w:tr>
    </w:tbl>
    <w:p w:rsidR="005C5D99" w:rsidRDefault="005C5D99">
      <w:r>
        <w:br w:type="page"/>
      </w:r>
    </w:p>
    <w:tbl>
      <w:tblPr>
        <w:tblpPr w:leftFromText="180" w:rightFromText="180" w:horzAnchor="page" w:tblpXSpec="center" w:tblpY="-1275"/>
        <w:tblW w:w="4929" w:type="pct"/>
        <w:jc w:val="center"/>
        <w:tblLook w:val="04A0" w:firstRow="1" w:lastRow="0" w:firstColumn="1" w:lastColumn="0" w:noHBand="0" w:noVBand="1"/>
      </w:tblPr>
      <w:tblGrid>
        <w:gridCol w:w="6046"/>
        <w:gridCol w:w="2024"/>
        <w:gridCol w:w="1021"/>
        <w:gridCol w:w="1492"/>
        <w:gridCol w:w="1650"/>
        <w:gridCol w:w="1149"/>
        <w:gridCol w:w="1753"/>
      </w:tblGrid>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4163"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Приложение № 6</w:t>
            </w:r>
          </w:p>
        </w:tc>
        <w:tc>
          <w:tcPr>
            <w:tcW w:w="1149"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c>
          <w:tcPr>
            <w:tcW w:w="1753"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7065" w:type="dxa"/>
            <w:gridSpan w:val="5"/>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 решению думы Кикнурского</w:t>
            </w: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5312" w:type="dxa"/>
            <w:gridSpan w:val="4"/>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муниципального округа</w:t>
            </w:r>
          </w:p>
        </w:tc>
        <w:tc>
          <w:tcPr>
            <w:tcW w:w="1753"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4163"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Кировской области</w:t>
            </w:r>
          </w:p>
        </w:tc>
        <w:tc>
          <w:tcPr>
            <w:tcW w:w="1149"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c>
          <w:tcPr>
            <w:tcW w:w="1753"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7065" w:type="dxa"/>
            <w:gridSpan w:val="5"/>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"О бюджете Кикнурского муниципального</w:t>
            </w: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7065" w:type="dxa"/>
            <w:gridSpan w:val="5"/>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 xml:space="preserve">округа на 2023 год и плановый период </w:t>
            </w: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4163"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2024 и 2025 годов"</w:t>
            </w:r>
          </w:p>
        </w:tc>
        <w:tc>
          <w:tcPr>
            <w:tcW w:w="1149"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c>
          <w:tcPr>
            <w:tcW w:w="1753"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37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7065" w:type="dxa"/>
            <w:gridSpan w:val="5"/>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Pr>
                <w:sz w:val="28"/>
                <w:szCs w:val="28"/>
              </w:rPr>
              <w:t>От 27.12.2023 № 37-304</w:t>
            </w:r>
          </w:p>
        </w:tc>
      </w:tr>
      <w:tr w:rsidR="005C5D99" w:rsidRPr="005C5D99" w:rsidTr="005C5D99">
        <w:trPr>
          <w:trHeight w:val="105"/>
          <w:jc w:val="center"/>
        </w:trPr>
        <w:tc>
          <w:tcPr>
            <w:tcW w:w="6046"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021"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492"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650"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149"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753"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405"/>
          <w:jc w:val="center"/>
        </w:trPr>
        <w:tc>
          <w:tcPr>
            <w:tcW w:w="15135" w:type="dxa"/>
            <w:gridSpan w:val="7"/>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ВЕДОМСТВЕННАЯ СТРУКТУРА</w:t>
            </w:r>
          </w:p>
        </w:tc>
      </w:tr>
      <w:tr w:rsidR="005C5D99" w:rsidRPr="005C5D99" w:rsidTr="005C5D99">
        <w:trPr>
          <w:trHeight w:val="405"/>
          <w:jc w:val="center"/>
        </w:trPr>
        <w:tc>
          <w:tcPr>
            <w:tcW w:w="15135" w:type="dxa"/>
            <w:gridSpan w:val="7"/>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расходов бюджета Кикнурского муниципального округа на 2023 год</w:t>
            </w:r>
          </w:p>
        </w:tc>
      </w:tr>
      <w:tr w:rsidR="005C5D99" w:rsidRPr="005C5D99" w:rsidTr="005C5D99">
        <w:trPr>
          <w:trHeight w:val="2730"/>
          <w:jc w:val="center"/>
        </w:trPr>
        <w:tc>
          <w:tcPr>
            <w:tcW w:w="6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Наименование расхода</w:t>
            </w:r>
          </w:p>
        </w:tc>
        <w:tc>
          <w:tcPr>
            <w:tcW w:w="2024"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Код главного распорядителя средств местного бюджета</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Раздел</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Подраздел</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Целевая статья</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Вид расхода</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5C5D99" w:rsidRPr="005C5D99" w:rsidRDefault="005C5D99" w:rsidP="005C5D99">
            <w:pPr>
              <w:jc w:val="center"/>
              <w:rPr>
                <w:b/>
                <w:bCs/>
              </w:rPr>
            </w:pPr>
            <w:r w:rsidRPr="005C5D99">
              <w:rPr>
                <w:b/>
                <w:bCs/>
              </w:rPr>
              <w:t>Сумма всего (тыс.рублей)</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Всего расходов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248570,5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Управление образования администрации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70024,9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1794,7</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1729,7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не вошедшие в подпрограммы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521,7</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Осуществление деятельности по опеке и попечительству</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01Я0016040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521,7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01Я0016040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421,5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01Я0016040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1208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1177,4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Центральный аппарат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1177,4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394,5</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778,9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778,9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Достижение показателей деятельности органов исполнительной власти (органов местного самоуправления)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"Содействие занятости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общегосудасртвеные воросы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Образование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60774,7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Дошкольное образование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29909,5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29909,5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Подпрограмма "Развитие дошкольного и дополнительного образования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29909,5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15330,8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Детские дошкольные учреждения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15330,8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3664,9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3070,7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118,1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476,1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11628,9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5115,9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6359,4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153,6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2198,2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Укрепление материально-технической базы и благоустройство территорий муниципальных образовательных организаций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1980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1980</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 xml:space="preserve">Иные межбюджетные трансферты из областного </w:t>
            </w:r>
            <w:r w:rsidRPr="005C5D99">
              <w:rPr>
                <w:i/>
                <w:iCs/>
              </w:rPr>
              <w:lastRenderedPageBreak/>
              <w:t>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lastRenderedPageBreak/>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12358,2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12358,2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12167,3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189,8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Укрепление материально-технической базы и благоустройство территорий муниципальных образовательных организаций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Дополнительное образование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26579,7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26579,7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Подпрограмма "Развитие дошкольного и дополнительного образования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26579,7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13272,8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Учреждения дополнительного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13272,8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4205,2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2914,1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1291,1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42,4</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9025,2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4957,3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1870,2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85,1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2021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91,6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персонифицированного финансирования дополнительного образования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12957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Укрепление материально-технической базы и благоустройство территорий муниципальных образовательных организаций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9386,2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9386,2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3570,8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3570,8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 xml:space="preserve">Укрепление материально-технической базы и благоустройство территорий муниципальных </w:t>
            </w:r>
            <w:r w:rsidRPr="005C5D99">
              <w:rPr>
                <w:i/>
                <w:iCs/>
              </w:rPr>
              <w:lastRenderedPageBreak/>
              <w:t>образовательных организаций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lastRenderedPageBreak/>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94,9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94,9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01100S5480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Профессиональная подготовка, переподготовка и повышение квалификации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Подпрограмма "Развитие дошкольного и дополнительного образования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Детские дошкольные учреждения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Учреждения дополнительного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011000204В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Иные межбюджетные трансферты из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0110017140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не вошедшие в подпрограммы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Учреждения, осуществляющие обеспечение деятельности учреждений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18,3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вопросы в области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4243,8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4067,7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не вошедшие в подпрограммы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4067,7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4067,7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Учреждения, осуществляющие обеспечение деятельности учреждений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4067,7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1348</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2706,1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2286,7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01Я000205В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176,1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56,2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сфере молодежной политики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56,2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118,7</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0200015060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118,7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0200015060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118,7</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02000S5060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02000S5060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Социальная политика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6705,5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Социальное обеспечение населения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1770,5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1770,5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Подпрограмма "Развитие кадрового потенциала системы образования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1670</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1670</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0130016140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1670</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0130016140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1492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0130016140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0130016140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170,7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не вошедшие в подпрограммы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социальной политики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01Я0004050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01Я0004050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Охрана семьи и детства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4935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4935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Подпрограмма "Развитие дошкольного и дополнительного образования детей"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257</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0110016130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0110016130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0110016130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250,3</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0120000000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4678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0120016000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4678</w:t>
            </w:r>
          </w:p>
        </w:tc>
      </w:tr>
      <w:tr w:rsidR="005C5D99" w:rsidRPr="005C5D99" w:rsidTr="005C5D99">
        <w:trPr>
          <w:trHeight w:val="3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0120016080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4678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0120016080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0120016080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4588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lastRenderedPageBreak/>
              <w:t>Физическая культура и спорт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Спорт высших достижений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750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физической культуры и спорта"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межбюджетные трансферты из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0500017000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Финансовая поддержка детско-юношеского спорта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0500017440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750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903</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0500017440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Дума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88,6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88,6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88,6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муниципальных органов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88,6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88,6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Председатель представительного органа муниципального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87,1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87,1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Депутаты представительного органа муниципального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910</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Контрольно-счетная комиссия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853,5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853,5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Обеспечение деятельности финансовых, налоговых и таможенных органов и органов финансового (финансово-бюджетного) надзора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853,5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муниципальных органов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853,5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853,5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Председатель контрольно-счетной комиссии муниципального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853,5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288,1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288,1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562,5</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555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911</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320000105В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Финансовое управление администрации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7463,8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7457,6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7457,6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муниципальными финансами"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7457,6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7347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Центральный аппарат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7347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2506,8</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2506,8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25,3</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4814,9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4391,6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423,3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Достижение показателей деятельности органов исполнительной власти (органов местного самоуправления)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110,6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110,6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Образование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Профессиональная подготовка, переподготовка и повышение квалификации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Подготовка и повышение квалификации лиц, замещающих муниципальные должности, и муниципальных служащих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Подготовка и повышение квалификации лиц, замещающих муниципальные должности, и муниципальных служащих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15000S5560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912</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15000S5560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Администрация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170139,7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47301,4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Функционирование высшего должностного лица субъекта Российской Федерации и муниципального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1720,1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муниципальных органов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1720,1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1620,1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Глава муниципального образования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1620,1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546,2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546,2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5,5</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1068,4</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320000101В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1068,4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Достижение показателей деятельности органов исполнительной власти (органов местного самоуправления)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3200055490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29482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29482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Руководство и управление в сфере установленных функций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28501,8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Центральный аппарат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28501,8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9338,2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9132,7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94,3</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92,2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19069,3</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17387,6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1626,7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150000103В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55</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528,7</w:t>
            </w:r>
          </w:p>
        </w:tc>
      </w:tr>
      <w:tr w:rsidR="005C5D99" w:rsidRPr="005C5D99" w:rsidTr="005C5D99">
        <w:trPr>
          <w:trHeight w:val="18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528,7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486,6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Достижение показателей деятельности органов исполнительной власти (органов местного самоуправления)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451,5</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1500055490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451,5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Судебная система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1500051200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1500051200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Резервные фонды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100</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Резервные фонды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Резервный фонд местных администраций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0700007030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0700007030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15995,2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 имуществом и земельными ресурсами"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4781,7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4781,7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Управление муниципальным имуществом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4781,7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4780,6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4707,7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72,9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"Информационное общество"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архивного дела"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115,8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39,1</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76,7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Хранение, комплектование, учет и использование архивных документов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1400016010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76,7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1400016010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76,7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11011,4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10543,8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10543,8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3767,6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3760,9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38,1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6738,1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6265,2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401,3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70,2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150000203В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466,4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305,8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160,6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Создание и деятельность в муниципальных образованиях административных комиссий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1500016050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"Противодействие коррупции в Кикнурском муниципальном округе"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2300000000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Другие общегосударственные вопросы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2300013000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2300013000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Национальная оборона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312,2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Мобилизационная и вневойсковая подготовка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312,2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312,2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1500051180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312,2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1500051180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311,7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1500051180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Национальная безопасность и правоохранительная деятельность</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7289,1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Защита населения и территории от чрезвычайных ситуаций природного и техногенного характера, пожарная безопасность</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6383,1</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6383,1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Единой дежурной диспетчерской службы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1715,2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537,1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537,1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5,4</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1172,7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922,2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национальной безопасности и правоохранительной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пожарных команд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4415,9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1505,6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1505,6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2895,1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2606,1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070000500В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вопросы в области национальной безопасности и правоохранительной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906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453,9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национальной безопасности и правоохранительной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215,2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238,7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Оборудование (дооборудование) пляжей (мест отдыха людей у воды)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0700015220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238,7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0700015220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238,7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"Экология и природные ресурсы"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охраны окружающей среды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межбюджетные трансферты из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Регулирование численности волка в целях обеспечения безопасности и жизнедеятельности населения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1000017060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1000017060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"Профилактика правонарушений в Кикнурском муниципальном округе"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362,1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151,1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национальной безопасности и правоохранительной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151,1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122,8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2400004070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28,3</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Организация деятельности народных дружин</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2400015160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208,9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2400015160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Организация деятельности народных дружин</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24000S5160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24000S5160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Национальная экономика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61911,7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Транспорт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10770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транспортной системы"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10770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1440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сфере развития транспортной инфраструктуры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0900004180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1440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0900004180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1440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мероприятий по приобретению подвижного состава пассажирского транспорта общего пользования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0900097100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9330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0900097100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9330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Дорожное хозяйство (дорожные фонды)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49945,7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транспортной системы"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49945,7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8445,2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Мероприятия в сфере дорожной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0900004090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8445,2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0900004090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8445,2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40158,2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Осуществление дорожной деятельности в отношении автомобильных дорог общего пользования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0900015080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25218,2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0900015080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25218,2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0900015210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14940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0900015210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14940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Осуществление дорожной деятельности в отношении автомобильных дорог общего пользования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09000S5080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1327,3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09000S5080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1327,3</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09000S5210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09000S5210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вопросы в области национальной экономики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1196</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150,2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148,7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мероприятий по борьбе с борщевиком Сосновского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148,7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148,7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Реализация мероприятий по борьбе с борщевиком Сосновского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 имуществом и земельными ресурсами"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1045,8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Управление муниципальным имуществом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231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Подготовка проектов межевания земельных участков и проведение кадастровых работ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12000L5990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814,8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12000L5990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814,8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Жилищно-коммунальное хозяйство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16774,8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Жилищное хозяйство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404,5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 имуществом и земельными ресурсами"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Управление муниципальным имуществом Кикнурского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120000412В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Коммунальное хозяйство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7971,1</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7758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897,5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коммунального хозяйства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897,5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897,5</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6791,8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за счет бюджетных ассигнований резервного фонда Правительства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070001540Ф</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6198,7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070001540Ф</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6198,7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Разработка схем газоснабжения населенных пунктов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0700015610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593,1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0700015610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593,1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бюджетных ассигнований резервного фонда Правительства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07000S540Ф</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62,7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07000S540Ф</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62,7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Разработка схем газоснабжения населенных пунктов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07000S5610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07000S5610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"Экология и природные ресурсы"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охраны окружающей среды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48,3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 имуществом и земельными ресурсами"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коммунального хозяйства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164,8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1200004030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164,8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Благоустройство</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8399,2</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6837,2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2971,1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Уличное освещение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0700004150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1972,6</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0700004150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1972,6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Прочие мероприятия по благоустройству</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998,5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0700004160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998,5</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Инициативные проекты по развитию общественной инфраструктуры муниципальных образований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0700015170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2962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благоустройство территории кладбища, пгт Кикнур</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0700015171</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0700015171</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Инициативные проекты по развитию общественной инфраструктуры муниципальных образований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904,1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благоустройство территории кладбища, пгт Кикнур</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07000S5171</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07000S5171</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904,1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"Экология и природные ресурсы"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429,5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охраны окружающей среды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Создание мест (площадок) накопления твердых коммунальных отходов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1000015540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1000015540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404,2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Создание мест (площадок) накопления твердых коммунальных отходов</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10000S5540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10000S5540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"Комлексное развитие сельских территорий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1132,5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1132,5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Уличное освещение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2000004150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686,2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2000004150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686,2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Прочие мероприятия по благоустройству</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2000004160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446,3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2000004160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446,3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Охрана окружающей среды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2288,9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Другие вопросы в области охраны окружающей среды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2288,9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"Экология и природные ресурсы"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2288,9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2288,9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реализацию плана природоохранных мероприятий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2288,9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06</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1000004190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2288,9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Образование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96,3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Профессиональная подготовка, переподготовка и повышение квалификации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46,3</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Обеспечение деятельности  Единой дежурной диспетчерской службы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070000300В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Муниципальная программа Кикнурского округа "Развитие муниципального управления"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41,3</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Подготовка и повышение квалификации лиц, замещающих муниципальные должности, и муниципальных служащих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1500015560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40,9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Подготовка и повышение квалификации лиц, замещающих муниципальные должности, и муниципальных служащих</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15000S5560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0,4</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15000S5560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Молодежная политика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07</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50</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сфере молодежной политики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07</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0200004020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Культура, кинематография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29196,5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Культура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29196,5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культуры"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29196,5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Финансовое обеспечение деятельности муниципальных учреждений</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25494,1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Библиотеки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11180,6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3890,6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3778,8</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50,8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39,3</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38,2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7250,7</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5129,2</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2075,5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030000206В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Музеи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1719,8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648</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609</w:t>
            </w:r>
          </w:p>
        </w:tc>
      </w:tr>
      <w:tr w:rsidR="005C5D99" w:rsidRPr="005C5D99" w:rsidTr="005C5D99">
        <w:trPr>
          <w:trHeight w:val="54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6,6</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6,2</w:t>
            </w:r>
          </w:p>
        </w:tc>
      </w:tr>
      <w:tr w:rsidR="005C5D99" w:rsidRPr="005C5D99" w:rsidTr="005C5D99">
        <w:trPr>
          <w:trHeight w:val="543"/>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1065,2</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801,3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259,3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030000207В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Дома кульуры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12593,7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4505,3</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4505,3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45,5</w:t>
            </w:r>
          </w:p>
        </w:tc>
      </w:tr>
      <w:tr w:rsidR="005C5D99" w:rsidRPr="005C5D99" w:rsidTr="005C5D99">
        <w:trPr>
          <w:trHeight w:val="43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45,5</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8042,9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030000208В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8042,9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140,9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сфере культуры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0300004040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140,9</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0300004040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82,9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0300004040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0300015000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3234,1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Поддержка отрасли культуры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0300015600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3234,1</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0300015600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3234,1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Фонд поддержки инициатив населения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0300027000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0300027000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250</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Поддержка отрасли культуры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03000L5190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44,7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03000L5190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44,7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Поддержка отрасли культуры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03000S5600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32,7</w:t>
            </w:r>
          </w:p>
        </w:tc>
      </w:tr>
      <w:tr w:rsidR="005C5D99" w:rsidRPr="005C5D99" w:rsidTr="005C5D99">
        <w:trPr>
          <w:trHeight w:val="75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Предоставление субсидий бюджетным, автономным учреждениям и иным некоммерческим организациям</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08</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03000S5600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600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32,7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Социальная политика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4666,3</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Пенсионное обеспечение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2668,4</w:t>
            </w:r>
          </w:p>
        </w:tc>
      </w:tr>
      <w:tr w:rsidR="005C5D99" w:rsidRPr="005C5D99" w:rsidTr="005C5D99">
        <w:trPr>
          <w:trHeight w:val="898"/>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2668,4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Допалаты к пенсиям, дополнительное пенсионное обеспечение</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0400008000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2668,4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0400008000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2668,4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Социальное обеспечение населения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429</w:t>
            </w:r>
          </w:p>
        </w:tc>
      </w:tr>
      <w:tr w:rsidR="005C5D99" w:rsidRPr="005C5D99" w:rsidTr="005C5D99">
        <w:trPr>
          <w:trHeight w:val="833"/>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429</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429</w:t>
            </w:r>
          </w:p>
        </w:tc>
      </w:tr>
      <w:tr w:rsidR="005C5D99" w:rsidRPr="005C5D99" w:rsidTr="005C5D99">
        <w:trPr>
          <w:trHeight w:val="18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0400016120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429</w:t>
            </w:r>
          </w:p>
        </w:tc>
      </w:tr>
      <w:tr w:rsidR="005C5D99" w:rsidRPr="005C5D99" w:rsidTr="005C5D99">
        <w:trPr>
          <w:trHeight w:val="1500"/>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03</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0400016120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429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Охрана семьи и детства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1568,9</w:t>
            </w:r>
          </w:p>
        </w:tc>
      </w:tr>
      <w:tr w:rsidR="005C5D99" w:rsidRPr="005C5D99" w:rsidTr="005C5D99">
        <w:trPr>
          <w:trHeight w:val="821"/>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1568,9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социальной политики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0400004050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0400004050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256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межбюджетные трансферты из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0400017000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1312,9</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0400017070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1208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0400017070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1208</w:t>
            </w:r>
          </w:p>
        </w:tc>
      </w:tr>
      <w:tr w:rsidR="005C5D99" w:rsidRPr="005C5D99" w:rsidTr="005C5D99">
        <w:trPr>
          <w:trHeight w:val="112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0400017380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104,9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Социальное обеспечение и иные выплаты населению</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10</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0400017380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300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104,9</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Физическая культура и спорт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83,7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Массовый спорт</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83,7</w:t>
            </w:r>
          </w:p>
        </w:tc>
      </w:tr>
      <w:tr w:rsidR="005C5D99" w:rsidRPr="005C5D99" w:rsidTr="005C5D99">
        <w:trPr>
          <w:trHeight w:val="543"/>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"Развитие физической культуры и спорта"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83,7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установленной сфере деятельности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0500004000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Мероприятия в области физической культуры и спорта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0500004060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w:t>
            </w:r>
          </w:p>
        </w:tc>
      </w:tr>
      <w:tr w:rsidR="005C5D99" w:rsidRPr="005C5D99" w:rsidTr="005C5D99">
        <w:trPr>
          <w:trHeight w:val="476"/>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lastRenderedPageBreak/>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0500004060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52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Содержание объектов спорта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31,7</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областного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050000900А</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16,1</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Софинансирование расходов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050000900Б</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0,2</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Расходы за счет средств местного бюджета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15,4</w:t>
            </w:r>
          </w:p>
        </w:tc>
      </w:tr>
      <w:tr w:rsidR="005C5D99" w:rsidRPr="005C5D99" w:rsidTr="005C5D99">
        <w:trPr>
          <w:trHeight w:val="548"/>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Закупка товаров, работ и услуг для обеспечения государственных (муниципальных) нужд</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200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6</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Иные бюджетные ассигнования</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11</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02</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050000900В</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800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9,4</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Обслуживание государственного (муниципального) долга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218,8</w:t>
            </w:r>
          </w:p>
        </w:tc>
      </w:tr>
      <w:tr w:rsidR="005C5D99" w:rsidRPr="005C5D99" w:rsidTr="005C5D99">
        <w:trPr>
          <w:trHeight w:val="436"/>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b/>
                <w:bCs/>
              </w:rPr>
            </w:pPr>
            <w:r w:rsidRPr="005C5D99">
              <w:rPr>
                <w:b/>
                <w:bCs/>
              </w:rPr>
              <w:t>Обслуживание государственного (муниципального) внутреннего долга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13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b/>
                <w:bCs/>
              </w:rPr>
            </w:pPr>
            <w:r w:rsidRPr="005C5D99">
              <w:rPr>
                <w:b/>
                <w:b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rPr>
            </w:pPr>
            <w:r w:rsidRPr="005C5D99">
              <w:rPr>
                <w:b/>
                <w:bCs/>
              </w:rPr>
              <w:t>218,8</w:t>
            </w:r>
          </w:p>
        </w:tc>
      </w:tr>
      <w:tr w:rsidR="005C5D99" w:rsidRPr="005C5D99" w:rsidTr="005C5D99">
        <w:trPr>
          <w:trHeight w:val="518"/>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Муниципальная программа Кикнурского округа "Управление муниципальными финансами"</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1600000000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Обслуживание муниципального долга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218,8</w:t>
            </w:r>
          </w:p>
        </w:tc>
      </w:tr>
      <w:tr w:rsidR="005C5D99" w:rsidRPr="005C5D99" w:rsidTr="005C5D99">
        <w:trPr>
          <w:trHeight w:val="375"/>
          <w:jc w:val="center"/>
        </w:trPr>
        <w:tc>
          <w:tcPr>
            <w:tcW w:w="6046" w:type="dxa"/>
            <w:tcBorders>
              <w:top w:val="nil"/>
              <w:left w:val="single" w:sz="4" w:space="0" w:color="auto"/>
              <w:bottom w:val="single" w:sz="4" w:space="0" w:color="auto"/>
              <w:right w:val="single" w:sz="4" w:space="0" w:color="auto"/>
            </w:tcBorders>
            <w:shd w:val="clear" w:color="auto" w:fill="auto"/>
            <w:vAlign w:val="bottom"/>
            <w:hideMark/>
          </w:tcPr>
          <w:p w:rsidR="005C5D99" w:rsidRPr="005C5D99" w:rsidRDefault="005C5D99" w:rsidP="005C5D99">
            <w:pPr>
              <w:rPr>
                <w:i/>
                <w:iCs/>
              </w:rPr>
            </w:pPr>
            <w:r w:rsidRPr="005C5D99">
              <w:rPr>
                <w:i/>
                <w:iCs/>
              </w:rPr>
              <w:t>Обслуживание государственного (муниципального) долга</w:t>
            </w:r>
          </w:p>
        </w:tc>
        <w:tc>
          <w:tcPr>
            <w:tcW w:w="2024"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936</w:t>
            </w:r>
          </w:p>
        </w:tc>
        <w:tc>
          <w:tcPr>
            <w:tcW w:w="1021"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13</w:t>
            </w:r>
          </w:p>
        </w:tc>
        <w:tc>
          <w:tcPr>
            <w:tcW w:w="1492"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01</w:t>
            </w:r>
          </w:p>
        </w:tc>
        <w:tc>
          <w:tcPr>
            <w:tcW w:w="1650"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1600006000</w:t>
            </w:r>
          </w:p>
        </w:tc>
        <w:tc>
          <w:tcPr>
            <w:tcW w:w="1149"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center"/>
              <w:rPr>
                <w:i/>
                <w:iCs/>
              </w:rPr>
            </w:pPr>
            <w:r w:rsidRPr="005C5D99">
              <w:rPr>
                <w:i/>
                <w:iCs/>
              </w:rPr>
              <w:t>700</w:t>
            </w:r>
          </w:p>
        </w:tc>
        <w:tc>
          <w:tcPr>
            <w:tcW w:w="1753"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i/>
                <w:iCs/>
              </w:rPr>
            </w:pPr>
            <w:r w:rsidRPr="005C5D99">
              <w:rPr>
                <w:i/>
                <w:iCs/>
              </w:rPr>
              <w:t>218,8</w:t>
            </w:r>
          </w:p>
        </w:tc>
      </w:tr>
      <w:tr w:rsidR="005C5D99" w:rsidRPr="005C5D99" w:rsidTr="005C5D99">
        <w:trPr>
          <w:trHeight w:val="375"/>
          <w:jc w:val="center"/>
        </w:trPr>
        <w:tc>
          <w:tcPr>
            <w:tcW w:w="6046" w:type="dxa"/>
            <w:tcBorders>
              <w:top w:val="nil"/>
              <w:left w:val="nil"/>
              <w:bottom w:val="nil"/>
              <w:right w:val="nil"/>
            </w:tcBorders>
            <w:shd w:val="clear" w:color="auto" w:fill="auto"/>
            <w:noWrap/>
            <w:vAlign w:val="bottom"/>
            <w:hideMark/>
          </w:tcPr>
          <w:p w:rsidR="005C5D99" w:rsidRPr="005C5D99" w:rsidRDefault="005C5D99" w:rsidP="005C5D99">
            <w:pPr>
              <w:jc w:val="right"/>
              <w:rPr>
                <w:i/>
                <w:iCs/>
              </w:rPr>
            </w:pPr>
          </w:p>
        </w:tc>
        <w:tc>
          <w:tcPr>
            <w:tcW w:w="2024" w:type="dxa"/>
            <w:tcBorders>
              <w:top w:val="nil"/>
              <w:left w:val="nil"/>
              <w:bottom w:val="nil"/>
              <w:right w:val="nil"/>
            </w:tcBorders>
            <w:shd w:val="clear" w:color="auto" w:fill="auto"/>
            <w:noWrap/>
            <w:vAlign w:val="bottom"/>
            <w:hideMark/>
          </w:tcPr>
          <w:p w:rsidR="005C5D99" w:rsidRPr="005C5D99" w:rsidRDefault="005C5D99" w:rsidP="005C5D99"/>
        </w:tc>
        <w:tc>
          <w:tcPr>
            <w:tcW w:w="1021" w:type="dxa"/>
            <w:tcBorders>
              <w:top w:val="nil"/>
              <w:left w:val="nil"/>
              <w:bottom w:val="nil"/>
              <w:right w:val="nil"/>
            </w:tcBorders>
            <w:shd w:val="clear" w:color="auto" w:fill="auto"/>
            <w:noWrap/>
            <w:vAlign w:val="bottom"/>
            <w:hideMark/>
          </w:tcPr>
          <w:p w:rsidR="005C5D99" w:rsidRPr="005C5D99" w:rsidRDefault="005C5D99" w:rsidP="005C5D99"/>
        </w:tc>
        <w:tc>
          <w:tcPr>
            <w:tcW w:w="1492" w:type="dxa"/>
            <w:tcBorders>
              <w:top w:val="nil"/>
              <w:left w:val="nil"/>
              <w:bottom w:val="nil"/>
              <w:right w:val="nil"/>
            </w:tcBorders>
            <w:shd w:val="clear" w:color="auto" w:fill="auto"/>
            <w:noWrap/>
            <w:vAlign w:val="bottom"/>
            <w:hideMark/>
          </w:tcPr>
          <w:p w:rsidR="005C5D99" w:rsidRPr="005C5D99" w:rsidRDefault="005C5D99" w:rsidP="005C5D99"/>
        </w:tc>
        <w:tc>
          <w:tcPr>
            <w:tcW w:w="1650" w:type="dxa"/>
            <w:tcBorders>
              <w:top w:val="nil"/>
              <w:left w:val="nil"/>
              <w:bottom w:val="nil"/>
              <w:right w:val="nil"/>
            </w:tcBorders>
            <w:shd w:val="clear" w:color="auto" w:fill="auto"/>
            <w:noWrap/>
            <w:vAlign w:val="bottom"/>
            <w:hideMark/>
          </w:tcPr>
          <w:p w:rsidR="005C5D99" w:rsidRPr="005C5D99" w:rsidRDefault="005C5D99" w:rsidP="005C5D99"/>
        </w:tc>
        <w:tc>
          <w:tcPr>
            <w:tcW w:w="1149" w:type="dxa"/>
            <w:tcBorders>
              <w:top w:val="nil"/>
              <w:left w:val="nil"/>
              <w:bottom w:val="nil"/>
              <w:right w:val="nil"/>
            </w:tcBorders>
            <w:shd w:val="clear" w:color="auto" w:fill="auto"/>
            <w:noWrap/>
            <w:vAlign w:val="bottom"/>
            <w:hideMark/>
          </w:tcPr>
          <w:p w:rsidR="005C5D99" w:rsidRPr="005C5D99" w:rsidRDefault="005C5D99" w:rsidP="005C5D99"/>
        </w:tc>
        <w:tc>
          <w:tcPr>
            <w:tcW w:w="1753" w:type="dxa"/>
            <w:tcBorders>
              <w:top w:val="nil"/>
              <w:left w:val="nil"/>
              <w:bottom w:val="nil"/>
              <w:right w:val="nil"/>
            </w:tcBorders>
            <w:shd w:val="clear" w:color="auto" w:fill="auto"/>
            <w:noWrap/>
            <w:vAlign w:val="bottom"/>
            <w:hideMark/>
          </w:tcPr>
          <w:p w:rsidR="005C5D99" w:rsidRPr="005C5D99" w:rsidRDefault="005C5D99" w:rsidP="005C5D99"/>
        </w:tc>
      </w:tr>
    </w:tbl>
    <w:p w:rsidR="00326238" w:rsidRPr="005C5D99" w:rsidRDefault="00326238">
      <w:pPr>
        <w:spacing w:after="160" w:line="259" w:lineRule="auto"/>
      </w:pPr>
    </w:p>
    <w:p w:rsidR="005C5D99" w:rsidRDefault="005C5D99">
      <w:pPr>
        <w:spacing w:after="160" w:line="259" w:lineRule="auto"/>
        <w:rPr>
          <w:sz w:val="28"/>
          <w:szCs w:val="28"/>
        </w:rPr>
      </w:pPr>
      <w:r>
        <w:rPr>
          <w:sz w:val="28"/>
          <w:szCs w:val="28"/>
        </w:rPr>
        <w:br w:type="page"/>
      </w:r>
    </w:p>
    <w:tbl>
      <w:tblPr>
        <w:tblW w:w="4750" w:type="pct"/>
        <w:jc w:val="center"/>
        <w:tblLook w:val="04A0" w:firstRow="1" w:lastRow="0" w:firstColumn="1" w:lastColumn="0" w:noHBand="0" w:noVBand="1"/>
      </w:tblPr>
      <w:tblGrid>
        <w:gridCol w:w="9930"/>
        <w:gridCol w:w="1276"/>
        <w:gridCol w:w="1701"/>
        <w:gridCol w:w="1677"/>
      </w:tblGrid>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977" w:type="dxa"/>
            <w:gridSpan w:val="2"/>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Приложение № 4</w:t>
            </w: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4654"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 решению думы Кикнурского</w:t>
            </w: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977" w:type="dxa"/>
            <w:gridSpan w:val="2"/>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муниципального округа</w:t>
            </w: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2977" w:type="dxa"/>
            <w:gridSpan w:val="2"/>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Кировской области</w:t>
            </w: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4654"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"О бюджете Кикнурского муниципального</w:t>
            </w: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4654"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 xml:space="preserve">округа на 2023 год и плановый период </w:t>
            </w: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977" w:type="dxa"/>
            <w:gridSpan w:val="2"/>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2024 и 2025 годов"</w:t>
            </w: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20"/>
          <w:jc w:val="center"/>
        </w:trPr>
        <w:tc>
          <w:tcPr>
            <w:tcW w:w="9930" w:type="dxa"/>
            <w:tcBorders>
              <w:top w:val="nil"/>
              <w:left w:val="nil"/>
              <w:bottom w:val="nil"/>
              <w:right w:val="nil"/>
            </w:tcBorders>
            <w:shd w:val="clear" w:color="auto" w:fill="auto"/>
            <w:hideMark/>
          </w:tcPr>
          <w:p w:rsidR="005C5D99" w:rsidRPr="005C5D99" w:rsidRDefault="005C5D99" w:rsidP="005C5D99">
            <w:pPr>
              <w:rPr>
                <w:sz w:val="20"/>
                <w:szCs w:val="20"/>
              </w:rPr>
            </w:pPr>
          </w:p>
        </w:tc>
        <w:tc>
          <w:tcPr>
            <w:tcW w:w="4654"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от_</w:t>
            </w:r>
            <w:r>
              <w:rPr>
                <w:sz w:val="28"/>
                <w:szCs w:val="28"/>
              </w:rPr>
              <w:t xml:space="preserve">27.12.2023 </w:t>
            </w:r>
            <w:r w:rsidRPr="005C5D99">
              <w:rPr>
                <w:sz w:val="28"/>
                <w:szCs w:val="28"/>
              </w:rPr>
              <w:t>№</w:t>
            </w:r>
            <w:r>
              <w:rPr>
                <w:sz w:val="28"/>
                <w:szCs w:val="28"/>
              </w:rPr>
              <w:t>37-304</w:t>
            </w:r>
          </w:p>
        </w:tc>
      </w:tr>
      <w:tr w:rsidR="005C5D99" w:rsidRPr="005C5D99" w:rsidTr="005C5D99">
        <w:trPr>
          <w:trHeight w:val="20"/>
          <w:jc w:val="center"/>
        </w:trPr>
        <w:tc>
          <w:tcPr>
            <w:tcW w:w="9930" w:type="dxa"/>
            <w:tcBorders>
              <w:top w:val="nil"/>
              <w:left w:val="nil"/>
              <w:bottom w:val="nil"/>
              <w:right w:val="nil"/>
            </w:tcBorders>
            <w:shd w:val="clear" w:color="auto" w:fill="auto"/>
            <w:hideMark/>
          </w:tcPr>
          <w:p w:rsidR="005C5D99" w:rsidRPr="005C5D99" w:rsidRDefault="005C5D99" w:rsidP="005C5D99">
            <w:pPr>
              <w:rPr>
                <w:sz w:val="28"/>
                <w:szCs w:val="28"/>
              </w:rPr>
            </w:pPr>
          </w:p>
        </w:tc>
        <w:tc>
          <w:tcPr>
            <w:tcW w:w="1276"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701"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20"/>
          <w:jc w:val="center"/>
        </w:trPr>
        <w:tc>
          <w:tcPr>
            <w:tcW w:w="14584" w:type="dxa"/>
            <w:gridSpan w:val="4"/>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Распределение</w:t>
            </w:r>
          </w:p>
        </w:tc>
      </w:tr>
      <w:tr w:rsidR="005C5D99" w:rsidRPr="005C5D99" w:rsidTr="005C5D99">
        <w:trPr>
          <w:trHeight w:val="20"/>
          <w:jc w:val="center"/>
        </w:trPr>
        <w:tc>
          <w:tcPr>
            <w:tcW w:w="14584" w:type="dxa"/>
            <w:gridSpan w:val="4"/>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бюджетных ассигнований по разделам и подразделам классификации расходов бюджетов на 2023 год</w:t>
            </w: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p>
        </w:tc>
        <w:tc>
          <w:tcPr>
            <w:tcW w:w="1276"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701"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20"/>
          <w:jc w:val="center"/>
        </w:trPr>
        <w:tc>
          <w:tcPr>
            <w:tcW w:w="9930" w:type="dxa"/>
            <w:tcBorders>
              <w:top w:val="single" w:sz="4" w:space="0" w:color="auto"/>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Подраздел</w:t>
            </w:r>
          </w:p>
        </w:tc>
        <w:tc>
          <w:tcPr>
            <w:tcW w:w="1677" w:type="dxa"/>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Сумма               (тыс. рублей)</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Всего расходов</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248570,5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57495,8</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02</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1720,1</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88,6</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04</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38669,3</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Судебная система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4,1</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06</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853,5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Резервные фонды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100</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16060,2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02</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312,2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02</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312,2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03</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7289,1</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6383,1</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14</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906</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04</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61911,7</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Транспорт</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04</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08</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10770</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04</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09</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49945,7</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04</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12</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1196</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05</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16774,8</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404,5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02</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7971,1</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8399,2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Охрана окружающей среды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06</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2288,9</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06</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2288,9</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Образование</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60877,2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Дошкольное образование</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29909,5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26579,7</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05</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94,2</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Молодежная политика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50</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07</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09</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4243,8</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08</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29196,5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Культура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08</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29196,5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lastRenderedPageBreak/>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10</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11371,8</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10</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2668,4</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10</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2199,5</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Охрана семьи и детства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10</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04</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6503,9</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Физическая культура и спорт</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11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833,7</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Массовый спорт</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02</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83,7</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Спорт высших достижений</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11</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03</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750</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13</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sz w:val="28"/>
                <w:szCs w:val="28"/>
              </w:rPr>
            </w:pPr>
            <w:r w:rsidRPr="005C5D99">
              <w:rPr>
                <w:b/>
                <w:bCs/>
                <w:color w:val="000000"/>
                <w:sz w:val="28"/>
                <w:szCs w:val="28"/>
              </w:rPr>
              <w:t>00</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b/>
                <w:bCs/>
                <w:color w:val="000000"/>
                <w:sz w:val="28"/>
                <w:szCs w:val="28"/>
              </w:rPr>
            </w:pPr>
            <w:r w:rsidRPr="005C5D99">
              <w:rPr>
                <w:b/>
                <w:bCs/>
                <w:color w:val="000000"/>
                <w:sz w:val="28"/>
                <w:szCs w:val="28"/>
              </w:rPr>
              <w:t>218,8</w:t>
            </w:r>
          </w:p>
        </w:tc>
      </w:tr>
      <w:tr w:rsidR="005C5D99" w:rsidRPr="005C5D99" w:rsidTr="005C5D99">
        <w:trPr>
          <w:trHeight w:val="20"/>
          <w:jc w:val="center"/>
        </w:trPr>
        <w:tc>
          <w:tcPr>
            <w:tcW w:w="9930" w:type="dxa"/>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Обслуживание государственного (муниципального) внутреннего долга</w:t>
            </w:r>
          </w:p>
        </w:tc>
        <w:tc>
          <w:tcPr>
            <w:tcW w:w="1276"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13</w:t>
            </w:r>
          </w:p>
        </w:tc>
        <w:tc>
          <w:tcPr>
            <w:tcW w:w="1701"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sz w:val="28"/>
                <w:szCs w:val="28"/>
              </w:rPr>
            </w:pPr>
            <w:r w:rsidRPr="005C5D99">
              <w:rPr>
                <w:color w:val="000000"/>
                <w:sz w:val="28"/>
                <w:szCs w:val="28"/>
              </w:rPr>
              <w:t>01</w:t>
            </w:r>
          </w:p>
        </w:tc>
        <w:tc>
          <w:tcPr>
            <w:tcW w:w="1677" w:type="dxa"/>
            <w:tcBorders>
              <w:top w:val="nil"/>
              <w:left w:val="nil"/>
              <w:bottom w:val="single" w:sz="4" w:space="0" w:color="auto"/>
              <w:right w:val="single" w:sz="4" w:space="0" w:color="auto"/>
            </w:tcBorders>
            <w:shd w:val="clear" w:color="auto" w:fill="auto"/>
            <w:noWrap/>
            <w:vAlign w:val="bottom"/>
            <w:hideMark/>
          </w:tcPr>
          <w:p w:rsidR="005C5D99" w:rsidRPr="005C5D99" w:rsidRDefault="005C5D99" w:rsidP="005C5D99">
            <w:pPr>
              <w:jc w:val="right"/>
              <w:rPr>
                <w:color w:val="000000"/>
                <w:sz w:val="28"/>
                <w:szCs w:val="28"/>
              </w:rPr>
            </w:pPr>
            <w:r w:rsidRPr="005C5D99">
              <w:rPr>
                <w:color w:val="000000"/>
                <w:sz w:val="28"/>
                <w:szCs w:val="28"/>
              </w:rPr>
              <w:t>218,8</w:t>
            </w:r>
          </w:p>
        </w:tc>
      </w:tr>
      <w:tr w:rsidR="005C5D99" w:rsidRPr="005C5D99" w:rsidTr="005C5D99">
        <w:trPr>
          <w:trHeight w:val="20"/>
          <w:jc w:val="center"/>
        </w:trPr>
        <w:tc>
          <w:tcPr>
            <w:tcW w:w="9930" w:type="dxa"/>
            <w:tcBorders>
              <w:top w:val="nil"/>
              <w:left w:val="nil"/>
              <w:bottom w:val="nil"/>
              <w:right w:val="nil"/>
            </w:tcBorders>
            <w:shd w:val="clear" w:color="auto" w:fill="auto"/>
            <w:vAlign w:val="bottom"/>
            <w:hideMark/>
          </w:tcPr>
          <w:p w:rsidR="005C5D99" w:rsidRPr="005C5D99" w:rsidRDefault="005C5D99" w:rsidP="005C5D99">
            <w:pPr>
              <w:jc w:val="right"/>
              <w:rPr>
                <w:color w:val="000000"/>
                <w:sz w:val="28"/>
                <w:szCs w:val="28"/>
              </w:rPr>
            </w:pPr>
          </w:p>
        </w:tc>
        <w:tc>
          <w:tcPr>
            <w:tcW w:w="1276"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701"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677"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bl>
    <w:p w:rsidR="005C5D99" w:rsidRDefault="005C5D99" w:rsidP="00FD65DE">
      <w:pPr>
        <w:tabs>
          <w:tab w:val="left" w:pos="5730"/>
          <w:tab w:val="left" w:pos="12616"/>
        </w:tabs>
        <w:spacing w:line="360" w:lineRule="auto"/>
        <w:jc w:val="center"/>
        <w:rPr>
          <w:sz w:val="28"/>
          <w:szCs w:val="28"/>
        </w:rPr>
      </w:pPr>
    </w:p>
    <w:tbl>
      <w:tblPr>
        <w:tblW w:w="15026" w:type="dxa"/>
        <w:tblInd w:w="108" w:type="dxa"/>
        <w:tblLook w:val="04A0" w:firstRow="1" w:lastRow="0" w:firstColumn="1" w:lastColumn="0" w:noHBand="0" w:noVBand="1"/>
      </w:tblPr>
      <w:tblGrid>
        <w:gridCol w:w="8244"/>
        <w:gridCol w:w="1679"/>
        <w:gridCol w:w="431"/>
        <w:gridCol w:w="1490"/>
        <w:gridCol w:w="63"/>
        <w:gridCol w:w="1560"/>
        <w:gridCol w:w="1559"/>
      </w:tblGrid>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3600"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Приложение № 5</w:t>
            </w:r>
          </w:p>
        </w:tc>
        <w:tc>
          <w:tcPr>
            <w:tcW w:w="3182"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6782" w:type="dxa"/>
            <w:gridSpan w:val="6"/>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 решению думы Кикнурского</w:t>
            </w: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3600"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муниципального округа</w:t>
            </w:r>
          </w:p>
        </w:tc>
        <w:tc>
          <w:tcPr>
            <w:tcW w:w="3182"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3600"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Кировской области</w:t>
            </w:r>
          </w:p>
        </w:tc>
        <w:tc>
          <w:tcPr>
            <w:tcW w:w="3182"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0"/>
                <w:szCs w:val="20"/>
              </w:rPr>
            </w:pPr>
          </w:p>
        </w:tc>
        <w:tc>
          <w:tcPr>
            <w:tcW w:w="6782" w:type="dxa"/>
            <w:gridSpan w:val="6"/>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"О бюджете Кикнурского муниципального</w:t>
            </w: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6782" w:type="dxa"/>
            <w:gridSpan w:val="6"/>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 xml:space="preserve">округа на 2023 год и плановый период </w:t>
            </w: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3600"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2024 и 2025 годов"</w:t>
            </w:r>
          </w:p>
        </w:tc>
        <w:tc>
          <w:tcPr>
            <w:tcW w:w="3182" w:type="dxa"/>
            <w:gridSpan w:val="3"/>
            <w:tcBorders>
              <w:top w:val="nil"/>
              <w:left w:val="nil"/>
              <w:bottom w:val="nil"/>
              <w:right w:val="nil"/>
            </w:tcBorders>
            <w:shd w:val="clear" w:color="auto" w:fill="auto"/>
            <w:noWrap/>
            <w:vAlign w:val="bottom"/>
            <w:hideMark/>
          </w:tcPr>
          <w:p w:rsidR="005C5D99" w:rsidRPr="005C5D99" w:rsidRDefault="005C5D99" w:rsidP="005C5D99">
            <w:pPr>
              <w:rPr>
                <w:sz w:val="28"/>
                <w:szCs w:val="28"/>
              </w:rPr>
            </w:pPr>
          </w:p>
        </w:tc>
      </w:tr>
      <w:tr w:rsidR="005C5D99" w:rsidRPr="005C5D99" w:rsidTr="005C5D99">
        <w:trPr>
          <w:trHeight w:val="375"/>
        </w:trPr>
        <w:tc>
          <w:tcPr>
            <w:tcW w:w="8244" w:type="dxa"/>
            <w:tcBorders>
              <w:top w:val="nil"/>
              <w:left w:val="nil"/>
              <w:bottom w:val="nil"/>
              <w:right w:val="nil"/>
            </w:tcBorders>
            <w:shd w:val="clear" w:color="auto" w:fill="auto"/>
            <w:hideMark/>
          </w:tcPr>
          <w:p w:rsidR="005C5D99" w:rsidRPr="005C5D99" w:rsidRDefault="005C5D99" w:rsidP="005C5D99">
            <w:pPr>
              <w:rPr>
                <w:sz w:val="20"/>
                <w:szCs w:val="20"/>
              </w:rPr>
            </w:pPr>
          </w:p>
        </w:tc>
        <w:tc>
          <w:tcPr>
            <w:tcW w:w="6782" w:type="dxa"/>
            <w:gridSpan w:val="6"/>
            <w:tcBorders>
              <w:top w:val="nil"/>
              <w:left w:val="nil"/>
              <w:bottom w:val="nil"/>
              <w:right w:val="nil"/>
            </w:tcBorders>
            <w:shd w:val="clear" w:color="auto" w:fill="auto"/>
            <w:noWrap/>
            <w:vAlign w:val="bottom"/>
            <w:hideMark/>
          </w:tcPr>
          <w:p w:rsidR="005C5D99" w:rsidRPr="005C5D99" w:rsidRDefault="005C5D99" w:rsidP="005C5D99">
            <w:pPr>
              <w:rPr>
                <w:sz w:val="28"/>
                <w:szCs w:val="28"/>
              </w:rPr>
            </w:pPr>
            <w:r w:rsidRPr="005C5D99">
              <w:rPr>
                <w:sz w:val="28"/>
                <w:szCs w:val="28"/>
              </w:rPr>
              <w:t>От</w:t>
            </w:r>
            <w:r>
              <w:rPr>
                <w:sz w:val="28"/>
                <w:szCs w:val="28"/>
              </w:rPr>
              <w:t xml:space="preserve"> 27.12.2023_№ 37-304</w:t>
            </w:r>
          </w:p>
        </w:tc>
      </w:tr>
      <w:tr w:rsidR="005C5D99" w:rsidRPr="005C5D99" w:rsidTr="005C5D99">
        <w:trPr>
          <w:trHeight w:val="375"/>
        </w:trPr>
        <w:tc>
          <w:tcPr>
            <w:tcW w:w="8244" w:type="dxa"/>
            <w:tcBorders>
              <w:top w:val="nil"/>
              <w:left w:val="nil"/>
              <w:bottom w:val="nil"/>
              <w:right w:val="nil"/>
            </w:tcBorders>
            <w:shd w:val="clear" w:color="auto" w:fill="auto"/>
            <w:vAlign w:val="bottom"/>
            <w:hideMark/>
          </w:tcPr>
          <w:p w:rsidR="005C5D99" w:rsidRPr="005C5D99" w:rsidRDefault="005C5D99" w:rsidP="005C5D99">
            <w:pPr>
              <w:rPr>
                <w:sz w:val="28"/>
                <w:szCs w:val="28"/>
              </w:rPr>
            </w:pPr>
          </w:p>
        </w:tc>
        <w:tc>
          <w:tcPr>
            <w:tcW w:w="2110" w:type="dxa"/>
            <w:gridSpan w:val="2"/>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1490" w:type="dxa"/>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c>
          <w:tcPr>
            <w:tcW w:w="3182" w:type="dxa"/>
            <w:gridSpan w:val="3"/>
            <w:tcBorders>
              <w:top w:val="nil"/>
              <w:left w:val="nil"/>
              <w:bottom w:val="nil"/>
              <w:right w:val="nil"/>
            </w:tcBorders>
            <w:shd w:val="clear" w:color="auto" w:fill="auto"/>
            <w:noWrap/>
            <w:vAlign w:val="bottom"/>
            <w:hideMark/>
          </w:tcPr>
          <w:p w:rsidR="005C5D99" w:rsidRPr="005C5D99" w:rsidRDefault="005C5D99" w:rsidP="005C5D99">
            <w:pPr>
              <w:rPr>
                <w:sz w:val="20"/>
                <w:szCs w:val="20"/>
              </w:rPr>
            </w:pPr>
          </w:p>
        </w:tc>
      </w:tr>
      <w:tr w:rsidR="005C5D99" w:rsidRPr="005C5D99" w:rsidTr="005C5D99">
        <w:trPr>
          <w:trHeight w:val="375"/>
        </w:trPr>
        <w:tc>
          <w:tcPr>
            <w:tcW w:w="15026" w:type="dxa"/>
            <w:gridSpan w:val="7"/>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Распределение</w:t>
            </w:r>
          </w:p>
        </w:tc>
      </w:tr>
      <w:tr w:rsidR="005C5D99" w:rsidRPr="005C5D99" w:rsidTr="005C5D99">
        <w:trPr>
          <w:trHeight w:val="1395"/>
        </w:trPr>
        <w:tc>
          <w:tcPr>
            <w:tcW w:w="15026" w:type="dxa"/>
            <w:gridSpan w:val="7"/>
            <w:tcBorders>
              <w:top w:val="nil"/>
              <w:left w:val="nil"/>
              <w:bottom w:val="nil"/>
              <w:right w:val="nil"/>
            </w:tcBorders>
            <w:shd w:val="clear" w:color="auto" w:fill="auto"/>
            <w:vAlign w:val="bottom"/>
            <w:hideMark/>
          </w:tcPr>
          <w:p w:rsidR="005C5D99" w:rsidRPr="005C5D99" w:rsidRDefault="005C5D99" w:rsidP="005C5D99">
            <w:pPr>
              <w:jc w:val="center"/>
              <w:rPr>
                <w:b/>
                <w:bCs/>
                <w:sz w:val="28"/>
                <w:szCs w:val="28"/>
              </w:rPr>
            </w:pPr>
            <w:r w:rsidRPr="005C5D99">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5C5D99" w:rsidRPr="005C5D99" w:rsidTr="005C5D99">
        <w:trPr>
          <w:trHeight w:val="285"/>
        </w:trPr>
        <w:tc>
          <w:tcPr>
            <w:tcW w:w="9923" w:type="dxa"/>
            <w:gridSpan w:val="2"/>
            <w:tcBorders>
              <w:top w:val="nil"/>
              <w:left w:val="nil"/>
              <w:bottom w:val="nil"/>
              <w:right w:val="nil"/>
            </w:tcBorders>
            <w:shd w:val="clear" w:color="auto" w:fill="auto"/>
            <w:hideMark/>
          </w:tcPr>
          <w:p w:rsidR="005C5D99" w:rsidRPr="005C5D99" w:rsidRDefault="005C5D99" w:rsidP="005C5D99">
            <w:pPr>
              <w:jc w:val="center"/>
              <w:rPr>
                <w:b/>
                <w:bCs/>
                <w:sz w:val="28"/>
                <w:szCs w:val="28"/>
              </w:rPr>
            </w:pPr>
          </w:p>
        </w:tc>
        <w:tc>
          <w:tcPr>
            <w:tcW w:w="1984" w:type="dxa"/>
            <w:gridSpan w:val="3"/>
            <w:tcBorders>
              <w:top w:val="nil"/>
              <w:left w:val="nil"/>
              <w:bottom w:val="nil"/>
              <w:right w:val="nil"/>
            </w:tcBorders>
            <w:shd w:val="clear" w:color="auto" w:fill="auto"/>
            <w:hideMark/>
          </w:tcPr>
          <w:p w:rsidR="005C5D99" w:rsidRPr="005C5D99" w:rsidRDefault="005C5D99" w:rsidP="005C5D99">
            <w:pPr>
              <w:jc w:val="center"/>
              <w:rPr>
                <w:sz w:val="20"/>
                <w:szCs w:val="20"/>
              </w:rPr>
            </w:pPr>
          </w:p>
        </w:tc>
        <w:tc>
          <w:tcPr>
            <w:tcW w:w="1560" w:type="dxa"/>
            <w:tcBorders>
              <w:top w:val="nil"/>
              <w:left w:val="nil"/>
              <w:bottom w:val="nil"/>
              <w:right w:val="nil"/>
            </w:tcBorders>
            <w:shd w:val="clear" w:color="auto" w:fill="auto"/>
            <w:hideMark/>
          </w:tcPr>
          <w:p w:rsidR="005C5D99" w:rsidRPr="005C5D99" w:rsidRDefault="005C5D99" w:rsidP="005C5D99">
            <w:pPr>
              <w:jc w:val="center"/>
              <w:rPr>
                <w:sz w:val="20"/>
                <w:szCs w:val="20"/>
              </w:rPr>
            </w:pPr>
          </w:p>
        </w:tc>
        <w:tc>
          <w:tcPr>
            <w:tcW w:w="1559" w:type="dxa"/>
            <w:tcBorders>
              <w:top w:val="nil"/>
              <w:left w:val="nil"/>
              <w:bottom w:val="nil"/>
              <w:right w:val="nil"/>
            </w:tcBorders>
            <w:shd w:val="clear" w:color="auto" w:fill="auto"/>
            <w:noWrap/>
            <w:vAlign w:val="bottom"/>
            <w:hideMark/>
          </w:tcPr>
          <w:p w:rsidR="005C5D99" w:rsidRPr="005C5D99" w:rsidRDefault="005C5D99" w:rsidP="005C5D99">
            <w:pPr>
              <w:jc w:val="center"/>
              <w:rPr>
                <w:sz w:val="20"/>
                <w:szCs w:val="20"/>
              </w:rPr>
            </w:pPr>
          </w:p>
        </w:tc>
      </w:tr>
      <w:tr w:rsidR="005C5D99" w:rsidRPr="005C5D99" w:rsidTr="005C5D99">
        <w:trPr>
          <w:trHeight w:val="2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Наименование расхода</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Целевая статья</w:t>
            </w:r>
          </w:p>
        </w:tc>
        <w:tc>
          <w:tcPr>
            <w:tcW w:w="1560" w:type="dxa"/>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 xml:space="preserve"> Вид рас-</w:t>
            </w:r>
            <w:r w:rsidRPr="005C5D99">
              <w:rPr>
                <w:b/>
                <w:bCs/>
                <w:color w:val="000000"/>
              </w:rPr>
              <w:lastRenderedPageBreak/>
              <w:t>хода</w:t>
            </w:r>
          </w:p>
        </w:tc>
        <w:tc>
          <w:tcPr>
            <w:tcW w:w="1559" w:type="dxa"/>
            <w:tcBorders>
              <w:top w:val="single" w:sz="4" w:space="0" w:color="auto"/>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lastRenderedPageBreak/>
              <w:t xml:space="preserve">Сумма      </w:t>
            </w:r>
            <w:r w:rsidRPr="005C5D99">
              <w:rPr>
                <w:b/>
                <w:bCs/>
                <w:color w:val="000000"/>
              </w:rPr>
              <w:lastRenderedPageBreak/>
              <w:t>(тыс. рублей)</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1</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 </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Всего расходов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0000000000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b/>
                <w:bCs/>
                <w:color w:val="000000"/>
              </w:rPr>
            </w:pPr>
            <w:r w:rsidRPr="005C5D99">
              <w:rPr>
                <w:b/>
                <w:bCs/>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b/>
                <w:bCs/>
                <w:color w:val="000000"/>
              </w:rPr>
            </w:pPr>
            <w:r w:rsidRPr="005C5D99">
              <w:rPr>
                <w:b/>
                <w:bCs/>
                <w:color w:val="000000"/>
              </w:rPr>
              <w:t>248570,5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67825,8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Подпрограмма "Развитие дошкольного и дополнительного образования детей"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56769,6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деятельности муниципальных учреждений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28619,2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Детские дошкольные учреждения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15334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3664,9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3070,7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118,1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476,1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11632,1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5115,9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6362,6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153,6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Учреждения дополнительного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13285,2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4205,2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2914,1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1291,1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9037,6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4957,3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1882,6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85,1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2021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011000204В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91,6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Обеспечение персонифицированного финансирования дополнительного образования детей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15155,2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Укрепление материально-технической базы и благоустройство территорий муниципальных образовательных организаций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0110015050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11366,2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0110015050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11366,2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0110015480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0110015480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0110016130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0110016130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0110016130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250,3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Иные межбюджетные трансферты из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12366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0110017140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12366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0110017140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12167,3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0110017140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197,6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0110017140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Укрепление материально-технической базы и благоустройство территорий муниципальных образовательных организаций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01100S5050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01100S5050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01100S5480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01100S5480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0120000000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4678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0120016000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4678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0120016080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4678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0120016080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0120016080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4588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Подпрограмма "Развитие кадрового потенциала системы образования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0130000000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1670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0130016000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1670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Возмещение расходов, связанных с предоставлением меры социальной поддержки, </w:t>
            </w:r>
            <w:r w:rsidRPr="005C5D99">
              <w:rPr>
                <w:color w:val="000000"/>
              </w:rPr>
              <w:lastRenderedPageBreak/>
              <w:t>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0130016140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1670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0130016140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1492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0130016140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0130016140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170,7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не вошедшие в подпрограммы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4708,2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деятельности муниципальных учреждений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4086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Учреждения, осуществляющие обеспечение деятельности учреждений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4086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2724,4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2286,7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436,3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01Я000205В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социальной политики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01Я0004050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01Я0004050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Осуществление деятельности по опеке и попечительству</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01Я0016040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D99">
              <w:rPr>
                <w:color w:val="000000"/>
              </w:rPr>
              <w:lastRenderedPageBreak/>
              <w:t>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01Я0016040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01Я0016040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226,1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сфере молодежной политики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0200004020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0200004020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0200015060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0200015060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02000S5060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02000S5060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культуры"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29196,5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деятельности муниципальных учреждений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25494,1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Библиотеки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11180,6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3890,6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3778,8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50,8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39,3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7250,7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w:t>
            </w:r>
            <w:r w:rsidRPr="005C5D99">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030000206В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5129,2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2075,5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030000206В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Музеи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1719,8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609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801,3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259,3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030000207В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Дома кульуры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12593,7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4505,3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4505,3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8042,9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030000208В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8042,9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140,9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сфере культуры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0300004040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140,9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0300004040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0300004040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3234,1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Поддержка отрасли культуры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0300015600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3234,1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0300015600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3234,1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Фонд поддержки инициатив населения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0300027000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0300027000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Поддержка отрасли культуры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03000L5190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03000L5190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Поддержка отрасли культуры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03000S5600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32,7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Предоставление субсидий бюджетным, автономным учреждениям и иным некоммерческим организациям</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03000S5600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600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32,7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4666,3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социальной политики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0400004050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0400004050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Допалаты к пенсиям, дополнительное пенсионное обеспечение</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0400008000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2668,4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0400008000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2668,4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0400016120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0400016120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межбюджетные трансферты из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1312,9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0400017070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1208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0400017070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1208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0400017380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0400017380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физической культуры и спорта"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833,7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физической культуры и спорта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0500004060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0500004060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Содержание объектов спорта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050000900В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межбюджетные трансферты из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0500017000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750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Финансовая поддержка детско-юношеского спорта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0500017440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750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0500017440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750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"Содействие занятости населения Кикнурского муниципального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0600000000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Другие общегосудасртвеные воросы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0600013000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0600013000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21687,4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Обеспечение деятельности  Единой дежурной диспетчерской службы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1720,2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537,1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537,1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D99">
              <w:rPr>
                <w:color w:val="000000"/>
              </w:rPr>
              <w:lastRenderedPageBreak/>
              <w:t>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070000300Б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1177,7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922,2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070000300В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4335,8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коммунального хозяйства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897,5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897,5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национальной безопасности и правоохранительной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467,2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467,2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Уличное освещение</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0700004150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1972,6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0700004150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1972,6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Прочие мероприятия по благоустройству</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998,5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0700004160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998,5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Обеспечение деятельности пожарных команд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4415,9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1505,6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1505,6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2895,1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2606,1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070000500В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Резервные фонды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Резервный фонд местных администраций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0700007030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0700007030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10141,2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Реализация мероприятий по борьбе с борщевиком Сосновского</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Инициативные проекты по развитию общественной инфраструктуры муниципальных образований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0700015170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благоустройство территории кладбища, пгт Кикнур</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0700015171</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0700015171</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Оборудование (дооборудование) пляжей (мест отдыха людей у воды)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0700015220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238,7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0700015220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238,7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бюджетных ассигнований резервного фонда Правительства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070001540Ф</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6198,7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070001540Ф</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6198,7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Разработка схем газоснабжения населенных пунктов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0700015610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593,1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0700015610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593,1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Реализация мероприятий по борьбе с борщевиком Сосновского</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Инициативные проекты по развитию общественной инфраструктуры муниципальных образований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благоустройство территории кладбища, пгт Кикнур</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07000S5171</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07000S5171</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904,1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бюджетных ассигнований резервного фонда Правительства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07000S540Ф</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62,7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07000S540Ф</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62,7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Разработка схем газоснабжения населенных пунктов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07000S5610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07000S5610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транспортной системы"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60715,7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9885,2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сфере дорожной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0900004090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8445,2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0900004090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8445,2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сфере развития транспортной инфраструктуры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0900004180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1440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0900004180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1440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40158,2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Осуществление дорожной деятельности в отношении автомобильных дорог общего пользования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0900015080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25218,2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0900015080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25218,2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0900015210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14940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0900015210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14940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Реализация мероприятий по приобретению подвижного состава пассажирского транспорта общего пользования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0900097100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9330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0900097100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9330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Осуществление дорожной деятельности в отношении автомобильных дорог общего пользования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09000S5080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1327,3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09000S5080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1327,3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09000S5210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09000S5210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"Экология и природные ресурсы"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2856,7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2393,7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охраны окружающей среды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1000004100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1000004100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1000004100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реализацию плана природоохранных мероприятий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1000004190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2288,9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1000004190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2288,9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404,2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Создание мест (площадок) накопления твердых коммунальных отходов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1000015540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404,2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1000015540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404,2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межбюджетные трансферты из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1000017000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Регулирование численности волка в целях обеспечения безопасности и жизнедеятельности населения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1000017060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1000017060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Создание мест (площадок) накопления твердых коммунальных отходов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10000S5540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10000S5540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Муниципальная программа Кикнурского округа "Управление муниципальным имуществом и земельными ресурсами"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6396,8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5582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коммунального хозяйства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Управление муниципальным имуществом Кикнурского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5417,2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5416,1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5343,2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120000412В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Подготовка проектов межевания земельных участков и проведение кадастровых работ</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12000L5990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814,8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12000L5990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814,8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"Информационное общество"</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1300000000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Другие общегосударственные вопросы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1300013000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1300013000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архивного дела"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115,8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Другие общегосударственные вопросы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39,1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39,1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Хранение, комплектование, учет и использование архивных документов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1400016010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1400016010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"Развитие муниципального управления"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42100,2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Руководство и управление в сфере установленных функций органов местного самоуправления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29679,2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Центральный аппарат</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29679,2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9732,7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D99">
              <w:rPr>
                <w:color w:val="000000"/>
              </w:rPr>
              <w:lastRenderedPageBreak/>
              <w:t>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150000103А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9527,2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84,5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98,3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96,2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19848,2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18166,5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1626,7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деятельности муниципальных учреждений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10543,8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10543,8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3767,6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3760,9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6738,1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6265,2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401,3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70,2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150000203В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Другие общегосударственные вопросы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501,4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330,8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Социальное обеспечение и иные выплаты населению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Иные бюджетные ассигнования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800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Подготовка и повышение квалификации лиц, замещающих муниципальные должности, и муниципальных служащих</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1500015560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1500015560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529,9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Создание и деятельность в муниципальных образованиях административных комиссий</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528,7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486,6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1500016060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1500051180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312,2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1500051180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311,7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1500051180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1500051200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1500051200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Достижение показателей деятельности органов исполнительной власти (органов местного самоуправления)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482,1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482,1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Подготовка и повышение квалификации лиц, замещающих муниципальные должности, и муниципальных служащих</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15000S5560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15000S5560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0,5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"Управление муниципальными финансами"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7676,4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Руководство и управление в сфере установленных функций органов местного самоуправления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7347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Центральный аппарат</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7347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2506,8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2506,8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4814,9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4391,6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160000103В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423,3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Обслуживание муниципального долга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Обслуживание государственного (муниципального) долга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1600006000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700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218,8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Достижение показателей деятельности органов исполнительной власти (органов местного самоуправления)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1600055490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110,6</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"Комлексное развитие сельских территорий Кикнурского муниципального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1132,5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1132,5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Уличное освещение</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2000004150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686,2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2000004150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686,2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Прочие мероприятия по благоустройству</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2000004160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446,3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2000004160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446,3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"Противодействие коррупции в Кикнурском муниципальном округе"</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2300000000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Другие общегосударственные вопросы</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2300013000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2300013000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1,7</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Муниципальная программа Кикнурского округа "Профилактика правонарушений в Кикнурском муниципальном округе"</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362,1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установленной сфере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2400004000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151,1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Мероприятия в области национальной безопасности и правоохранительной деятельности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2400004070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151,1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2400004070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122,8</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2400004070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28,3</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2400015000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208,9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Организация деятельности народных дружин</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2400015160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208,9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2400015160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208,9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Организация деятельности народных дружин</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24000S5160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24000S5160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Обеспечение деятельности муниципальных органов Кикнурского округа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3200000000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2662,2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Руководство и управление в сфере установленных функций органов местного самоуправления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3200001000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2562,2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Глава муниципального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1620,1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5D99">
              <w:rPr>
                <w:color w:val="000000"/>
              </w:rPr>
              <w:lastRenderedPageBreak/>
              <w:t>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320000101А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546,2</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1068,4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320000101В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1068,4</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Председатель представительного органа муниципального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87,1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3200001020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87,1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Депутаты представительного органа муниципального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3200001040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Председатель контрольно-счетной комиссии муниципального образования</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853,5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областного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288,1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320000105А</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288,1</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Софинансирование расходов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320000105Б</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2,9</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за счет средств местного бюджета</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562,5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555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Закупка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320000105В</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200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7,5</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Достижение показателей деятельности органов исполнительной власти (органов местного самоуправления) Кировской области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3200055490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000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w:t>
            </w:r>
          </w:p>
        </w:tc>
      </w:tr>
      <w:tr w:rsidR="005C5D99" w:rsidRPr="005C5D99" w:rsidTr="005C5D99">
        <w:trPr>
          <w:trHeight w:val="20"/>
        </w:trPr>
        <w:tc>
          <w:tcPr>
            <w:tcW w:w="9923" w:type="dxa"/>
            <w:gridSpan w:val="2"/>
            <w:tcBorders>
              <w:top w:val="nil"/>
              <w:left w:val="single" w:sz="4" w:space="0" w:color="auto"/>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 xml:space="preserve">Расходы на выплаты персоналу в целях обеспечения выполнения функций государственными </w:t>
            </w:r>
            <w:r w:rsidRPr="005C5D99">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984" w:type="dxa"/>
            <w:gridSpan w:val="3"/>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lastRenderedPageBreak/>
              <w:t>3200055490</w:t>
            </w:r>
          </w:p>
        </w:tc>
        <w:tc>
          <w:tcPr>
            <w:tcW w:w="1560" w:type="dxa"/>
            <w:tcBorders>
              <w:top w:val="nil"/>
              <w:left w:val="nil"/>
              <w:bottom w:val="single" w:sz="4" w:space="0" w:color="auto"/>
              <w:right w:val="single" w:sz="4" w:space="0" w:color="auto"/>
            </w:tcBorders>
            <w:shd w:val="clear" w:color="auto" w:fill="auto"/>
            <w:hideMark/>
          </w:tcPr>
          <w:p w:rsidR="005C5D99" w:rsidRPr="005C5D99" w:rsidRDefault="005C5D99" w:rsidP="005C5D99">
            <w:pPr>
              <w:jc w:val="center"/>
              <w:rPr>
                <w:color w:val="000000"/>
              </w:rPr>
            </w:pPr>
            <w:r w:rsidRPr="005C5D99">
              <w:rPr>
                <w:color w:val="000000"/>
              </w:rPr>
              <w:t>100</w:t>
            </w:r>
          </w:p>
        </w:tc>
        <w:tc>
          <w:tcPr>
            <w:tcW w:w="1559" w:type="dxa"/>
            <w:tcBorders>
              <w:top w:val="nil"/>
              <w:left w:val="nil"/>
              <w:bottom w:val="single" w:sz="4" w:space="0" w:color="auto"/>
              <w:right w:val="single" w:sz="4" w:space="0" w:color="auto"/>
            </w:tcBorders>
            <w:shd w:val="clear" w:color="auto" w:fill="auto"/>
            <w:noWrap/>
            <w:hideMark/>
          </w:tcPr>
          <w:p w:rsidR="005C5D99" w:rsidRPr="005C5D99" w:rsidRDefault="005C5D99" w:rsidP="005C5D99">
            <w:pPr>
              <w:jc w:val="center"/>
              <w:rPr>
                <w:color w:val="000000"/>
              </w:rPr>
            </w:pPr>
            <w:r w:rsidRPr="005C5D99">
              <w:rPr>
                <w:color w:val="000000"/>
              </w:rPr>
              <w:t>100</w:t>
            </w:r>
          </w:p>
        </w:tc>
      </w:tr>
      <w:tr w:rsidR="005C5D99" w:rsidRPr="005C5D99" w:rsidTr="005C5D99">
        <w:trPr>
          <w:trHeight w:val="20"/>
        </w:trPr>
        <w:tc>
          <w:tcPr>
            <w:tcW w:w="9923" w:type="dxa"/>
            <w:gridSpan w:val="2"/>
            <w:tcBorders>
              <w:top w:val="nil"/>
              <w:left w:val="nil"/>
              <w:bottom w:val="nil"/>
              <w:right w:val="nil"/>
            </w:tcBorders>
            <w:shd w:val="clear" w:color="auto" w:fill="auto"/>
            <w:vAlign w:val="bottom"/>
            <w:hideMark/>
          </w:tcPr>
          <w:p w:rsidR="005C5D99" w:rsidRPr="005C5D99" w:rsidRDefault="005C5D99" w:rsidP="005C5D99">
            <w:pPr>
              <w:jc w:val="center"/>
              <w:rPr>
                <w:color w:val="000000"/>
              </w:rPr>
            </w:pPr>
          </w:p>
        </w:tc>
        <w:tc>
          <w:tcPr>
            <w:tcW w:w="1984" w:type="dxa"/>
            <w:gridSpan w:val="3"/>
            <w:tcBorders>
              <w:top w:val="nil"/>
              <w:left w:val="nil"/>
              <w:bottom w:val="nil"/>
              <w:right w:val="nil"/>
            </w:tcBorders>
            <w:shd w:val="clear" w:color="auto" w:fill="auto"/>
            <w:noWrap/>
            <w:vAlign w:val="bottom"/>
            <w:hideMark/>
          </w:tcPr>
          <w:p w:rsidR="005C5D99" w:rsidRPr="005C5D99" w:rsidRDefault="005C5D99" w:rsidP="005C5D99"/>
        </w:tc>
        <w:tc>
          <w:tcPr>
            <w:tcW w:w="1560" w:type="dxa"/>
            <w:tcBorders>
              <w:top w:val="nil"/>
              <w:left w:val="nil"/>
              <w:bottom w:val="nil"/>
              <w:right w:val="nil"/>
            </w:tcBorders>
            <w:shd w:val="clear" w:color="auto" w:fill="auto"/>
            <w:noWrap/>
            <w:vAlign w:val="bottom"/>
            <w:hideMark/>
          </w:tcPr>
          <w:p w:rsidR="005C5D99" w:rsidRPr="005C5D99" w:rsidRDefault="005C5D99" w:rsidP="005C5D99"/>
        </w:tc>
        <w:tc>
          <w:tcPr>
            <w:tcW w:w="1559" w:type="dxa"/>
            <w:tcBorders>
              <w:top w:val="nil"/>
              <w:left w:val="nil"/>
              <w:bottom w:val="nil"/>
              <w:right w:val="nil"/>
            </w:tcBorders>
            <w:shd w:val="clear" w:color="auto" w:fill="auto"/>
            <w:noWrap/>
            <w:vAlign w:val="bottom"/>
            <w:hideMark/>
          </w:tcPr>
          <w:p w:rsidR="005C5D99" w:rsidRPr="005C5D99" w:rsidRDefault="005C5D99" w:rsidP="005C5D99"/>
        </w:tc>
      </w:tr>
      <w:tr w:rsidR="005C5D99" w:rsidRPr="005C5D99" w:rsidTr="005C5D99">
        <w:trPr>
          <w:trHeight w:val="20"/>
        </w:trPr>
        <w:tc>
          <w:tcPr>
            <w:tcW w:w="9923" w:type="dxa"/>
            <w:gridSpan w:val="2"/>
            <w:tcBorders>
              <w:top w:val="nil"/>
              <w:left w:val="nil"/>
              <w:bottom w:val="nil"/>
              <w:right w:val="nil"/>
            </w:tcBorders>
            <w:shd w:val="clear" w:color="auto" w:fill="auto"/>
            <w:vAlign w:val="bottom"/>
            <w:hideMark/>
          </w:tcPr>
          <w:p w:rsidR="005C5D99" w:rsidRPr="005C5D99" w:rsidRDefault="005C5D99" w:rsidP="005C5D99"/>
        </w:tc>
        <w:tc>
          <w:tcPr>
            <w:tcW w:w="1984" w:type="dxa"/>
            <w:gridSpan w:val="3"/>
            <w:tcBorders>
              <w:top w:val="nil"/>
              <w:left w:val="nil"/>
              <w:bottom w:val="nil"/>
              <w:right w:val="nil"/>
            </w:tcBorders>
            <w:shd w:val="clear" w:color="auto" w:fill="auto"/>
            <w:noWrap/>
            <w:vAlign w:val="bottom"/>
            <w:hideMark/>
          </w:tcPr>
          <w:p w:rsidR="005C5D99" w:rsidRPr="005C5D99" w:rsidRDefault="005C5D99" w:rsidP="005C5D99"/>
        </w:tc>
        <w:tc>
          <w:tcPr>
            <w:tcW w:w="1560" w:type="dxa"/>
            <w:tcBorders>
              <w:top w:val="nil"/>
              <w:left w:val="nil"/>
              <w:bottom w:val="nil"/>
              <w:right w:val="nil"/>
            </w:tcBorders>
            <w:shd w:val="clear" w:color="auto" w:fill="auto"/>
            <w:noWrap/>
            <w:vAlign w:val="bottom"/>
            <w:hideMark/>
          </w:tcPr>
          <w:p w:rsidR="005C5D99" w:rsidRPr="005C5D99" w:rsidRDefault="005C5D99" w:rsidP="005C5D99"/>
        </w:tc>
        <w:tc>
          <w:tcPr>
            <w:tcW w:w="1559" w:type="dxa"/>
            <w:tcBorders>
              <w:top w:val="nil"/>
              <w:left w:val="nil"/>
              <w:bottom w:val="nil"/>
              <w:right w:val="nil"/>
            </w:tcBorders>
            <w:shd w:val="clear" w:color="auto" w:fill="auto"/>
            <w:noWrap/>
            <w:vAlign w:val="bottom"/>
            <w:hideMark/>
          </w:tcPr>
          <w:p w:rsidR="005C5D99" w:rsidRPr="005C5D99" w:rsidRDefault="005C5D99" w:rsidP="005C5D99"/>
        </w:tc>
      </w:tr>
    </w:tbl>
    <w:p w:rsidR="005C5D99" w:rsidRDefault="005C5D99" w:rsidP="005C5D99">
      <w:pPr>
        <w:spacing w:after="160" w:line="259" w:lineRule="auto"/>
        <w:jc w:val="center"/>
        <w:rPr>
          <w:sz w:val="28"/>
          <w:szCs w:val="28"/>
        </w:rPr>
      </w:pPr>
    </w:p>
    <w:p w:rsidR="005C5D99" w:rsidRDefault="005C5D99" w:rsidP="005C5D99">
      <w:pPr>
        <w:spacing w:after="160" w:line="259" w:lineRule="auto"/>
        <w:jc w:val="center"/>
        <w:rPr>
          <w:sz w:val="28"/>
          <w:szCs w:val="28"/>
        </w:rPr>
      </w:pPr>
    </w:p>
    <w:p w:rsidR="005C5D99" w:rsidRDefault="005C5D99" w:rsidP="005C5D99">
      <w:pPr>
        <w:spacing w:after="160" w:line="259" w:lineRule="auto"/>
        <w:jc w:val="center"/>
        <w:rPr>
          <w:sz w:val="28"/>
          <w:szCs w:val="28"/>
        </w:rPr>
      </w:pPr>
    </w:p>
    <w:p w:rsidR="005C5D99" w:rsidRDefault="005C5D99" w:rsidP="005C5D99">
      <w:pPr>
        <w:spacing w:after="160" w:line="259" w:lineRule="auto"/>
        <w:jc w:val="center"/>
        <w:rPr>
          <w:sz w:val="28"/>
          <w:szCs w:val="28"/>
        </w:rPr>
      </w:pPr>
    </w:p>
    <w:p w:rsidR="005C5D99" w:rsidRDefault="005C5D99" w:rsidP="005C5D99">
      <w:pPr>
        <w:spacing w:after="160" w:line="259" w:lineRule="auto"/>
        <w:jc w:val="center"/>
        <w:rPr>
          <w:sz w:val="28"/>
          <w:szCs w:val="28"/>
        </w:rPr>
      </w:pPr>
    </w:p>
    <w:p w:rsidR="005C5D99" w:rsidRDefault="005C5D99" w:rsidP="005C5D99">
      <w:pPr>
        <w:spacing w:after="160" w:line="259" w:lineRule="auto"/>
        <w:jc w:val="center"/>
        <w:rPr>
          <w:sz w:val="28"/>
          <w:szCs w:val="28"/>
        </w:rPr>
      </w:pPr>
    </w:p>
    <w:p w:rsidR="006B5A7D" w:rsidRPr="008709AE" w:rsidRDefault="006B5A7D" w:rsidP="005C5D99">
      <w:pPr>
        <w:spacing w:after="160" w:line="259"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5C5D99">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5C5D99">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5C5D99">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5C5D99">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5C5D99">
      <w:pPr>
        <w:spacing w:line="360" w:lineRule="auto"/>
        <w:jc w:val="center"/>
        <w:rPr>
          <w:sz w:val="28"/>
          <w:szCs w:val="28"/>
        </w:rPr>
      </w:pPr>
      <w:r w:rsidRPr="008709AE">
        <w:rPr>
          <w:sz w:val="28"/>
          <w:szCs w:val="28"/>
        </w:rPr>
        <w:t>Тираж: 1 экз.</w:t>
      </w:r>
    </w:p>
    <w:sectPr w:rsidR="00FC0A1F" w:rsidRPr="006A1654" w:rsidSect="000E6D97">
      <w:pgSz w:w="16838" w:h="11906" w:orient="landscape" w:code="9"/>
      <w:pgMar w:top="1276" w:right="851" w:bottom="993"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27" w:rsidRDefault="00E20C27" w:rsidP="00B96058">
      <w:r>
        <w:separator/>
      </w:r>
    </w:p>
  </w:endnote>
  <w:endnote w:type="continuationSeparator" w:id="0">
    <w:p w:rsidR="00E20C27" w:rsidRDefault="00E20C2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27" w:rsidRDefault="00E20C27" w:rsidP="00B96058">
      <w:r>
        <w:separator/>
      </w:r>
    </w:p>
  </w:footnote>
  <w:footnote w:type="continuationSeparator" w:id="0">
    <w:p w:rsidR="00E20C27" w:rsidRDefault="00E20C2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DE" w:rsidRDefault="00FD65DE" w:rsidP="00FB79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D65DE" w:rsidRDefault="00FD65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DE" w:rsidRDefault="00FD65DE" w:rsidP="00FB79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C5D99">
      <w:rPr>
        <w:rStyle w:val="ac"/>
        <w:noProof/>
      </w:rPr>
      <w:t>3</w:t>
    </w:r>
    <w:r>
      <w:rPr>
        <w:rStyle w:val="ac"/>
      </w:rPr>
      <w:fldChar w:fldCharType="end"/>
    </w:r>
  </w:p>
  <w:p w:rsidR="00FD65DE" w:rsidRDefault="00FD6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AE7442"/>
    <w:multiLevelType w:val="hybridMultilevel"/>
    <w:tmpl w:val="CDA85AD6"/>
    <w:lvl w:ilvl="0" w:tplc="D2E668B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191A"/>
    <w:rsid w:val="000D2E15"/>
    <w:rsid w:val="000D4593"/>
    <w:rsid w:val="000E6D97"/>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23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C5D99"/>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D3296"/>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19B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0069"/>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4D00"/>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50A"/>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20C27"/>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A6472"/>
    <w:rsid w:val="00FB06A8"/>
    <w:rsid w:val="00FB43F9"/>
    <w:rsid w:val="00FB790E"/>
    <w:rsid w:val="00FC0A1F"/>
    <w:rsid w:val="00FC5512"/>
    <w:rsid w:val="00FD65DE"/>
    <w:rsid w:val="00FE011D"/>
    <w:rsid w:val="00FE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9ADF3-D0F9-4CB9-ACA0-EC6D2E0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5">
    <w:name w:val="Знак Знак Знак Знак Знак Знак5"/>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61">
    <w:name w:val="Знак Знак Знак Знак6"/>
    <w:basedOn w:val="a"/>
    <w:rsid w:val="006E0DD7"/>
    <w:pPr>
      <w:widowControl w:val="0"/>
      <w:adjustRightInd w:val="0"/>
      <w:spacing w:after="160" w:line="240" w:lineRule="exact"/>
      <w:jc w:val="right"/>
    </w:pPr>
    <w:rPr>
      <w:sz w:val="20"/>
      <w:szCs w:val="20"/>
      <w:lang w:val="en-GB" w:eastAsia="en-US"/>
    </w:rPr>
  </w:style>
  <w:style w:type="paragraph" w:customStyle="1" w:styleId="afe">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50">
    <w:name w:val="Знак Знак Знак Знак Знак Знак Знак Знак Знак Знак5"/>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52">
    <w:name w:val="Знак Знак Знак5"/>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1">
    <w:name w:val="Body Text"/>
    <w:basedOn w:val="a"/>
    <w:link w:val="aff2"/>
    <w:rsid w:val="00A35DF3"/>
    <w:pPr>
      <w:spacing w:after="120"/>
    </w:pPr>
    <w:rPr>
      <w:rFonts w:ascii="Times New Roman CYR" w:hAnsi="Times New Roman CYR"/>
      <w:sz w:val="20"/>
      <w:szCs w:val="20"/>
    </w:rPr>
  </w:style>
  <w:style w:type="character" w:customStyle="1" w:styleId="aff2">
    <w:name w:val="Основной текст Знак"/>
    <w:basedOn w:val="a0"/>
    <w:link w:val="aff1"/>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3">
    <w:name w:val="Subtitle"/>
    <w:basedOn w:val="a"/>
    <w:link w:val="aff4"/>
    <w:qFormat/>
    <w:rsid w:val="004245D5"/>
    <w:pPr>
      <w:jc w:val="center"/>
    </w:pPr>
    <w:rPr>
      <w:b/>
      <w:sz w:val="28"/>
      <w:szCs w:val="20"/>
    </w:rPr>
  </w:style>
  <w:style w:type="character" w:customStyle="1" w:styleId="aff4">
    <w:name w:val="Подзаголовок Знак"/>
    <w:basedOn w:val="a0"/>
    <w:link w:val="aff3"/>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5">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6">
    <w:name w:val="Body Text Indent"/>
    <w:basedOn w:val="a"/>
    <w:link w:val="aff7"/>
    <w:rsid w:val="001C740E"/>
    <w:pPr>
      <w:spacing w:before="120" w:line="360" w:lineRule="exact"/>
      <w:ind w:firstLine="720"/>
      <w:jc w:val="both"/>
    </w:pPr>
    <w:rPr>
      <w:sz w:val="28"/>
      <w:szCs w:val="20"/>
    </w:rPr>
  </w:style>
  <w:style w:type="character" w:customStyle="1" w:styleId="aff7">
    <w:name w:val="Основной текст с отступом Знак"/>
    <w:basedOn w:val="a0"/>
    <w:link w:val="aff6"/>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8"/>
    <w:rsid w:val="001C740E"/>
    <w:pPr>
      <w:spacing w:after="60" w:line="360" w:lineRule="exact"/>
      <w:ind w:left="0" w:firstLine="709"/>
      <w:jc w:val="both"/>
    </w:pPr>
    <w:rPr>
      <w:sz w:val="28"/>
    </w:rPr>
  </w:style>
  <w:style w:type="paragraph" w:customStyle="1" w:styleId="aff8">
    <w:name w:val="абзац"/>
    <w:basedOn w:val="a"/>
    <w:rsid w:val="001C740E"/>
    <w:pPr>
      <w:ind w:left="851"/>
    </w:pPr>
    <w:rPr>
      <w:sz w:val="26"/>
      <w:szCs w:val="20"/>
    </w:rPr>
  </w:style>
  <w:style w:type="paragraph" w:customStyle="1" w:styleId="aff9">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8"/>
    <w:uiPriority w:val="99"/>
    <w:rsid w:val="001C740E"/>
    <w:pPr>
      <w:spacing w:after="60" w:line="360" w:lineRule="exact"/>
      <w:ind w:left="0" w:firstLine="709"/>
      <w:jc w:val="both"/>
    </w:pPr>
    <w:rPr>
      <w:sz w:val="28"/>
    </w:rPr>
  </w:style>
  <w:style w:type="paragraph" w:customStyle="1" w:styleId="affa">
    <w:name w:val="Визы"/>
    <w:basedOn w:val="affb"/>
    <w:rsid w:val="001C740E"/>
    <w:pPr>
      <w:suppressAutoHyphens/>
    </w:pPr>
  </w:style>
  <w:style w:type="paragraph" w:customStyle="1" w:styleId="affb">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c">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d">
    <w:name w:val="Утверждено"/>
    <w:basedOn w:val="1c"/>
    <w:rsid w:val="001C740E"/>
    <w:pPr>
      <w:keepNext/>
      <w:keepLines/>
      <w:tabs>
        <w:tab w:val="left" w:pos="5387"/>
      </w:tabs>
      <w:spacing w:after="120"/>
      <w:ind w:left="5387" w:firstLine="0"/>
    </w:pPr>
  </w:style>
  <w:style w:type="paragraph" w:customStyle="1" w:styleId="affe">
    <w:name w:val="остальные строки заголовка"/>
    <w:basedOn w:val="a"/>
    <w:rsid w:val="001C740E"/>
    <w:pPr>
      <w:keepNext/>
      <w:keepLines/>
      <w:spacing w:after="480"/>
      <w:jc w:val="center"/>
    </w:pPr>
    <w:rPr>
      <w:b/>
      <w:noProof/>
      <w:sz w:val="28"/>
      <w:szCs w:val="20"/>
    </w:rPr>
  </w:style>
  <w:style w:type="paragraph" w:customStyle="1" w:styleId="afff">
    <w:name w:val="Черта в конце текста"/>
    <w:basedOn w:val="afff0"/>
    <w:rsid w:val="001C740E"/>
    <w:pPr>
      <w:spacing w:before="480"/>
      <w:ind w:left="4253"/>
    </w:pPr>
  </w:style>
  <w:style w:type="paragraph" w:styleId="afff0">
    <w:name w:val="Signature"/>
    <w:basedOn w:val="a"/>
    <w:link w:val="afff1"/>
    <w:rsid w:val="001C740E"/>
    <w:pPr>
      <w:ind w:left="4252"/>
    </w:pPr>
    <w:rPr>
      <w:sz w:val="26"/>
      <w:szCs w:val="20"/>
    </w:rPr>
  </w:style>
  <w:style w:type="character" w:customStyle="1" w:styleId="afff1">
    <w:name w:val="Подпись Знак"/>
    <w:basedOn w:val="a0"/>
    <w:link w:val="afff0"/>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2">
    <w:name w:val="адресат"/>
    <w:basedOn w:val="a"/>
    <w:rsid w:val="001C740E"/>
    <w:pPr>
      <w:ind w:left="737" w:hanging="170"/>
    </w:pPr>
    <w:rPr>
      <w:b/>
      <w:szCs w:val="20"/>
    </w:rPr>
  </w:style>
  <w:style w:type="paragraph" w:styleId="afff3">
    <w:name w:val="footnote text"/>
    <w:basedOn w:val="a"/>
    <w:link w:val="afff4"/>
    <w:rsid w:val="001C740E"/>
    <w:rPr>
      <w:sz w:val="20"/>
      <w:szCs w:val="20"/>
    </w:rPr>
  </w:style>
  <w:style w:type="character" w:customStyle="1" w:styleId="afff4">
    <w:name w:val="Текст сноски Знак"/>
    <w:basedOn w:val="a0"/>
    <w:link w:val="afff3"/>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5">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100">
    <w:name w:val="Знак Знак Знак Знак Знак Знак Знак10"/>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6">
    <w:name w:val="Plain Text"/>
    <w:basedOn w:val="a"/>
    <w:link w:val="afff7"/>
    <w:uiPriority w:val="99"/>
    <w:unhideWhenUsed/>
    <w:rsid w:val="001C740E"/>
    <w:rPr>
      <w:rFonts w:ascii="Courier New" w:hAnsi="Courier New"/>
      <w:sz w:val="20"/>
      <w:szCs w:val="20"/>
      <w:lang w:val="x-none" w:eastAsia="x-none"/>
    </w:rPr>
  </w:style>
  <w:style w:type="character" w:customStyle="1" w:styleId="afff7">
    <w:name w:val="Текст Знак"/>
    <w:basedOn w:val="a0"/>
    <w:link w:val="afff6"/>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8">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3">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91">
    <w:name w:val="Знак Знак Знак Знак Знак Знак Знак9"/>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44">
    <w:name w:val="Знак Знак Знак4"/>
    <w:basedOn w:val="a"/>
    <w:rsid w:val="0037289C"/>
    <w:pPr>
      <w:widowControl w:val="0"/>
      <w:adjustRightInd w:val="0"/>
      <w:spacing w:after="160" w:line="240" w:lineRule="exact"/>
      <w:jc w:val="right"/>
    </w:pPr>
    <w:rPr>
      <w:sz w:val="20"/>
      <w:szCs w:val="20"/>
      <w:lang w:val="en-GB" w:eastAsia="en-US"/>
    </w:rPr>
  </w:style>
  <w:style w:type="paragraph" w:customStyle="1" w:styleId="81">
    <w:name w:val="Знак Знак Знак Знак Знак Знак Знак8"/>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71">
    <w:name w:val="Знак Знак Знак Знак Знак Знак Знак7"/>
    <w:basedOn w:val="a"/>
    <w:rsid w:val="00384C0B"/>
    <w:pPr>
      <w:widowControl w:val="0"/>
      <w:adjustRightInd w:val="0"/>
      <w:spacing w:after="160" w:line="240" w:lineRule="exact"/>
      <w:jc w:val="right"/>
    </w:pPr>
    <w:rPr>
      <w:sz w:val="20"/>
      <w:szCs w:val="20"/>
      <w:lang w:val="en-GB" w:eastAsia="en-US"/>
    </w:rPr>
  </w:style>
  <w:style w:type="paragraph" w:customStyle="1" w:styleId="62">
    <w:name w:val="Знак Знак Знак Знак Знак Знак Знак6"/>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 Знак Знак Знак5"/>
    <w:basedOn w:val="a"/>
    <w:rsid w:val="00F35EB9"/>
    <w:rPr>
      <w:rFonts w:ascii="Verdana" w:hAnsi="Verdana" w:cs="Verdana"/>
      <w:sz w:val="20"/>
      <w:szCs w:val="20"/>
      <w:lang w:val="en-US" w:eastAsia="en-US"/>
    </w:rPr>
  </w:style>
  <w:style w:type="paragraph" w:customStyle="1" w:styleId="45">
    <w:name w:val="Знак Знак Знак Знак Знак Знак4"/>
    <w:basedOn w:val="a"/>
    <w:rsid w:val="00F35EB9"/>
    <w:rPr>
      <w:rFonts w:ascii="Verdana" w:hAnsi="Verdana" w:cs="Verdana"/>
      <w:sz w:val="20"/>
      <w:szCs w:val="20"/>
      <w:lang w:val="en-US" w:eastAsia="en-US"/>
    </w:rPr>
  </w:style>
  <w:style w:type="paragraph" w:customStyle="1" w:styleId="46">
    <w:name w:val="Знак Знак4"/>
    <w:basedOn w:val="a"/>
    <w:rsid w:val="00F35EB9"/>
    <w:rPr>
      <w:rFonts w:ascii="Verdana" w:hAnsi="Verdana" w:cs="Verdana"/>
      <w:sz w:val="20"/>
      <w:szCs w:val="20"/>
      <w:lang w:val="en-US" w:eastAsia="en-US"/>
    </w:rPr>
  </w:style>
  <w:style w:type="paragraph" w:customStyle="1" w:styleId="47">
    <w:name w:val="Знак Знак Знак Знак Знак Знак Знак Знак Знак Знак4"/>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9">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48">
    <w:name w:val="Знак Знак Знак Знак4"/>
    <w:basedOn w:val="a"/>
    <w:rsid w:val="00D6316E"/>
    <w:rPr>
      <w:rFonts w:ascii="Verdana" w:hAnsi="Verdana" w:cs="Verdana"/>
      <w:sz w:val="20"/>
      <w:szCs w:val="20"/>
      <w:lang w:val="en-US" w:eastAsia="en-US"/>
    </w:rPr>
  </w:style>
  <w:style w:type="paragraph" w:customStyle="1" w:styleId="39">
    <w:name w:val="Знак Знак Знак Знак Знак Знак3"/>
    <w:basedOn w:val="a"/>
    <w:uiPriority w:val="99"/>
    <w:rsid w:val="00D6316E"/>
    <w:rPr>
      <w:rFonts w:ascii="Verdana" w:hAnsi="Verdana" w:cs="Verdana"/>
      <w:sz w:val="20"/>
      <w:szCs w:val="20"/>
      <w:lang w:val="en-US" w:eastAsia="en-US"/>
    </w:rPr>
  </w:style>
  <w:style w:type="paragraph" w:customStyle="1" w:styleId="3a">
    <w:name w:val="Знак Знак3"/>
    <w:basedOn w:val="a"/>
    <w:rsid w:val="00D6316E"/>
    <w:rPr>
      <w:rFonts w:ascii="Verdana" w:hAnsi="Verdana" w:cs="Verdana"/>
      <w:sz w:val="20"/>
      <w:szCs w:val="20"/>
      <w:lang w:val="en-US" w:eastAsia="en-US"/>
    </w:rPr>
  </w:style>
  <w:style w:type="paragraph" w:customStyle="1" w:styleId="3b">
    <w:name w:val="Знак Знак Знак Знак Знак Знак Знак Знак Знак Знак3"/>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a">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3c">
    <w:name w:val="Знак Знак Знак3"/>
    <w:basedOn w:val="a"/>
    <w:rsid w:val="007871EB"/>
    <w:pPr>
      <w:widowControl w:val="0"/>
      <w:adjustRightInd w:val="0"/>
      <w:spacing w:after="160" w:line="240" w:lineRule="exact"/>
      <w:jc w:val="right"/>
    </w:pPr>
    <w:rPr>
      <w:sz w:val="20"/>
      <w:szCs w:val="20"/>
      <w:lang w:val="en-GB" w:eastAsia="en-US"/>
    </w:rPr>
  </w:style>
  <w:style w:type="paragraph" w:customStyle="1" w:styleId="55">
    <w:name w:val="Знак Знак Знак Знак Знак Знак Знак5"/>
    <w:basedOn w:val="a"/>
    <w:rsid w:val="007871EB"/>
    <w:pPr>
      <w:widowControl w:val="0"/>
      <w:adjustRightInd w:val="0"/>
      <w:spacing w:after="160" w:line="240" w:lineRule="exact"/>
      <w:jc w:val="right"/>
    </w:pPr>
    <w:rPr>
      <w:sz w:val="20"/>
      <w:szCs w:val="20"/>
      <w:lang w:val="en-GB" w:eastAsia="en-US"/>
    </w:rPr>
  </w:style>
  <w:style w:type="paragraph" w:customStyle="1" w:styleId="49">
    <w:name w:val="Абзац списка4"/>
    <w:basedOn w:val="a"/>
    <w:rsid w:val="007871EB"/>
    <w:pPr>
      <w:spacing w:after="200" w:line="276" w:lineRule="auto"/>
      <w:ind w:left="720"/>
    </w:pPr>
    <w:rPr>
      <w:rFonts w:ascii="Calibri" w:hAnsi="Calibri"/>
      <w:sz w:val="22"/>
      <w:szCs w:val="22"/>
      <w:lang w:eastAsia="en-US"/>
    </w:rPr>
  </w:style>
  <w:style w:type="paragraph" w:customStyle="1" w:styleId="4a">
    <w:name w:val="Знак Знак Знак Знак Знак Знак Знак4"/>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b">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c">
    <w:name w:val="annotation text"/>
    <w:basedOn w:val="a"/>
    <w:link w:val="afffd"/>
    <w:semiHidden/>
    <w:unhideWhenUsed/>
    <w:rsid w:val="00505940"/>
    <w:pPr>
      <w:spacing w:after="200" w:line="276" w:lineRule="auto"/>
    </w:pPr>
    <w:rPr>
      <w:rFonts w:eastAsia="Calibri"/>
      <w:sz w:val="20"/>
      <w:szCs w:val="20"/>
      <w:lang w:eastAsia="en-US"/>
    </w:rPr>
  </w:style>
  <w:style w:type="character" w:customStyle="1" w:styleId="afffd">
    <w:name w:val="Текст примечания Знак"/>
    <w:basedOn w:val="a0"/>
    <w:link w:val="afffc"/>
    <w:semiHidden/>
    <w:rsid w:val="00505940"/>
    <w:rPr>
      <w:rFonts w:ascii="Times New Roman" w:eastAsia="Calibri" w:hAnsi="Times New Roman" w:cs="Times New Roman"/>
      <w:sz w:val="20"/>
      <w:szCs w:val="20"/>
    </w:rPr>
  </w:style>
  <w:style w:type="paragraph" w:styleId="afffe">
    <w:name w:val="annotation subject"/>
    <w:basedOn w:val="afffc"/>
    <w:next w:val="afffc"/>
    <w:link w:val="affff"/>
    <w:semiHidden/>
    <w:unhideWhenUsed/>
    <w:rsid w:val="00505940"/>
    <w:rPr>
      <w:b/>
      <w:bCs/>
    </w:rPr>
  </w:style>
  <w:style w:type="character" w:customStyle="1" w:styleId="affff">
    <w:name w:val="Тема примечания Знак"/>
    <w:basedOn w:val="afffd"/>
    <w:link w:val="afffe"/>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0">
    <w:name w:val="Title"/>
    <w:basedOn w:val="a"/>
    <w:link w:val="affff1"/>
    <w:qFormat/>
    <w:rsid w:val="00505940"/>
    <w:pPr>
      <w:ind w:left="-567"/>
      <w:jc w:val="center"/>
    </w:pPr>
    <w:rPr>
      <w:sz w:val="28"/>
      <w:szCs w:val="20"/>
    </w:rPr>
  </w:style>
  <w:style w:type="character" w:customStyle="1" w:styleId="affff1">
    <w:name w:val="Название Знак"/>
    <w:basedOn w:val="a0"/>
    <w:link w:val="affff0"/>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d">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2">
    <w:name w:val="endnote reference"/>
    <w:uiPriority w:val="99"/>
    <w:rsid w:val="00505940"/>
    <w:rPr>
      <w:vertAlign w:val="superscript"/>
    </w:rPr>
  </w:style>
  <w:style w:type="paragraph" w:customStyle="1" w:styleId="2f0">
    <w:name w:val="Знак2"/>
    <w:basedOn w:val="a"/>
    <w:rsid w:val="00505940"/>
    <w:pPr>
      <w:widowControl w:val="0"/>
      <w:adjustRightInd w:val="0"/>
      <w:spacing w:after="160" w:line="240" w:lineRule="exact"/>
      <w:jc w:val="right"/>
    </w:pPr>
    <w:rPr>
      <w:sz w:val="20"/>
      <w:szCs w:val="20"/>
      <w:lang w:val="en-GB" w:eastAsia="en-US"/>
    </w:rPr>
  </w:style>
  <w:style w:type="table" w:customStyle="1" w:styleId="2f1">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2">
    <w:name w:val="Название2"/>
    <w:rsid w:val="005964DC"/>
    <w:rPr>
      <w:rFonts w:ascii="Verdana" w:hAnsi="Verdana"/>
      <w:lang w:val="en-US" w:eastAsia="en-US" w:bidi="ar-SA"/>
    </w:rPr>
  </w:style>
  <w:style w:type="paragraph" w:customStyle="1" w:styleId="112">
    <w:name w:val="Знак11"/>
    <w:basedOn w:val="a"/>
    <w:rsid w:val="005964DC"/>
    <w:pPr>
      <w:spacing w:after="160" w:line="240" w:lineRule="exact"/>
    </w:pPr>
    <w:rPr>
      <w:rFonts w:ascii="Verdana" w:hAnsi="Verdana"/>
      <w:sz w:val="20"/>
      <w:szCs w:val="20"/>
      <w:lang w:val="en-US" w:eastAsia="en-US"/>
    </w:rPr>
  </w:style>
  <w:style w:type="paragraph" w:customStyle="1" w:styleId="3f">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b">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3">
    <w:name w:val="Гипертекстовая ссылка"/>
    <w:uiPriority w:val="99"/>
    <w:rsid w:val="007255FE"/>
    <w:rPr>
      <w:rFonts w:cs="Times New Roman"/>
      <w:color w:val="008000"/>
      <w:sz w:val="22"/>
      <w:szCs w:val="22"/>
    </w:rPr>
  </w:style>
  <w:style w:type="paragraph" w:customStyle="1" w:styleId="3f0">
    <w:name w:val="Знак Знак Знак Знак Знак Знак Знак3"/>
    <w:basedOn w:val="a"/>
    <w:rsid w:val="00C66AD5"/>
    <w:pPr>
      <w:widowControl w:val="0"/>
      <w:adjustRightInd w:val="0"/>
      <w:spacing w:after="160" w:line="240" w:lineRule="exact"/>
      <w:jc w:val="right"/>
    </w:pPr>
    <w:rPr>
      <w:sz w:val="20"/>
      <w:szCs w:val="20"/>
      <w:lang w:val="en-GB" w:eastAsia="en-US"/>
    </w:rPr>
  </w:style>
  <w:style w:type="paragraph" w:customStyle="1" w:styleId="2f3">
    <w:name w:val="Знак Знак Знак2"/>
    <w:basedOn w:val="a"/>
    <w:rsid w:val="00CA6CA7"/>
    <w:pPr>
      <w:widowControl w:val="0"/>
      <w:adjustRightInd w:val="0"/>
      <w:spacing w:after="160" w:line="240" w:lineRule="exact"/>
      <w:jc w:val="right"/>
    </w:pPr>
    <w:rPr>
      <w:sz w:val="20"/>
      <w:szCs w:val="20"/>
      <w:lang w:val="en-GB" w:eastAsia="en-US"/>
    </w:rPr>
  </w:style>
  <w:style w:type="paragraph" w:customStyle="1" w:styleId="56">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7">
    <w:name w:val="Основной текст (5)_"/>
    <w:link w:val="58"/>
    <w:locked/>
    <w:rsid w:val="00B0180F"/>
    <w:rPr>
      <w:b/>
      <w:bCs/>
      <w:sz w:val="23"/>
      <w:szCs w:val="23"/>
      <w:shd w:val="clear" w:color="auto" w:fill="FFFFFF"/>
    </w:rPr>
  </w:style>
  <w:style w:type="paragraph" w:customStyle="1" w:styleId="58">
    <w:name w:val="Основной текст (5)"/>
    <w:basedOn w:val="a"/>
    <w:link w:val="57"/>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4">
    <w:name w:val="Колонтитул_"/>
    <w:link w:val="1f6"/>
    <w:locked/>
    <w:rsid w:val="00B0180F"/>
    <w:rPr>
      <w:sz w:val="23"/>
      <w:szCs w:val="23"/>
      <w:shd w:val="clear" w:color="auto" w:fill="FFFFFF"/>
    </w:rPr>
  </w:style>
  <w:style w:type="paragraph" w:customStyle="1" w:styleId="1f6">
    <w:name w:val="Колонтитул1"/>
    <w:basedOn w:val="a"/>
    <w:link w:val="affff4"/>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3">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f1">
    <w:name w:val="Body Text 3"/>
    <w:basedOn w:val="a"/>
    <w:link w:val="3f2"/>
    <w:rsid w:val="00B0180F"/>
    <w:pPr>
      <w:spacing w:after="120"/>
    </w:pPr>
    <w:rPr>
      <w:sz w:val="16"/>
      <w:szCs w:val="16"/>
    </w:rPr>
  </w:style>
  <w:style w:type="character" w:customStyle="1" w:styleId="3f2">
    <w:name w:val="Основной текст 3 Знак"/>
    <w:basedOn w:val="a0"/>
    <w:link w:val="3f1"/>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3">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4">
    <w:name w:val="Заголовок №2_"/>
    <w:link w:val="2f5"/>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4">
    <w:name w:val="Основной текст (6)_"/>
    <w:link w:val="65"/>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2">
    <w:name w:val="Основной текст (7)_"/>
    <w:link w:val="73"/>
    <w:rsid w:val="00B0180F"/>
    <w:rPr>
      <w:rFonts w:ascii="Constantia" w:hAnsi="Constantia"/>
      <w:sz w:val="17"/>
      <w:szCs w:val="17"/>
      <w:shd w:val="clear" w:color="auto" w:fill="FFFFFF"/>
    </w:rPr>
  </w:style>
  <w:style w:type="character" w:customStyle="1" w:styleId="74">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2">
    <w:name w:val="Основной текст (8)_"/>
    <w:link w:val="83"/>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2">
    <w:name w:val="Основной текст (9)_"/>
    <w:link w:val="93"/>
    <w:rsid w:val="00B0180F"/>
    <w:rPr>
      <w:rFonts w:ascii="Constantia" w:hAnsi="Constantia"/>
      <w:sz w:val="11"/>
      <w:szCs w:val="11"/>
      <w:shd w:val="clear" w:color="auto" w:fill="FFFFFF"/>
    </w:rPr>
  </w:style>
  <w:style w:type="character" w:customStyle="1" w:styleId="101">
    <w:name w:val="Основной текст (10)_"/>
    <w:link w:val="102"/>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5">
    <w:name w:val="Заголовок №2"/>
    <w:basedOn w:val="a"/>
    <w:link w:val="2f4"/>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5">
    <w:name w:val="Основной текст (6)"/>
    <w:basedOn w:val="a"/>
    <w:link w:val="64"/>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3">
    <w:name w:val="Основной текст (7)"/>
    <w:basedOn w:val="a"/>
    <w:link w:val="72"/>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3">
    <w:name w:val="Основной текст (8)"/>
    <w:basedOn w:val="a"/>
    <w:link w:val="82"/>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3">
    <w:name w:val="Основной текст (9)"/>
    <w:basedOn w:val="a"/>
    <w:link w:val="92"/>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2">
    <w:name w:val="Основной текст (10)"/>
    <w:basedOn w:val="a"/>
    <w:link w:val="10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3f3">
    <w:name w:val="Знак Знак Знак Знак3"/>
    <w:basedOn w:val="a"/>
    <w:rsid w:val="00123723"/>
    <w:rPr>
      <w:rFonts w:ascii="Verdana" w:hAnsi="Verdana" w:cs="Verdana"/>
      <w:sz w:val="20"/>
      <w:szCs w:val="20"/>
      <w:lang w:val="en-US" w:eastAsia="en-US"/>
    </w:rPr>
  </w:style>
  <w:style w:type="paragraph" w:customStyle="1" w:styleId="2f6">
    <w:name w:val="Знак Знак Знак Знак Знак Знак2"/>
    <w:basedOn w:val="a"/>
    <w:uiPriority w:val="99"/>
    <w:rsid w:val="00123723"/>
    <w:rPr>
      <w:rFonts w:ascii="Verdana" w:hAnsi="Verdana" w:cs="Verdana"/>
      <w:sz w:val="20"/>
      <w:szCs w:val="20"/>
      <w:lang w:val="en-US" w:eastAsia="en-US"/>
    </w:rPr>
  </w:style>
  <w:style w:type="paragraph" w:customStyle="1" w:styleId="2f7">
    <w:name w:val="Знак Знак2"/>
    <w:basedOn w:val="a"/>
    <w:rsid w:val="00123723"/>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5">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4"/>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6">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7">
    <w:name w:val="annotation reference"/>
    <w:basedOn w:val="a0"/>
    <w:uiPriority w:val="99"/>
    <w:semiHidden/>
    <w:unhideWhenUsed/>
    <w:rsid w:val="003B61C1"/>
    <w:rPr>
      <w:sz w:val="16"/>
      <w:szCs w:val="16"/>
    </w:rPr>
  </w:style>
  <w:style w:type="character" w:customStyle="1" w:styleId="4c">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f9">
    <w:name w:val="Знак Знак Знак Знак2"/>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1f7">
    <w:name w:val="Знак Знак Знак1"/>
    <w:basedOn w:val="a"/>
    <w:rsid w:val="00781DA4"/>
    <w:pPr>
      <w:widowControl w:val="0"/>
      <w:adjustRightInd w:val="0"/>
      <w:spacing w:after="160" w:line="240" w:lineRule="exact"/>
      <w:jc w:val="right"/>
    </w:pPr>
    <w:rPr>
      <w:sz w:val="20"/>
      <w:szCs w:val="20"/>
      <w:lang w:val="en-GB" w:eastAsia="en-US"/>
    </w:rPr>
  </w:style>
  <w:style w:type="paragraph" w:customStyle="1" w:styleId="2fa">
    <w:name w:val="Знак Знак Знак Знак Знак Знак Знак2"/>
    <w:basedOn w:val="a"/>
    <w:rsid w:val="00781DA4"/>
    <w:pPr>
      <w:widowControl w:val="0"/>
      <w:adjustRightInd w:val="0"/>
      <w:spacing w:after="160" w:line="240" w:lineRule="exact"/>
      <w:jc w:val="right"/>
    </w:pPr>
    <w:rPr>
      <w:sz w:val="20"/>
      <w:szCs w:val="20"/>
      <w:lang w:val="en-GB" w:eastAsia="en-US"/>
    </w:rPr>
  </w:style>
  <w:style w:type="paragraph" w:customStyle="1" w:styleId="66">
    <w:name w:val="Абзац списка6"/>
    <w:basedOn w:val="a"/>
    <w:rsid w:val="00781DA4"/>
    <w:pPr>
      <w:spacing w:after="200" w:line="276" w:lineRule="auto"/>
      <w:ind w:left="720"/>
    </w:pPr>
    <w:rPr>
      <w:rFonts w:ascii="Calibri" w:hAnsi="Calibri"/>
      <w:sz w:val="22"/>
      <w:szCs w:val="22"/>
      <w:lang w:eastAsia="en-US"/>
    </w:rPr>
  </w:style>
  <w:style w:type="paragraph" w:customStyle="1" w:styleId="1f8">
    <w:name w:val="Знак Знак Знак Знак Знак Знак Знак1"/>
    <w:basedOn w:val="a"/>
    <w:rsid w:val="00351BE1"/>
    <w:pPr>
      <w:widowControl w:val="0"/>
      <w:adjustRightInd w:val="0"/>
      <w:spacing w:after="160" w:line="240" w:lineRule="exact"/>
      <w:jc w:val="right"/>
    </w:pPr>
    <w:rPr>
      <w:sz w:val="20"/>
      <w:szCs w:val="20"/>
      <w:lang w:val="en-GB" w:eastAsia="en-US"/>
    </w:rPr>
  </w:style>
  <w:style w:type="paragraph" w:customStyle="1" w:styleId="1f9">
    <w:name w:val="Знак Знак Знак Знак1"/>
    <w:basedOn w:val="a"/>
    <w:rsid w:val="00574721"/>
    <w:rPr>
      <w:rFonts w:ascii="Verdana" w:hAnsi="Verdana" w:cs="Verdana"/>
      <w:sz w:val="20"/>
      <w:szCs w:val="20"/>
      <w:lang w:val="en-US" w:eastAsia="en-US"/>
    </w:rPr>
  </w:style>
  <w:style w:type="paragraph" w:customStyle="1" w:styleId="1fa">
    <w:name w:val="Знак Знак Знак Знак Знак Знак1"/>
    <w:basedOn w:val="a"/>
    <w:rsid w:val="00574721"/>
    <w:rPr>
      <w:rFonts w:ascii="Verdana" w:hAnsi="Verdana" w:cs="Verdana"/>
      <w:sz w:val="20"/>
      <w:szCs w:val="20"/>
      <w:lang w:val="en-US" w:eastAsia="en-US"/>
    </w:rPr>
  </w:style>
  <w:style w:type="paragraph" w:customStyle="1" w:styleId="1fb">
    <w:name w:val="Знак Знак1"/>
    <w:basedOn w:val="a"/>
    <w:rsid w:val="00574721"/>
    <w:rPr>
      <w:rFonts w:ascii="Verdana" w:hAnsi="Verdana" w:cs="Verdana"/>
      <w:sz w:val="20"/>
      <w:szCs w:val="20"/>
      <w:lang w:val="en-US" w:eastAsia="en-US"/>
    </w:rPr>
  </w:style>
  <w:style w:type="paragraph" w:customStyle="1" w:styleId="1fc">
    <w:name w:val="Знак Знак Знак Знак Знак Знак Знак Знак Знак Знак1"/>
    <w:basedOn w:val="a"/>
    <w:rsid w:val="00574721"/>
    <w:rPr>
      <w:rFonts w:ascii="Verdana" w:hAnsi="Verdana" w:cs="Verdana"/>
      <w:sz w:val="20"/>
      <w:szCs w:val="20"/>
      <w:lang w:val="en-US" w:eastAsia="en-US"/>
    </w:rPr>
  </w:style>
  <w:style w:type="character" w:customStyle="1" w:styleId="610">
    <w:name w:val="Знак Знак61"/>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0211292">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75366498">
      <w:bodyDiv w:val="1"/>
      <w:marLeft w:val="0"/>
      <w:marRight w:val="0"/>
      <w:marTop w:val="0"/>
      <w:marBottom w:val="0"/>
      <w:divBdr>
        <w:top w:val="none" w:sz="0" w:space="0" w:color="auto"/>
        <w:left w:val="none" w:sz="0" w:space="0" w:color="auto"/>
        <w:bottom w:val="none" w:sz="0" w:space="0" w:color="auto"/>
        <w:right w:val="none" w:sz="0" w:space="0" w:color="auto"/>
      </w:divBdr>
    </w:div>
    <w:div w:id="79837909">
      <w:bodyDiv w:val="1"/>
      <w:marLeft w:val="0"/>
      <w:marRight w:val="0"/>
      <w:marTop w:val="0"/>
      <w:marBottom w:val="0"/>
      <w:divBdr>
        <w:top w:val="none" w:sz="0" w:space="0" w:color="auto"/>
        <w:left w:val="none" w:sz="0" w:space="0" w:color="auto"/>
        <w:bottom w:val="none" w:sz="0" w:space="0" w:color="auto"/>
        <w:right w:val="none" w:sz="0" w:space="0" w:color="auto"/>
      </w:divBdr>
    </w:div>
    <w:div w:id="251477601">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4940488">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090538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49587960">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77904263">
      <w:bodyDiv w:val="1"/>
      <w:marLeft w:val="0"/>
      <w:marRight w:val="0"/>
      <w:marTop w:val="0"/>
      <w:marBottom w:val="0"/>
      <w:divBdr>
        <w:top w:val="none" w:sz="0" w:space="0" w:color="auto"/>
        <w:left w:val="none" w:sz="0" w:space="0" w:color="auto"/>
        <w:bottom w:val="none" w:sz="0" w:space="0" w:color="auto"/>
        <w:right w:val="none" w:sz="0" w:space="0" w:color="auto"/>
      </w:divBdr>
    </w:div>
    <w:div w:id="590088387">
      <w:bodyDiv w:val="1"/>
      <w:marLeft w:val="0"/>
      <w:marRight w:val="0"/>
      <w:marTop w:val="0"/>
      <w:marBottom w:val="0"/>
      <w:divBdr>
        <w:top w:val="none" w:sz="0" w:space="0" w:color="auto"/>
        <w:left w:val="none" w:sz="0" w:space="0" w:color="auto"/>
        <w:bottom w:val="none" w:sz="0" w:space="0" w:color="auto"/>
        <w:right w:val="none" w:sz="0" w:space="0" w:color="auto"/>
      </w:divBdr>
    </w:div>
    <w:div w:id="674259939">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788472380">
      <w:bodyDiv w:val="1"/>
      <w:marLeft w:val="0"/>
      <w:marRight w:val="0"/>
      <w:marTop w:val="0"/>
      <w:marBottom w:val="0"/>
      <w:divBdr>
        <w:top w:val="none" w:sz="0" w:space="0" w:color="auto"/>
        <w:left w:val="none" w:sz="0" w:space="0" w:color="auto"/>
        <w:bottom w:val="none" w:sz="0" w:space="0" w:color="auto"/>
        <w:right w:val="none" w:sz="0" w:space="0" w:color="auto"/>
      </w:divBdr>
    </w:div>
    <w:div w:id="86320721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3455999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01748375">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3676936">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66662117">
      <w:bodyDiv w:val="1"/>
      <w:marLeft w:val="0"/>
      <w:marRight w:val="0"/>
      <w:marTop w:val="0"/>
      <w:marBottom w:val="0"/>
      <w:divBdr>
        <w:top w:val="none" w:sz="0" w:space="0" w:color="auto"/>
        <w:left w:val="none" w:sz="0" w:space="0" w:color="auto"/>
        <w:bottom w:val="none" w:sz="0" w:space="0" w:color="auto"/>
        <w:right w:val="none" w:sz="0" w:space="0" w:color="auto"/>
      </w:divBdr>
    </w:div>
    <w:div w:id="1469131052">
      <w:bodyDiv w:val="1"/>
      <w:marLeft w:val="0"/>
      <w:marRight w:val="0"/>
      <w:marTop w:val="0"/>
      <w:marBottom w:val="0"/>
      <w:divBdr>
        <w:top w:val="none" w:sz="0" w:space="0" w:color="auto"/>
        <w:left w:val="none" w:sz="0" w:space="0" w:color="auto"/>
        <w:bottom w:val="none" w:sz="0" w:space="0" w:color="auto"/>
        <w:right w:val="none" w:sz="0" w:space="0" w:color="auto"/>
      </w:divBdr>
    </w:div>
    <w:div w:id="1481732395">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
    <w:div w:id="1840584275">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12C0-0019-4289-9FD9-A7FC119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4131</TotalTime>
  <Pages>1</Pages>
  <Words>29616</Words>
  <Characters>168812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2022-07-06T10:43:00Z</dcterms:created>
  <dcterms:modified xsi:type="dcterms:W3CDTF">2024-02-01T06:14:00Z</dcterms:modified>
</cp:coreProperties>
</file>