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E" w:rsidRDefault="00F7252E" w:rsidP="00F7252E">
      <w:pPr>
        <w:pStyle w:val="ConsPlusTitlePage"/>
        <w:jc w:val="center"/>
      </w:pPr>
      <w:r>
        <w:rPr>
          <w:noProof/>
        </w:rPr>
        <w:drawing>
          <wp:inline distT="0" distB="0" distL="0" distR="0" wp14:anchorId="3EFEE50A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52E" w:rsidRDefault="00F7252E" w:rsidP="00F7252E">
      <w:pPr>
        <w:pStyle w:val="ConsPlusTitlePage"/>
        <w:jc w:val="center"/>
      </w:pP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252E" w:rsidRPr="00F7252E" w:rsidRDefault="00143D27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2E" w:rsidRDefault="00F7252E" w:rsidP="00F7252E">
      <w:pPr>
        <w:pStyle w:val="ConsPlusTitlePage"/>
        <w:jc w:val="center"/>
      </w:pP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7252E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№ _______</w:t>
      </w:r>
    </w:p>
    <w:p w:rsidR="00F7252E" w:rsidRPr="00F7252E" w:rsidRDefault="00F7252E" w:rsidP="00F7252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7252E">
        <w:rPr>
          <w:rFonts w:ascii="Times New Roman" w:hAnsi="Times New Roman" w:cs="Times New Roman"/>
          <w:sz w:val="28"/>
          <w:szCs w:val="28"/>
        </w:rPr>
        <w:t>пгт Кикнур</w:t>
      </w:r>
    </w:p>
    <w:p w:rsidR="00F7252E" w:rsidRDefault="00F7252E" w:rsidP="00F7252E">
      <w:pPr>
        <w:pStyle w:val="ConsPlusTitlePage"/>
        <w:jc w:val="center"/>
      </w:pPr>
    </w:p>
    <w:p w:rsidR="00064676" w:rsidRPr="00F7252E" w:rsidRDefault="00064676" w:rsidP="00F7252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76" w:rsidRPr="00F7252E" w:rsidRDefault="00064676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О</w:t>
      </w:r>
      <w:r w:rsidR="00F7252E" w:rsidRPr="00F7252E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предоставления</w:t>
      </w:r>
    </w:p>
    <w:p w:rsidR="00064676" w:rsidRPr="00F7252E" w:rsidRDefault="008B7193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"П</w:t>
      </w:r>
      <w:r w:rsidR="00F7252E" w:rsidRPr="00F7252E">
        <w:rPr>
          <w:rFonts w:ascii="Times New Roman" w:hAnsi="Times New Roman" w:cs="Times New Roman"/>
          <w:b/>
          <w:sz w:val="28"/>
          <w:szCs w:val="28"/>
        </w:rPr>
        <w:t>остановка на учет и бесплатное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 военнослужащим, лицам,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заключившим контракт о пребывании в добровольческом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формировании, содействующем выполнению задач, возложенных</w:t>
      </w:r>
    </w:p>
    <w:p w:rsidR="00064676" w:rsidRPr="00F7252E" w:rsidRDefault="008B7193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вооруженные силы Российской Ф</w:t>
      </w:r>
      <w:r w:rsidR="00F7252E" w:rsidRPr="00F7252E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(войска национальной гвардии Российской Федерации)</w:t>
      </w:r>
      <w:r w:rsidR="00F7252E" w:rsidRPr="00F7252E">
        <w:rPr>
          <w:rFonts w:ascii="Times New Roman" w:hAnsi="Times New Roman" w:cs="Times New Roman"/>
          <w:b/>
          <w:sz w:val="28"/>
          <w:szCs w:val="28"/>
        </w:rPr>
        <w:t>, лицам, проходящим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 xml:space="preserve">службу </w:t>
      </w:r>
      <w:r w:rsidR="008B7193">
        <w:rPr>
          <w:rFonts w:ascii="Times New Roman" w:hAnsi="Times New Roman" w:cs="Times New Roman"/>
          <w:b/>
          <w:sz w:val="28"/>
          <w:szCs w:val="28"/>
        </w:rPr>
        <w:t>в войсках национальной гвардии Российской Ф</w:t>
      </w:r>
      <w:r w:rsidRPr="00F7252E">
        <w:rPr>
          <w:rFonts w:ascii="Times New Roman" w:hAnsi="Times New Roman" w:cs="Times New Roman"/>
          <w:b/>
          <w:sz w:val="28"/>
          <w:szCs w:val="28"/>
        </w:rPr>
        <w:t>едерации,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и членам их семей земельных участков, расположенных</w:t>
      </w:r>
    </w:p>
    <w:p w:rsidR="00064676" w:rsidRPr="00F7252E" w:rsidRDefault="00F7252E" w:rsidP="00F7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E">
        <w:rPr>
          <w:rFonts w:ascii="Times New Roman" w:hAnsi="Times New Roman" w:cs="Times New Roman"/>
          <w:b/>
          <w:sz w:val="28"/>
          <w:szCs w:val="28"/>
        </w:rPr>
        <w:t>на территории муни</w:t>
      </w:r>
      <w:r w:rsidR="008B7193">
        <w:rPr>
          <w:rFonts w:ascii="Times New Roman" w:hAnsi="Times New Roman" w:cs="Times New Roman"/>
          <w:b/>
          <w:sz w:val="28"/>
          <w:szCs w:val="28"/>
        </w:rPr>
        <w:t>ципального образования Кикнурский муниципальный округ Кировской области</w:t>
      </w:r>
      <w:r w:rsidRPr="00F7252E">
        <w:rPr>
          <w:rFonts w:ascii="Times New Roman" w:hAnsi="Times New Roman" w:cs="Times New Roman"/>
          <w:b/>
          <w:sz w:val="28"/>
          <w:szCs w:val="28"/>
        </w:rPr>
        <w:t>"</w:t>
      </w:r>
    </w:p>
    <w:p w:rsidR="00064676" w:rsidRPr="00F7252E" w:rsidRDefault="00064676" w:rsidP="00F72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4676" w:rsidRPr="00F7252E" w:rsidRDefault="00064676" w:rsidP="0055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5552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43D27" w:rsidRPr="005552FE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5552F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8">
        <w:r w:rsidRPr="005552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43D27" w:rsidRPr="005552FE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5552FE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Земельным </w:t>
      </w:r>
      <w:hyperlink r:id="rId9">
        <w:r w:rsidRPr="005552F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552F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>
        <w:r w:rsidRPr="005552F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552FE">
        <w:rPr>
          <w:rFonts w:ascii="Times New Roman" w:hAnsi="Times New Roman" w:cs="Times New Roman"/>
          <w:sz w:val="24"/>
          <w:szCs w:val="24"/>
        </w:rPr>
        <w:t xml:space="preserve"> Кир</w:t>
      </w:r>
      <w:r w:rsidR="00143D27" w:rsidRPr="005552FE">
        <w:rPr>
          <w:rFonts w:ascii="Times New Roman" w:hAnsi="Times New Roman" w:cs="Times New Roman"/>
          <w:sz w:val="24"/>
          <w:szCs w:val="24"/>
        </w:rPr>
        <w:t>овской области от 09.04.2024 №</w:t>
      </w:r>
      <w:r w:rsidRPr="005552FE">
        <w:rPr>
          <w:rFonts w:ascii="Times New Roman" w:hAnsi="Times New Roman" w:cs="Times New Roman"/>
          <w:sz w:val="24"/>
          <w:szCs w:val="24"/>
        </w:rPr>
        <w:t xml:space="preserve"> 254-ЗО "О</w:t>
      </w:r>
      <w:r w:rsidR="00241B15" w:rsidRPr="005552FE">
        <w:rPr>
          <w:rFonts w:ascii="Times New Roman" w:hAnsi="Times New Roman" w:cs="Times New Roman"/>
          <w:sz w:val="24"/>
          <w:szCs w:val="24"/>
        </w:rPr>
        <w:t xml:space="preserve"> дополнительных мерах социальной поддержки военнослужащих, лиц</w:t>
      </w:r>
      <w:r w:rsidRPr="005552FE">
        <w:rPr>
          <w:rFonts w:ascii="Times New Roman" w:hAnsi="Times New Roman" w:cs="Times New Roman"/>
          <w:sz w:val="24"/>
          <w:szCs w:val="24"/>
        </w:rPr>
        <w:t>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241B15" w:rsidRPr="005552FE">
        <w:rPr>
          <w:rFonts w:ascii="Times New Roman" w:hAnsi="Times New Roman" w:cs="Times New Roman"/>
          <w:sz w:val="24"/>
          <w:szCs w:val="24"/>
        </w:rPr>
        <w:t xml:space="preserve"> (войска национальной гвардии Российской Федерации), лиц, проходящих</w:t>
      </w:r>
      <w:r w:rsidRPr="005552FE">
        <w:rPr>
          <w:rFonts w:ascii="Times New Roman" w:hAnsi="Times New Roman" w:cs="Times New Roman"/>
          <w:sz w:val="24"/>
          <w:szCs w:val="24"/>
        </w:rPr>
        <w:t xml:space="preserve"> службу в войсках национальной гварди</w:t>
      </w:r>
      <w:r w:rsidR="00241B15" w:rsidRPr="005552FE">
        <w:rPr>
          <w:rFonts w:ascii="Times New Roman" w:hAnsi="Times New Roman" w:cs="Times New Roman"/>
          <w:sz w:val="24"/>
          <w:szCs w:val="24"/>
        </w:rPr>
        <w:t>и Российской Федерации, и членов их семей</w:t>
      </w:r>
      <w:r w:rsidRPr="005552FE">
        <w:rPr>
          <w:rFonts w:ascii="Times New Roman" w:hAnsi="Times New Roman" w:cs="Times New Roman"/>
          <w:sz w:val="24"/>
          <w:szCs w:val="24"/>
        </w:rPr>
        <w:t xml:space="preserve"> на территории Кировской области", </w:t>
      </w:r>
      <w:hyperlink r:id="rId11">
        <w:r w:rsidRPr="005552F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552FE">
        <w:rPr>
          <w:rFonts w:ascii="Times New Roman" w:hAnsi="Times New Roman" w:cs="Times New Roman"/>
          <w:sz w:val="24"/>
          <w:szCs w:val="24"/>
        </w:rPr>
        <w:t xml:space="preserve"> Правительства К</w:t>
      </w:r>
      <w:r w:rsidR="00AA5BA4" w:rsidRPr="005552FE">
        <w:rPr>
          <w:rFonts w:ascii="Times New Roman" w:hAnsi="Times New Roman" w:cs="Times New Roman"/>
          <w:sz w:val="24"/>
          <w:szCs w:val="24"/>
        </w:rPr>
        <w:t>ировской области от 28.06.2024 №</w:t>
      </w:r>
      <w:r w:rsidRPr="005552FE">
        <w:rPr>
          <w:rFonts w:ascii="Times New Roman" w:hAnsi="Times New Roman" w:cs="Times New Roman"/>
          <w:sz w:val="24"/>
          <w:szCs w:val="24"/>
        </w:rPr>
        <w:t xml:space="preserve"> 281-П "О реализации статьи 2 Закона Кировской области от 09.</w:t>
      </w:r>
      <w:r w:rsidR="00AA5BA4" w:rsidRPr="005552FE">
        <w:rPr>
          <w:rFonts w:ascii="Times New Roman" w:hAnsi="Times New Roman" w:cs="Times New Roman"/>
          <w:sz w:val="24"/>
          <w:szCs w:val="24"/>
        </w:rPr>
        <w:t>04.2024 №</w:t>
      </w:r>
      <w:r w:rsidR="00F7252E" w:rsidRPr="005552FE">
        <w:rPr>
          <w:rFonts w:ascii="Times New Roman" w:hAnsi="Times New Roman" w:cs="Times New Roman"/>
          <w:sz w:val="24"/>
          <w:szCs w:val="24"/>
        </w:rPr>
        <w:t xml:space="preserve"> 254-ЗО "</w:t>
      </w:r>
      <w:r w:rsidR="00A35C8F" w:rsidRPr="005552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 </w:t>
      </w:r>
      <w:r w:rsidR="00A35C8F" w:rsidRPr="005552F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</w:r>
      <w:r w:rsidR="00AA5BA4" w:rsidRPr="005552F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», Уставом муниципального образования Кикнурский муниципальный округ Кировской</w:t>
      </w:r>
      <w:r w:rsidR="00AA5BA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области, администрация Кикнурского муниципального округа Кировской области ПОСТАНОВЛЯЕТ:</w:t>
      </w:r>
    </w:p>
    <w:p w:rsidR="00064676" w:rsidRPr="005552FE" w:rsidRDefault="00AA5BA4" w:rsidP="00555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4676" w:rsidRPr="005552FE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8">
        <w:r w:rsidR="00064676" w:rsidRPr="005552F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="00064676" w:rsidRPr="005552F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Pr="005552FE">
        <w:rPr>
          <w:rFonts w:ascii="Times New Roman" w:hAnsi="Times New Roman" w:cs="Times New Roman"/>
          <w:sz w:val="24"/>
          <w:szCs w:val="24"/>
        </w:rPr>
        <w:t xml:space="preserve"> (войска национальной гвардии Российской Федерации)</w:t>
      </w:r>
      <w:r w:rsidR="00064676" w:rsidRPr="005552FE">
        <w:rPr>
          <w:rFonts w:ascii="Times New Roman" w:hAnsi="Times New Roman" w:cs="Times New Roman"/>
          <w:sz w:val="24"/>
          <w:szCs w:val="24"/>
        </w:rPr>
        <w:t xml:space="preserve">, лицам, проходящим службу в войсках национальной гвардии Российской Федерации, и членам их семей земельных участков, расположенных на </w:t>
      </w:r>
      <w:r w:rsidR="00181B43" w:rsidRPr="005552FE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5552FE">
        <w:rPr>
          <w:rFonts w:ascii="Times New Roman" w:hAnsi="Times New Roman" w:cs="Times New Roman"/>
          <w:sz w:val="24"/>
          <w:szCs w:val="24"/>
        </w:rPr>
        <w:t>" в соответствии с приложением.</w:t>
      </w:r>
    </w:p>
    <w:p w:rsidR="00AA5BA4" w:rsidRPr="005552FE" w:rsidRDefault="00AA5BA4" w:rsidP="00555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области.</w:t>
      </w:r>
    </w:p>
    <w:p w:rsidR="00AA5BA4" w:rsidRPr="005552FE" w:rsidRDefault="00AA5BA4" w:rsidP="00555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AA5BA4" w:rsidRPr="00752B7D" w:rsidRDefault="00AA5BA4" w:rsidP="00AA5BA4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A4" w:rsidRPr="00752B7D" w:rsidRDefault="00AA5BA4" w:rsidP="00AA5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A4" w:rsidRPr="005552FE" w:rsidRDefault="00AA5BA4" w:rsidP="00AA5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Кикнурского</w:t>
      </w:r>
    </w:p>
    <w:p w:rsidR="00AA5BA4" w:rsidRPr="005552FE" w:rsidRDefault="00AA5BA4" w:rsidP="00AA5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</w:t>
      </w: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552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Ваганова</w:t>
      </w:r>
    </w:p>
    <w:p w:rsidR="00AA5BA4" w:rsidRDefault="005552FE" w:rsidP="00AA5B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ПОДГОТОВЛЕНО   </w:t>
      </w:r>
    </w:p>
    <w:p w:rsidR="005552FE" w:rsidRPr="005552FE" w:rsidRDefault="005552FE" w:rsidP="005552FE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ab/>
      </w:r>
    </w:p>
    <w:p w:rsidR="005552FE" w:rsidRPr="005552FE" w:rsidRDefault="005552FE" w:rsidP="0055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Заведующий отделом</w:t>
      </w:r>
    </w:p>
    <w:p w:rsidR="005552FE" w:rsidRPr="005552FE" w:rsidRDefault="005552FE" w:rsidP="0055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по муниципальному имуществу  </w:t>
      </w:r>
    </w:p>
    <w:p w:rsidR="005552FE" w:rsidRPr="005552FE" w:rsidRDefault="005552FE" w:rsidP="00555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и земельным ресурсам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        Л.Г. Корчагина                           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2FE" w:rsidRPr="005552FE" w:rsidRDefault="005552FE" w:rsidP="005552FE">
      <w:pPr>
        <w:tabs>
          <w:tab w:val="left" w:pos="2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552FE" w:rsidRPr="005552FE" w:rsidRDefault="005552FE" w:rsidP="005552FE">
      <w:pPr>
        <w:tabs>
          <w:tab w:val="left" w:pos="2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2FE" w:rsidRPr="005552FE" w:rsidRDefault="005552FE" w:rsidP="005552FE">
      <w:pPr>
        <w:tabs>
          <w:tab w:val="left" w:pos="2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552FE" w:rsidRPr="005552FE" w:rsidRDefault="005552FE" w:rsidP="005552FE">
      <w:pPr>
        <w:tabs>
          <w:tab w:val="left" w:pos="2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округа по экономике, заведующий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52FE" w:rsidRPr="005552FE" w:rsidRDefault="005552FE" w:rsidP="005552FE">
      <w:pPr>
        <w:tabs>
          <w:tab w:val="left" w:pos="2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отделом экономики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 Т.И. Злобина</w:t>
      </w:r>
    </w:p>
    <w:p w:rsidR="005552FE" w:rsidRDefault="005552FE" w:rsidP="005552FE">
      <w:pPr>
        <w:tabs>
          <w:tab w:val="left" w:pos="2720"/>
        </w:tabs>
        <w:jc w:val="both"/>
        <w:outlineLvl w:val="0"/>
        <w:rPr>
          <w:sz w:val="28"/>
          <w:szCs w:val="28"/>
        </w:rPr>
      </w:pPr>
    </w:p>
    <w:p w:rsidR="005552FE" w:rsidRPr="005552FE" w:rsidRDefault="005552FE" w:rsidP="005552FE">
      <w:pPr>
        <w:tabs>
          <w:tab w:val="left" w:pos="2720"/>
          <w:tab w:val="right" w:pos="963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И. о. управляющего делами, заведующего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отделом материально -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технического обеспечения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С.П. Бажин 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Консультант-юрист отдела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по организационно – </w:t>
      </w:r>
    </w:p>
    <w:p w:rsidR="005552FE" w:rsidRPr="005552FE" w:rsidRDefault="005552FE" w:rsidP="005552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 xml:space="preserve">правовым и кадровым вопросам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52F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2FE">
        <w:rPr>
          <w:rFonts w:ascii="Times New Roman" w:hAnsi="Times New Roman" w:cs="Times New Roman"/>
          <w:sz w:val="24"/>
          <w:szCs w:val="24"/>
        </w:rPr>
        <w:t>О.В. Жирова</w:t>
      </w:r>
    </w:p>
    <w:p w:rsidR="005552FE" w:rsidRDefault="005552FE" w:rsidP="00555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52FE" w:rsidRPr="005552FE" w:rsidRDefault="005552FE" w:rsidP="005552F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2FE">
        <w:rPr>
          <w:rFonts w:ascii="Times New Roman" w:hAnsi="Times New Roman" w:cs="Times New Roman"/>
          <w:sz w:val="24"/>
          <w:szCs w:val="24"/>
        </w:rPr>
        <w:t>Разослат</w:t>
      </w:r>
      <w:r w:rsidRPr="005552FE">
        <w:rPr>
          <w:rFonts w:ascii="Times New Roman" w:hAnsi="Times New Roman" w:cs="Times New Roman"/>
          <w:sz w:val="24"/>
          <w:szCs w:val="24"/>
        </w:rPr>
        <w:t>ь: имуществу</w:t>
      </w:r>
    </w:p>
    <w:p w:rsidR="00AA5BA4" w:rsidRDefault="00AA5BA4" w:rsidP="00AA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FE" w:rsidRDefault="005552FE" w:rsidP="00AA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FE" w:rsidRDefault="005552FE" w:rsidP="00AA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FE" w:rsidRDefault="005552FE" w:rsidP="00AA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FE" w:rsidRDefault="005552FE" w:rsidP="00AA5B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A4" w:rsidRPr="00752B7D" w:rsidRDefault="00AA5BA4" w:rsidP="00AA5BA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</w:t>
      </w:r>
    </w:p>
    <w:p w:rsidR="00AA5BA4" w:rsidRPr="00752B7D" w:rsidRDefault="00AA5BA4" w:rsidP="00AA5BA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A4" w:rsidRPr="00752B7D" w:rsidRDefault="00AA5BA4" w:rsidP="00AA5BA4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УТВЕРЖДЕН</w:t>
      </w:r>
    </w:p>
    <w:p w:rsidR="00AA5BA4" w:rsidRPr="00752B7D" w:rsidRDefault="00AA5BA4" w:rsidP="00AA5BA4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5BA4" w:rsidRPr="00752B7D" w:rsidRDefault="00AA5BA4" w:rsidP="00AA5BA4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постановлением администрации</w:t>
      </w:r>
    </w:p>
    <w:p w:rsidR="00AA5BA4" w:rsidRPr="00752B7D" w:rsidRDefault="00AA5BA4" w:rsidP="00AA5BA4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5387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Кикнурского муниципального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Кировской области</w:t>
      </w:r>
    </w:p>
    <w:p w:rsidR="00AA5BA4" w:rsidRPr="00752B7D" w:rsidRDefault="00AA5BA4" w:rsidP="00AA5BA4">
      <w:pPr>
        <w:shd w:val="clear" w:color="auto" w:fill="FFFFFF"/>
        <w:tabs>
          <w:tab w:val="left" w:pos="4111"/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2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</w:p>
    <w:p w:rsidR="00AA5BA4" w:rsidRPr="00106902" w:rsidRDefault="00AA5BA4" w:rsidP="00AA5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676" w:rsidRPr="004B585B" w:rsidRDefault="00064676" w:rsidP="004B5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"/>
      <w:bookmarkEnd w:id="1"/>
      <w:r w:rsidRPr="004B585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64676" w:rsidRPr="004B585B" w:rsidRDefault="00064676" w:rsidP="004B5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5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"ПОСТАНОВКА НА УЧЕТ</w:t>
      </w:r>
      <w:r w:rsid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И БЕСПЛАТНОЕ ПРЕДОСТАВЛЕНИЕ В СОБСТВЕННОСТЬ ВОЕННОСЛУЖАЩИМ,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ЛИЦАМ, ЗАКЛЮЧИВШИМ КОНТРАКТ О ПРЕБЫВАНИИ В ДОБРОВОЛЬЧЕСКОМ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ФОРМИРОВАНИИ, СОДЕЙСТВУЮЩЕМ ВЫПОЛНЕНИЮ ЗАДАЧ, ВОЗЛОЖЕННЫХ</w:t>
      </w:r>
      <w:r w:rsid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НА ВООРУЖЕННЫЕ СИЛЫ РОССИЙСКОЙ ФЕДЕРАЦИИ</w:t>
      </w:r>
      <w:r w:rsidR="009D7AEB" w:rsidRPr="004B585B">
        <w:rPr>
          <w:rFonts w:ascii="Times New Roman" w:hAnsi="Times New Roman" w:cs="Times New Roman"/>
          <w:b/>
          <w:sz w:val="24"/>
          <w:szCs w:val="24"/>
        </w:rPr>
        <w:t xml:space="preserve"> (ВОЙСКА НАЦИОНАЛЬНОЙ ГВАРДИИ РОССИЙСКОЙ ФЕДЕРАЦИИ)</w:t>
      </w:r>
      <w:r w:rsidRPr="004B585B">
        <w:rPr>
          <w:rFonts w:ascii="Times New Roman" w:hAnsi="Times New Roman" w:cs="Times New Roman"/>
          <w:b/>
          <w:sz w:val="24"/>
          <w:szCs w:val="24"/>
        </w:rPr>
        <w:t xml:space="preserve">, ЛИЦАМ, 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>П</w:t>
      </w:r>
      <w:r w:rsidRPr="004B585B">
        <w:rPr>
          <w:rFonts w:ascii="Times New Roman" w:hAnsi="Times New Roman" w:cs="Times New Roman"/>
          <w:b/>
          <w:sz w:val="24"/>
          <w:szCs w:val="24"/>
        </w:rPr>
        <w:t>РОХОДЯЩИМ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СЛУЖБУ В ВОЙСКАХ НАЦИОНАЛЬНОЙ ГВАРДИИ РОССИЙСКОЙ ФЕДЕРАЦИИ,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И ЧЛЕНАМ ИХ СЕМЕЙ ЗЕМЕЛЬНЫХ УЧАСТКОВ, РАСПОЛОЖЕННЫХ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5B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="00DC4F27" w:rsidRPr="004B585B">
        <w:rPr>
          <w:rFonts w:ascii="Times New Roman" w:hAnsi="Times New Roman" w:cs="Times New Roman"/>
          <w:b/>
          <w:sz w:val="24"/>
          <w:szCs w:val="24"/>
        </w:rPr>
        <w:t xml:space="preserve"> КИКНУРСКИЙ МУНИЦИПАЛЬНЙ ОКРУГ КИРОВСКОЙ ОБЛАСТИ»</w:t>
      </w:r>
    </w:p>
    <w:p w:rsidR="00064676" w:rsidRPr="00DC4F27" w:rsidRDefault="00064676" w:rsidP="004B5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3D27" w:rsidRDefault="004B585B" w:rsidP="00143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676" w:rsidRPr="00DC4F2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9D7AEB">
        <w:rPr>
          <w:rFonts w:ascii="Times New Roman" w:hAnsi="Times New Roman" w:cs="Times New Roman"/>
          <w:sz w:val="24"/>
          <w:szCs w:val="24"/>
        </w:rPr>
        <w:t xml:space="preserve"> (войска национальной гвардии Российской Федерации)</w:t>
      </w:r>
      <w:r w:rsidR="00064676" w:rsidRPr="00DC4F27">
        <w:rPr>
          <w:rFonts w:ascii="Times New Roman" w:hAnsi="Times New Roman" w:cs="Times New Roman"/>
          <w:sz w:val="24"/>
          <w:szCs w:val="24"/>
        </w:rPr>
        <w:t xml:space="preserve">, лицам, проходящим службу в войсках национальной гвардии Российской Федерации, и членам их семей земельных участков, расположенных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="00064676" w:rsidRPr="00DC4F27">
        <w:rPr>
          <w:rFonts w:ascii="Times New Roman" w:hAnsi="Times New Roman" w:cs="Times New Roman"/>
          <w:sz w:val="24"/>
          <w:szCs w:val="24"/>
        </w:rPr>
        <w:t>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</w:t>
      </w:r>
      <w:r w:rsidR="00143D27">
        <w:rPr>
          <w:rFonts w:ascii="Times New Roman" w:hAnsi="Times New Roman" w:cs="Times New Roman"/>
          <w:sz w:val="24"/>
          <w:szCs w:val="24"/>
        </w:rPr>
        <w:t>ьный центр).</w:t>
      </w:r>
    </w:p>
    <w:p w:rsidR="00064676" w:rsidRPr="00DC4F27" w:rsidRDefault="00064676" w:rsidP="00143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действует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>.</w:t>
      </w:r>
    </w:p>
    <w:p w:rsidR="00064676" w:rsidRPr="00DC4F27" w:rsidRDefault="00064676" w:rsidP="00143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ФЗ) и иных нормативных правовых актах Российской Федерации и Кировской области.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DC4F27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1.3.1.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9D7AEB">
        <w:rPr>
          <w:rFonts w:ascii="Times New Roman" w:hAnsi="Times New Roman" w:cs="Times New Roman"/>
          <w:sz w:val="24"/>
          <w:szCs w:val="24"/>
        </w:rPr>
        <w:t xml:space="preserve"> (войска национальной гвардии Российской Федерации)</w:t>
      </w:r>
      <w:r w:rsidRPr="00DC4F27">
        <w:rPr>
          <w:rFonts w:ascii="Times New Roman" w:hAnsi="Times New Roman" w:cs="Times New Roman"/>
          <w:sz w:val="24"/>
          <w:szCs w:val="24"/>
        </w:rPr>
        <w:t xml:space="preserve">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зарегистрированы по месту жительства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, а при отсутствии такой регистрации - по месту пребывания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(далее - участник специальной военной операции).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1.3.2. Члены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(далее - члены семьи участника специальной военной операции):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DC4F27">
        <w:rPr>
          <w:rFonts w:ascii="Times New Roman" w:hAnsi="Times New Roman" w:cs="Times New Roman"/>
          <w:sz w:val="24"/>
          <w:szCs w:val="24"/>
        </w:rPr>
        <w:t>1.3.2.1. 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1.3.2.2.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DC4F27">
        <w:rPr>
          <w:rFonts w:ascii="Times New Roman" w:hAnsi="Times New Roman" w:cs="Times New Roman"/>
          <w:sz w:val="24"/>
          <w:szCs w:val="24"/>
        </w:rPr>
        <w:t>1.3.2.3. Лица, находящиеся на иждивении участника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1.3.2.4. Родители или опекуны (попечители), воспитывавшие участника специальной военной операции до достижения им совершеннолетия, при отсутствии членов семьи участника специальной военной операции, указанных в </w:t>
      </w:r>
      <w:hyperlink w:anchor="P57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1.3.2.1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9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1.3.2.3 пункта 1.3.2 подраздела 1.3 раздела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1.3.3. Интересы участника специальной военной операции и членов семьи участника специальной военной операции может представлять лицо, обладающее соответствующими полномочиями (далее - представитель).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Участник специальной военной операции и члены семьи участника специальной военной операции обращаются в орган, предоставляющий муниципальную услугу, или в многофункциональный центр с заявлением о предоставлении муниципальной услуги в письменной (электронной) форме.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1.4.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DC4F27">
        <w:rPr>
          <w:rFonts w:ascii="Times New Roman" w:hAnsi="Times New Roman" w:cs="Times New Roman"/>
          <w:sz w:val="24"/>
          <w:szCs w:val="24"/>
        </w:rPr>
        <w:lastRenderedPageBreak/>
        <w:t>1.5. Требования к порядку информирования о предоставлении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1.5.1.2. Заявитель имеет право на получение сведений о ходе предоставления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1.5.1.3. Для получения сведений о ходе предоставления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1.5.1.4. В случае подачи заявления в форме электронного документа с использованием Единого портала государственных и муниципальных услуг (функций)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1.5.1.6. Информация о порядке предоставления муниципальной услуги предоставляется бесплатно.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1.5.2. Порядок, форма, место размещения и способы получения справочной информации.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работы, контактных телефонах, адресах электронной почты, официальном сайте муни</w:t>
      </w:r>
      <w:r w:rsidR="002B06E3">
        <w:rPr>
          <w:rFonts w:ascii="Times New Roman" w:hAnsi="Times New Roman" w:cs="Times New Roman"/>
          <w:sz w:val="24"/>
          <w:szCs w:val="24"/>
        </w:rPr>
        <w:t>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 можно получить: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</w:t>
      </w:r>
      <w:r w:rsidR="002B06E3">
        <w:rPr>
          <w:rFonts w:ascii="Times New Roman" w:hAnsi="Times New Roman" w:cs="Times New Roman"/>
          <w:sz w:val="24"/>
          <w:szCs w:val="24"/>
        </w:rPr>
        <w:t>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(далее - Единый портал);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Кировской области (далее - Региональный портал);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 информационных стендах в</w:t>
      </w:r>
      <w:r w:rsidR="002B06E3">
        <w:rPr>
          <w:rFonts w:ascii="Times New Roman" w:hAnsi="Times New Roman" w:cs="Times New Roman"/>
          <w:sz w:val="24"/>
          <w:szCs w:val="24"/>
        </w:rPr>
        <w:t xml:space="preserve"> администрации Кикнурского муниципального округа</w:t>
      </w:r>
      <w:r w:rsidRPr="00DC4F27">
        <w:rPr>
          <w:rFonts w:ascii="Times New Roman" w:hAnsi="Times New Roman" w:cs="Times New Roman"/>
          <w:sz w:val="24"/>
          <w:szCs w:val="24"/>
        </w:rPr>
        <w:t>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при обращении в письменной форме, в форме электронного документа;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 телефону.</w:t>
      </w: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911848">
        <w:rPr>
          <w:rFonts w:ascii="Times New Roman" w:hAnsi="Times New Roman" w:cs="Times New Roman"/>
          <w:sz w:val="24"/>
          <w:szCs w:val="24"/>
        </w:rPr>
        <w:t xml:space="preserve"> (войска национальной гвардии Российской Федерации)</w:t>
      </w:r>
      <w:r w:rsidRPr="00DC4F27">
        <w:rPr>
          <w:rFonts w:ascii="Times New Roman" w:hAnsi="Times New Roman" w:cs="Times New Roman"/>
          <w:sz w:val="24"/>
          <w:szCs w:val="24"/>
        </w:rPr>
        <w:t xml:space="preserve">, лицам, проходящим службу в войсках национальной гвардии Российской Федерации, и членам их семей земельных участков, расположенных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>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постановку заявителя на учет в качестве лица, имеющего право на предоставление земельного участка в собственность бесплатно (далее - постановка на учет);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предоставление земельного участка в собственность бесплатно (далее - предоставление земельного участка).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структурным подразделением</w:t>
      </w:r>
      <w:r w:rsidR="002B06E3">
        <w:rPr>
          <w:rFonts w:ascii="Times New Roman" w:hAnsi="Times New Roman" w:cs="Times New Roman"/>
          <w:sz w:val="24"/>
          <w:szCs w:val="24"/>
        </w:rPr>
        <w:t xml:space="preserve"> администрации Кикнурского муниципального округа</w:t>
      </w:r>
      <w:r w:rsidRPr="00DC4F27">
        <w:rPr>
          <w:rFonts w:ascii="Times New Roman" w:hAnsi="Times New Roman" w:cs="Times New Roman"/>
          <w:sz w:val="24"/>
          <w:szCs w:val="24"/>
        </w:rPr>
        <w:t xml:space="preserve"> (далее - Администрация) - отделом </w:t>
      </w:r>
      <w:r w:rsidR="002B06E3">
        <w:rPr>
          <w:rFonts w:ascii="Times New Roman" w:hAnsi="Times New Roman" w:cs="Times New Roman"/>
          <w:sz w:val="24"/>
          <w:szCs w:val="24"/>
        </w:rPr>
        <w:t>по муниципальному</w:t>
      </w:r>
      <w:r w:rsidRPr="00DC4F27">
        <w:rPr>
          <w:rFonts w:ascii="Times New Roman" w:hAnsi="Times New Roman" w:cs="Times New Roman"/>
          <w:sz w:val="24"/>
          <w:szCs w:val="24"/>
        </w:rPr>
        <w:t xml:space="preserve"> и</w:t>
      </w:r>
      <w:r w:rsidR="002B06E3">
        <w:rPr>
          <w:rFonts w:ascii="Times New Roman" w:hAnsi="Times New Roman" w:cs="Times New Roman"/>
          <w:sz w:val="24"/>
          <w:szCs w:val="24"/>
        </w:rPr>
        <w:t>муществу и земельным ресурсам</w:t>
      </w:r>
      <w:r w:rsidRPr="00DC4F27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территориальные отделы ЗАГС министерства юстиции Кировской области в части предоставления сведений об отсутствии (наличии) записи акта о рождении, смерти;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органы опеки и попечительства в части предоставления сведений о лишении (ограничении) родительских прав заявителя, об установлении опеки;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(месту пребывания) участника специальной военной операции;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многофункциональные центры в части приема и регистрации заявления и представленных документов, организации и проведения процедуры выбора заявителем земельного участка из Перечня земельных участков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>,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(далее - Перечень земельных участков), выдачи заявителю результата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</w:t>
      </w:r>
      <w:r w:rsidR="00143D27">
        <w:rPr>
          <w:rFonts w:ascii="Times New Roman" w:hAnsi="Times New Roman" w:cs="Times New Roman"/>
          <w:sz w:val="24"/>
          <w:szCs w:val="24"/>
        </w:rPr>
        <w:t>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>, на Едином портале, Региональном портале.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2.4. Результат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2.4.1. При постановке на учет: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постановка на учет;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отказ в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2.4.2. При предоставлении земельного участка: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принятие решения о предоставлении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3"/>
      <w:bookmarkEnd w:id="6"/>
      <w:r w:rsidRPr="00DC4F27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 В целях постановки на учет участник специальной военной операции представляет: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End w:id="7"/>
      <w:r w:rsidRPr="00DC4F27">
        <w:rPr>
          <w:rFonts w:ascii="Times New Roman" w:hAnsi="Times New Roman" w:cs="Times New Roman"/>
          <w:sz w:val="24"/>
          <w:szCs w:val="24"/>
        </w:rPr>
        <w:t xml:space="preserve">2.5.1.1. </w:t>
      </w:r>
      <w:hyperlink w:anchor="P399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2B06E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DC4F2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2.5.1.4. Документ (сведения), подтверждающий (подтверждающие) участие заявителя в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2.5.1.5.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2.5.1.6. Удостоверение ветерана боевых действий единого образца, выданное участнику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2.5.1.7.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2"/>
      <w:bookmarkEnd w:id="8"/>
      <w:r w:rsidRPr="00DC4F27">
        <w:rPr>
          <w:rFonts w:ascii="Times New Roman" w:hAnsi="Times New Roman" w:cs="Times New Roman"/>
          <w:sz w:val="24"/>
          <w:szCs w:val="24"/>
        </w:rPr>
        <w:t xml:space="preserve">2.5.1.8. Документ, подтверждающий регистрацию участника специальной военной операции по месту жительства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либо по месту пребывания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на день завершения им участия в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3"/>
      <w:bookmarkEnd w:id="9"/>
      <w:r w:rsidRPr="00DC4F27">
        <w:rPr>
          <w:rFonts w:ascii="Times New Roman" w:hAnsi="Times New Roman" w:cs="Times New Roman"/>
          <w:sz w:val="24"/>
          <w:szCs w:val="24"/>
        </w:rPr>
        <w:t>2.5.1.9.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4"/>
      <w:bookmarkEnd w:id="10"/>
      <w:r w:rsidRPr="00DC4F27">
        <w:rPr>
          <w:rFonts w:ascii="Times New Roman" w:hAnsi="Times New Roman" w:cs="Times New Roman"/>
          <w:sz w:val="24"/>
          <w:szCs w:val="24"/>
        </w:rPr>
        <w:t>2.5.1.10.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2.5.2. В целях постановки на учет члены семьи участника специальной военной операции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представляют: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6"/>
      <w:bookmarkEnd w:id="11"/>
      <w:r w:rsidRPr="00DC4F27">
        <w:rPr>
          <w:rFonts w:ascii="Times New Roman" w:hAnsi="Times New Roman" w:cs="Times New Roman"/>
          <w:sz w:val="24"/>
          <w:szCs w:val="24"/>
        </w:rPr>
        <w:t xml:space="preserve">2.5.2.1. </w:t>
      </w:r>
      <w:hyperlink w:anchor="P446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Административному регламенту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2.5.2.4. Документ, подтверждающий наличие родственных связей между членами семьи участника специальной военной операции и погибшим (умершим) вследствие увечья (ранения, травмы, контузии) или заболевания, полученных в ходе участия в специальной военной операции, участником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2.5.2.5. 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2.5.2.6. Выписку из медицинской карты участника специальной военной операции, подтверждающую получение им в ходе участия в специальной военной операции увечья (ранения, травмы, контузии) или заболевания.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2.5.2.7.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2.5.2.8. Удостоверение ветерана боевых действий единого образца, выданное участнику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2.5.2.9.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 операции).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2.5.2.10. Документ, подтверждающий регистрацию участника специальной военной операции по месту жительства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либо по месту пребывания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на день завершения им участия в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2.5.2.11. Справку образовательной организации, подтверждающую обучение детей в возрасте от 18 до 23 лет по очной форме обучения (в случае обучения детей в возрасте от 18 до 23 лет участника специальной военной операции в образовательных организациях по очной форме обучения).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2.5.2.12. Справку, подтверждающую факт установления инвалидности детям участника специальной военной операции, не достигшим возраста 18 лет, и детям участника специальной военной операции старше этого возраста, если они стали инвалидами до достижения ими возраста 18 лет.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2.5.2.13. Решение суда об установлении факта нахождения члена семьи участника специальной военной операции на иждивении участника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2.5.2.14.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и попечительства.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2.5.2.15. Акт органа опеки и попечительства об установлении опеки над участником специальной военной операции (в случае подачи заявления опекунами (попечителями) участника специальной военной операции, воспитывавшими его до достижения им совершеннолетия).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2.5.2.16.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(в случае отказа от доли в праве общей долевой собственности несовершеннолетних членов семьи участника специальной военной операции).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2"/>
      <w:bookmarkEnd w:id="12"/>
      <w:r w:rsidRPr="00DC4F27">
        <w:rPr>
          <w:rFonts w:ascii="Times New Roman" w:hAnsi="Times New Roman" w:cs="Times New Roman"/>
          <w:sz w:val="24"/>
          <w:szCs w:val="24"/>
        </w:rPr>
        <w:t>2.5.2.17. Нотариальный отказ от доли в праве общей долевой собственности на земельный участок (в случае отказа одного из членов семьи участника специальной военной операции от доли в праве общей долевой собственности на земельный участок).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3"/>
      <w:bookmarkEnd w:id="13"/>
      <w:r w:rsidRPr="00DC4F27">
        <w:rPr>
          <w:rFonts w:ascii="Times New Roman" w:hAnsi="Times New Roman" w:cs="Times New Roman"/>
          <w:sz w:val="24"/>
          <w:szCs w:val="24"/>
        </w:rPr>
        <w:t>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4"/>
      <w:bookmarkEnd w:id="14"/>
      <w:r w:rsidRPr="00DC4F27">
        <w:rPr>
          <w:rFonts w:ascii="Times New Roman" w:hAnsi="Times New Roman" w:cs="Times New Roman"/>
          <w:sz w:val="24"/>
          <w:szCs w:val="24"/>
        </w:rPr>
        <w:t>2.5.2.19.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2.5.3. Заявитель обязан представить самостоятельно документы, указанные в </w:t>
      </w:r>
      <w:hyperlink w:anchor="P105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2.5.1.1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2.5.1.8 пункта 2.5.1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6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2.5.2.17 пункта 2.5.2 подраздела 2.5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2.5.4. Заявитель вправе представить самостоятельно по собственной инициативе документы (их копии или сведения, содержащиеся в них), указанные в </w:t>
      </w:r>
      <w:hyperlink w:anchor="P11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2.5.1.9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2.5.1.10 пункта 2.5.1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2.5.2.18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2.5.2.19 пункта 2.5.2 подраздела 2.5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случае если заявитель не представил указанные документы самостоятельно по собственной инициативе, они запрашиваются Администрацией с использованием единой системы межведомственного электронного взаимодействия.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2.5.5.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2.7. Документы, необходимые для предоставления муниципальной услуги, могут быть представлены (направлены) заявителем одним из следующих способов: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 в электронной форме (в этом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случае документы подписываются электронной подписью в соответствии с законодательством Российской Федерации);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через многофункциональный центр на бумажном носителе;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Администрацию лично.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2.8. При предоставлении муниципальной услуги орган, предоставляющий муниципальную услугу, не вправе требовать от заявителя: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2.8.1.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2.8.2.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после первоначального отказа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 xml:space="preserve">2.8.5. Представления на бумажном носителе документов и информации, электронные копии которых ранее были заверены в соответствии с </w:t>
      </w:r>
      <w:hyperlink r:id="rId1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5"/>
      <w:bookmarkEnd w:id="15"/>
      <w:r w:rsidRPr="00DC4F27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2.9.1. Несоответствие заявителя требованиям, предусмотренным </w:t>
      </w:r>
      <w:hyperlink w:anchor="P5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подразделом 1.3 раздела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2.9.2. Непредставление документов, указанных в </w:t>
      </w:r>
      <w:hyperlink w:anchor="P10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2.5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2.9.3. Отсутствие у участника специальной военной операции регистрации по месту жительства (месту пребывания) на </w:t>
      </w:r>
      <w:r w:rsidR="00181B43" w:rsidRPr="00DC4F27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>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2.9.4.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2.9.5.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2.9.6.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62"/>
      <w:bookmarkEnd w:id="16"/>
      <w:r w:rsidRPr="00DC4F27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постановке на учет: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2.10.1.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указанным в </w:t>
      </w:r>
      <w:hyperlink r:id="rId15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подпунктах 6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7 статьи 39.5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2.10.2. Наличие в Реестре учета граждан, имеющих право на предоставление земельных участков в собственность бесплатно (далее - Реестр учета), сведений</w:t>
      </w:r>
      <w:r w:rsidR="00311D90">
        <w:rPr>
          <w:rFonts w:ascii="Times New Roman" w:hAnsi="Times New Roman" w:cs="Times New Roman"/>
          <w:sz w:val="24"/>
          <w:szCs w:val="24"/>
        </w:rPr>
        <w:t xml:space="preserve"> о постановке заявителя на учет на территории другого муниципального образования.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2.10.3. Непредставление или представление не в полном объеме документов, предусмотренных </w:t>
      </w:r>
      <w:hyperlink w:anchor="P10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2.10.4. Несоответствие заявителя требованиям, предусмотренным </w:t>
      </w:r>
      <w:hyperlink w:anchor="P5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подразделом 1.3 раздела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2.10.5.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2.10.6. </w:t>
      </w:r>
      <w:r w:rsidR="00311D90">
        <w:rPr>
          <w:rFonts w:ascii="Times New Roman" w:hAnsi="Times New Roman" w:cs="Times New Roman"/>
          <w:sz w:val="24"/>
          <w:szCs w:val="24"/>
        </w:rPr>
        <w:t xml:space="preserve">Ранее принятое решение о предоставлении участнику специальной военной операции или членам семьи участника специальной военной операции единовременной </w:t>
      </w:r>
      <w:r w:rsidR="00311D90">
        <w:rPr>
          <w:rFonts w:ascii="Times New Roman" w:hAnsi="Times New Roman" w:cs="Times New Roman"/>
          <w:sz w:val="24"/>
          <w:szCs w:val="24"/>
        </w:rPr>
        <w:lastRenderedPageBreak/>
        <w:t>денежной выплаты взамен предоставления в собственность бесплатно земельного участка</w:t>
      </w:r>
      <w:r w:rsidRPr="00DC4F27">
        <w:rPr>
          <w:rFonts w:ascii="Times New Roman" w:hAnsi="Times New Roman" w:cs="Times New Roman"/>
          <w:sz w:val="24"/>
          <w:szCs w:val="24"/>
        </w:rPr>
        <w:t>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2.12. Размер платы, взимаемой за предоставление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 Срок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2.13.1. Максимальный срок при постановке на учет составляет не более 10 рабочих дней со дня поступления заявления в Администрацию.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дополнительной проверки соответствия участника специальной военной операции критериям, установленным </w:t>
      </w:r>
      <w:hyperlink r:id="rId17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статьей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09.04.2024 N 254-ЗО "О</w:t>
      </w:r>
      <w:r w:rsidR="003918E7" w:rsidRPr="004B125F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</w:r>
      <w:r w:rsidR="003918E7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»</w:t>
      </w:r>
      <w:r w:rsidR="003918E7" w:rsidRPr="00DE176A">
        <w:rPr>
          <w:rFonts w:ascii="Times New Roman" w:hAnsi="Times New Roman" w:cs="Times New Roman"/>
          <w:sz w:val="24"/>
          <w:szCs w:val="24"/>
        </w:rPr>
        <w:t xml:space="preserve">, </w:t>
      </w:r>
      <w:r w:rsidR="003918E7">
        <w:rPr>
          <w:rFonts w:ascii="Times New Roman" w:hAnsi="Times New Roman" w:cs="Times New Roman"/>
          <w:sz w:val="24"/>
          <w:szCs w:val="24"/>
        </w:rPr>
        <w:t xml:space="preserve"> </w:t>
      </w:r>
      <w:r w:rsidRPr="00DC4F27">
        <w:rPr>
          <w:rFonts w:ascii="Times New Roman" w:hAnsi="Times New Roman" w:cs="Times New Roman"/>
          <w:sz w:val="24"/>
          <w:szCs w:val="24"/>
        </w:rPr>
        <w:t xml:space="preserve"> срок может быть продлен не более чем на двадцать рабочих дней.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2.13.2. Максимальный срок при предоставлении земельного участка составляет: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2.13.2.1. При наличии утвержденного Перечня земельных участков - не более 30 календарных дней со дня поступления заявления в Администрацию.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2.13.2.2. При отсутствии утвержденного Перечня земельных участков на дату поступления заявления, а также в случае, когда количество заявлений граждан о предоставлении земельного участка превышает количество земельных участков, включенных в соответствующий Перечень земельных участков, не более 30 календарных дней со дня утверждения Перечня земельных участков (внесения изменений в Перечень земельных участков), но не более шести месяцев с даты постановки на учет в качестве лиц, имеющих право на предоставление в собственность бесплатно земельного участка, участника специальной военной операции или членов семьи участника специальной военной операции.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2.13.3. Днем поступления заявления и прилагаемых к нему документов в Администрацию считается день их регистрации.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2.13.4.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2.13.5. Срок регистрации заявления о предоставлении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 или на следующий рабочий день в Администрацию, а в случае его поступления в нерабочий или праздничный день - в следующий за ним первый рабочий день.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2.14. Требования к помещениям для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муниципального образован</w:t>
      </w:r>
      <w:r w:rsidR="00650CE2">
        <w:rPr>
          <w:rFonts w:ascii="Times New Roman" w:hAnsi="Times New Roman" w:cs="Times New Roman"/>
          <w:sz w:val="24"/>
          <w:szCs w:val="24"/>
        </w:rPr>
        <w:t>ия Кикнурский муниципальный округ Кировской области</w:t>
      </w:r>
      <w:r w:rsidRPr="00DC4F27">
        <w:rPr>
          <w:rFonts w:ascii="Times New Roman" w:hAnsi="Times New Roman" w:cs="Times New Roman"/>
          <w:sz w:val="24"/>
          <w:szCs w:val="24"/>
        </w:rPr>
        <w:t xml:space="preserve"> в сети "Интернет", адреса электронной почты;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исчерпывающую информацию о порядке предоставления муниципальной услуги в текстовом виде.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2.15. Порядок получения консультаций по вопросам предоставления муниципальной услуги указан в </w:t>
      </w:r>
      <w:hyperlink w:anchor="P65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1.5 раздела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2.16.1. Показателями доступности муниципальной услуги являются: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оказания муниципальной услуги и ходе ее предоставления;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обеспечение для инвалидов доступности получения муниципальной услуги в соответствии с Федеральным </w:t>
      </w:r>
      <w:hyperlink r:id="rId19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возможность получения муниципальной услуги в многофункциональном центре (в том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числе не в полном объеме).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2.16.2. Показателями качества муниципальной услуги являются: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2.17.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территориальных отделах многофунк</w:t>
      </w:r>
      <w:r w:rsidR="00624CD3">
        <w:rPr>
          <w:rFonts w:ascii="Times New Roman" w:hAnsi="Times New Roman" w:cs="Times New Roman"/>
          <w:sz w:val="24"/>
          <w:szCs w:val="24"/>
        </w:rPr>
        <w:t>ционального центра по Кикнурскому</w:t>
      </w:r>
      <w:r w:rsidRPr="00DC4F27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64676" w:rsidRPr="00DC4F27" w:rsidRDefault="00064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064676" w:rsidRPr="00DC4F27" w:rsidRDefault="00064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64676" w:rsidRPr="00DC4F27" w:rsidRDefault="00064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064676" w:rsidRPr="00DC4F27" w:rsidRDefault="00064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064676" w:rsidRPr="00DC4F27" w:rsidRDefault="000646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</w:t>
      </w: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 w:rsidP="006510AE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3.1. Состав административных процедур при предоставлении муниципальной услуги: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8"/>
      <w:bookmarkEnd w:id="17"/>
      <w:r w:rsidRPr="00DC4F27">
        <w:rPr>
          <w:rFonts w:ascii="Times New Roman" w:hAnsi="Times New Roman" w:cs="Times New Roman"/>
          <w:sz w:val="24"/>
          <w:szCs w:val="24"/>
        </w:rPr>
        <w:t>3.1.1. При постановке на учет: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 и постановка на учет или отказ в постановке на учет;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предоставление сведений об учете.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3.1.2. При предоставлении земельного участка: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подготовка к процедуре выбора земельного участка из Перечня земельных участков;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организация и проведение процедуры выбора заявителем земельного участка из Перечня земельных участков;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принятие решения о предоставлении земельного участка;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услуги;</w:t>
      </w:r>
    </w:p>
    <w:p w:rsidR="00064676" w:rsidRPr="00DC4F27" w:rsidRDefault="00064676" w:rsidP="006510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снятие заявителя с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3.1.3. Перечень административных процедур в электронной форме при постановке на учет аналогичен перечню, указанному в </w:t>
      </w:r>
      <w:hyperlink w:anchor="P21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3.1.1 подраздела 3.1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3.1.4. Административные процедуры в электронной форме при предоставлении земельного участка не осуществляются.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1"/>
      <w:bookmarkEnd w:id="18"/>
      <w:r w:rsidRPr="00DC4F27">
        <w:rPr>
          <w:rFonts w:ascii="Times New Roman" w:hAnsi="Times New Roman" w:cs="Times New Roman"/>
          <w:sz w:val="24"/>
          <w:szCs w:val="24"/>
        </w:rPr>
        <w:lastRenderedPageBreak/>
        <w:t>3.1.5. Перечень административных процедур, выполняемых многофункциональным центром: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организация и проведение процедуры выбора заявителем земельного участка из Перечня земельных участков;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 Постановка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3.2.1. Описание последовательности административных действий при приеме и регистрации заявления и представленных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3.2.1.1. Основанием для начала административной процедуры по приему и регистрации заявления является поступление в Администрацию заявления по форме согласно </w:t>
      </w:r>
      <w:hyperlink w:anchor="P399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либо </w:t>
      </w:r>
      <w:hyperlink w:anchor="P446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3.2.1.2. Специалист Отдела, ответственный за предоставление муниципальной услуги, устанавливает наличие либо отсутствие оснований для отказа в приеме документов, указанных в </w:t>
      </w:r>
      <w:hyperlink w:anchor="P155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3.2.1.3. В случае отсутствия оснований для отказа в приеме документов специалист Отдела, ответственный за предоставление муниципальной услуги, передает документы специалисту Администрации, ответственному за прием и регистрацию документов, который в установленном порядке регистрирует поступившие документы с указанием даты и времени их подачи, которые являются основанием определения хронологической последовательности поступления заявлений о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3.2.1.4. В случае личного обращения заявителя и при наличии оснований для отказа в приеме документов специалист Отдела, ответственный за предоставление муниципальной услуги,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3.2.1.5. 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3.2.1.6. Срок выполнения административной процедуры не может превышать 1 рабочий день со дня поступления заявления и представленных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44"/>
      <w:bookmarkEnd w:id="19"/>
      <w:r w:rsidRPr="00DC4F27">
        <w:rPr>
          <w:rFonts w:ascii="Times New Roman" w:hAnsi="Times New Roman" w:cs="Times New Roman"/>
          <w:sz w:val="24"/>
          <w:szCs w:val="24"/>
        </w:rPr>
        <w:t>3.2.2. Описание последовательности административных действий при направлении межведомственных запросов.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3.2.2.1. Основанием для начала административной процедуры является поступление зарегистрированного заявления и представленных документов специалисту Отдела, ответственному за предоставление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3.2.2.2. Специалист Отдела,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3.2.2.3. Результатом выполнения административной процедуры является направление межведомственных запросов.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3.2.2.4. Срок выполнения административной процедуры не может превышать 3 календарных дня с момента поступления зарегистрированного заявления специалисту Отдела, ответственному за предоставление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Срок предоставления ответа на межведомственный запрос не входит в общий срок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50"/>
      <w:bookmarkEnd w:id="20"/>
      <w:r w:rsidRPr="00DC4F27">
        <w:rPr>
          <w:rFonts w:ascii="Times New Roman" w:hAnsi="Times New Roman" w:cs="Times New Roman"/>
          <w:sz w:val="24"/>
          <w:szCs w:val="24"/>
        </w:rPr>
        <w:t>3.2.3.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3.2.3.1. Основанием для начала административной процедуры является получение ответов на межведомственные запросы.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3.2.3.2. Специалист Отдела, ответственный за предоставление муниципальной услуги, проводит проверку заявления и представленных документов на наличие оснований для отказа в постановке на учет, указанных в </w:t>
      </w:r>
      <w:hyperlink w:anchor="P16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3.2.3.3. В случае наличия оснований для отказа в постановке на учет, указанных в </w:t>
      </w:r>
      <w:hyperlink w:anchor="P16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услуги, осуществляет подготовку уведомления об отказе в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3.2.3.4. В случае отсутствия оснований для отказа в постановке на учет, указанных в </w:t>
      </w:r>
      <w:hyperlink w:anchor="P16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подразделе 2.10 раздела 2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 в части постановки на учет, включает заявителя в Реестр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3.2.3.5. Специалист Отдела, ответственный за предоставление муниципальной услуги, ведет учет заявителей в хронологической последовательности поступления заявлений в Реестре учета по каждому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участок)).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3.2.3.6. Результатом выполнения административной процедуры является включение заявителя в Реестр учета либо отказ в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3.2.3.7. Срок выполнения административной процедуры не может превышать 10 рабочих дней со дня поступления заявления о постановке на учет в Администрацию.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58"/>
      <w:bookmarkEnd w:id="21"/>
      <w:r w:rsidRPr="00DC4F27">
        <w:rPr>
          <w:rFonts w:ascii="Times New Roman" w:hAnsi="Times New Roman" w:cs="Times New Roman"/>
          <w:sz w:val="24"/>
          <w:szCs w:val="24"/>
        </w:rPr>
        <w:t>3.2.4. Описание последовательности административных действий при предоставлении сведений об учете.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3.2.4.1. Основанием для начала административной процедуры является включение заявителя в Реестр учета или получение Администрацией заявления о предоставлении сведений об учете.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3.2.4.2. Специалист Отдела, ответственный за предоставление муниципальной услуги, направляет через Единый портал в "Личный кабинет" пользователя уведомление о присвоении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>порядкового номера заявлению, а также номер очереди в Реестре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3.2.4.3. Результатом выполнения административной процедуры является направление заявителю уведомления о присвоении порядкового номера, а также номера очереди в Реестре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3.2.4.4. Срок выполнения административной процедуры составляет не более 5 рабочих дней с даты постановки на учет либо со дня получения Администрацией заявления о предоставлении сведений об учете.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 Предоставление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4"/>
      <w:bookmarkEnd w:id="22"/>
      <w:r w:rsidRPr="00DC4F27">
        <w:rPr>
          <w:rFonts w:ascii="Times New Roman" w:hAnsi="Times New Roman" w:cs="Times New Roman"/>
          <w:sz w:val="24"/>
          <w:szCs w:val="24"/>
        </w:rPr>
        <w:t>3.3.1. Описание последовательности административных действий при подготовке к процедуре выбора земельного участка из Перечня земельных участков.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3.3.1.1. Основанием для начала административной процедуры является наличие утвержденного Перечня земельных участков.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3.3.1.2. Специалист Отдела, ответственный за предоставление муниципальной услуги, ежемесячно: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формирует выписку из утвержденного Перечня земельных участков, содержащую информацию о наличии свободных земельных участков для осуществления процедуры выбора;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назначает дату и время выбора земельных участков;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уведомляет заявителей о дате и времени выбора земельного участка путем направления письма по адресу, указанному в заявлении, или сообщает по телефону, указанному в заявлении.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3.3.1.3. Результатом выполнения административной процедуры является приглашение заявителя на выбор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3.3.1.4.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3"/>
      <w:bookmarkEnd w:id="23"/>
      <w:r w:rsidRPr="00DC4F27">
        <w:rPr>
          <w:rFonts w:ascii="Times New Roman" w:hAnsi="Times New Roman" w:cs="Times New Roman"/>
          <w:sz w:val="24"/>
          <w:szCs w:val="24"/>
        </w:rPr>
        <w:t>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Выбор земельного участка осуществляется заявителями в Администрации.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3.3.2.1. Основанием для начала административной процедуры является наступление даты и времени выбора земельного участка, назначенных в соответствии с </w:t>
      </w:r>
      <w:hyperlink w:anchor="P26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пунктом 3.3.1 подраздела 3.3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3.3.2.2. Специалист Отдела, ответственный за процедуру выбора заявителем земельного участка: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осуществляет прием заявителей на основании выписки из Реестра учета;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знакомит заявителей с выпиской из утвержденного Перечня земельных участков, содержащей информацию о наличии свободных земельных участков, для осуществления процедуры выбора.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3.3.2.3. Заявители производят выбор земельного участка из Перечня земельных участков в порядке очередности, предусмотренной выпиской из Реестра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3.3.2.4. В случае выбора заявителем земельного участка из утвержденного Перечня земельных участков: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процедуру выбора земельного участка, контролирует правильность заполнения заявителем заявления по форме согласно </w:t>
      </w:r>
      <w:hyperlink w:anchor="P52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либо </w:t>
      </w:r>
      <w:hyperlink w:anchor="P58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заявитель подтверждает факт выбора земельного участка своей подписью в выписке из утвержденного Перечня земельных участков с указанием фамилии, инициалов, даты и времени осуществления выбора.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3.3.2.5. 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участков, специалист Отдела, ответственный за процедуру выбора заявителем земельного участка: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собственноручно фиксирует факт неявки на выбор земельного участка или факт отказа от выбора земельного участка в </w:t>
      </w:r>
      <w:hyperlink w:anchor="P661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акте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об отказе (приложение N 5 к настоящему Административному регламенту), дату и время наступления соответствующего события;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предлагает земельные участки другим заявителям, включенным в Реестр учета, в порядке очередности.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3.3.2.6. Срок выполнения административной процедуры: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3.3.2.7. Если заявитель в течение 30 календарных дней с момента неявки в Администрацию в установленный для выбора земельного участка срок представит в Администрацию документ, подтверждающий неявку для выбора земельного участка по уважительной причине, специалистом Отдела, ответственным за предоставление муниципальной услуги, присваивается заявителю новый порядковый номер в начале Реестра учета по состоянию на дату представления подтверждающих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Уважительными причинами неявки в установленный для выбора земельного участка срок являются: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временная нетрудоспособность заявителя, в том числе его нахождение на стационарном лечении;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нахождение заявителя в служебной командировке;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обстоятельства непреодолимой силы.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Заявителю, который отказался от выбора земельного участка из утвержденного Перечня земельных участков или не явился для выбора земельного участка, в день отказа или неявки присваивается новый порядковый номер и дата учета в конце Реестра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Уведомление заявителя о присвоении нового порядкового номера учета осуществляется специалистом Отдела, ответственным за предоставление муниципальной услуги, в течение трех рабочих дней путем направления простого письма либо по телефону, указанному в заявлении.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3.3.3. Описание последовательности административных действий при принятии решения о предоставлении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3.3.3.1. Основанием для начала административной процедуры при принятии решения о предоставлении земельного участка является факт заполнения заявителем заявления по форме согласно </w:t>
      </w:r>
      <w:hyperlink w:anchor="P52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либо </w:t>
      </w:r>
      <w:hyperlink w:anchor="P58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3.3.3.2. Специалист Отдела, ответственный за предоставление муниципальной услуги, после получения от заявителя заявления по форме согласно </w:t>
      </w:r>
      <w:hyperlink w:anchor="P52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либо </w:t>
      </w:r>
      <w:hyperlink w:anchor="P582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N 4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осуществляет подготовку постановления</w:t>
      </w:r>
      <w:r w:rsidR="00DC13AE">
        <w:rPr>
          <w:rFonts w:ascii="Times New Roman" w:hAnsi="Times New Roman" w:cs="Times New Roman"/>
          <w:sz w:val="24"/>
          <w:szCs w:val="24"/>
        </w:rPr>
        <w:t xml:space="preserve"> администрации Кикнурского муниципального округа </w:t>
      </w:r>
      <w:r w:rsidRPr="00DC4F27">
        <w:rPr>
          <w:rFonts w:ascii="Times New Roman" w:hAnsi="Times New Roman" w:cs="Times New Roman"/>
          <w:sz w:val="24"/>
          <w:szCs w:val="24"/>
        </w:rPr>
        <w:t>о предоставлении земельного участка в собственность бесплатно.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3.3.3.3. Результатом административной процедуры является принятие решения о предоставлении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3.3.3.4. Срок выполнения административной процедуры составляет 30 календарных дней с даты с даты постановки на учет в качестве лиц, имеющих право на предоставление в собственность бесплатно земельного участка, при наличии утвержденного Перечня земельных участков в случае, если количество заявлений граждан о предоставлении в собственность земельного участка не превышает количество земельных участков, включенных в соответствующий Перечень земельных участков.</w:t>
      </w:r>
    </w:p>
    <w:p w:rsidR="00A35C8F" w:rsidRPr="004B3F78" w:rsidRDefault="00064676" w:rsidP="004B3F78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DC4F27">
        <w:t>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гражданина, а также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 земельных участков, составляет 30 календарных дней после утверждения Перечня земельных участков (внесения изменений в Перечень земельных участков), но не позднее шести месяцев с даты п</w:t>
      </w:r>
      <w:r w:rsidR="004B3F78">
        <w:t>оступления заявления гражданина.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3.3.4. Описание последовательности действий при выдаче результата предоставления муниципальной услуги заявителю.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3.3.4.1. Специалист Отдела, ответственный за предоставление муниципальной услуги, направляет в многофункциональный центр решение о предоставлении земельного участка в срок не позднее 5 рабочих дней с даты регистрации права собственности за гражданином с приложением выписки из Единого государственного реестра недвижимости на земельный участок и акта приема-передачи земельного участка.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3.3.4.2.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3.3.4.3.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заявителя либо представителя заявителя;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3.4. Снятие заявителя с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Описание последовательности административных действий при снятии заявителя с учета.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3.4.1. Снятие заявителей с учета при предоставлении муниципальной услуги осуществляется в следующих случаях: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связи с принятием решения о предоставлении земельного участка заявителю;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по личному </w:t>
      </w:r>
      <w:hyperlink w:anchor="P706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заявлению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гражданина о снятии с учета по форме согласно приложению N 6 к настоящему Административному регламенту;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включенных в Реестр учета.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земельного участка;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064676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постановки на учет в Реестр учета на территории дру</w:t>
      </w:r>
      <w:r w:rsidR="004B3F78">
        <w:rPr>
          <w:rFonts w:ascii="Times New Roman" w:hAnsi="Times New Roman" w:cs="Times New Roman"/>
          <w:sz w:val="24"/>
          <w:szCs w:val="24"/>
        </w:rPr>
        <w:t>гого муниципального образования;</w:t>
      </w:r>
    </w:p>
    <w:p w:rsidR="004B3F78" w:rsidRPr="00DC4F27" w:rsidRDefault="004B3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в администрацию Кикнурского муниципального округа органами социальной защиты сведений, подтверждающих получение участником специальной военной операции или членами семьи участника специальной военной операции единовременной денежной выплаты.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3.4.2. Срок выполнения административной процедуры при снятии заявителя с учета не может превышать 5 рабочих дней.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при снятии заявителя с учета не входит в общий срок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3.4.3. О снятии с учета заявитель уведомляется посредством телефонограммы.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 Порядок осуществления административных процедур в электронной форме при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3.5.1. Описание последовательности административных действий при приеме и регистрации заявления и представленных в электронной форме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3.5.1.1.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3.5.1.2. Специалист Администрации,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прием документов, необходимых для предоставления муниципальной услуги, и направление в "Личный кабинет" пользователя на Едином портале электронного сообщения о поступлении заявления;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3.5.1.3.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3.5.1.4. Срок выполнения действий не может превышать 1 рабочий день со дня поступления заявления о предоставлении муниципальной услуги в Администрацию.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3.5.2. 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действий, указанным в </w:t>
      </w:r>
      <w:hyperlink w:anchor="P244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3.2.2 подраздела 3.2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3.5.3.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действий, указанным в </w:t>
      </w:r>
      <w:hyperlink w:anchor="P250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3.2.3 подраздела 3.2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3.5.4.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действий, указанным в </w:t>
      </w:r>
      <w:hyperlink w:anchor="P258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3.2.4 подраздела 3.2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 Особенности предоставления муниципальной услуги в электронной форме.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3.6.1. Возможность подачи заявления 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 с приложением документов, необходимых для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в любое время при условии авторизации.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3.6.3. Возможность получения по выбору заявителя результата предоставления муниципальной услуги: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который направляется заявителю в "Личный кабинет" пользователя;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3.6.4. Возможность оценки качества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3.6.5. Возможность досудебного (внесудебного) обжалования принятого решения о предоставлении муниципальной услуги.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lastRenderedPageBreak/>
        <w:t>3.7. Описание последовательности административных процедур, выполняемых многофункциональным центром.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3.7.1.1. Основанием для начала предоставления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3.7.1.2. Специалист, ответственный за прием и регистрацию документов: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направляет заявление о предоставлении муниципальной услуги и комплект необходимых документов в Администрацию.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3.7.1.3.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3.7.1.4.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3.7.2. Последовательность и срок выполнения административных действий при организации и проведении процедуры выбора заявителем земельного участка из Перечня земельных участков аналогичны последовательности и срокам действий, указанным в </w:t>
      </w:r>
      <w:hyperlink w:anchor="P273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3.3.2 подраздела 3.3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3.7.3. Описание последовательности административных действий при выдаче заявителю результата предоставления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3.7.3.1.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3.7.3.2.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представителя заявителя;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3.7.4. Особенности выполнения административных процедур в многофункциональном центре.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3.7.4.1. Муниципальная услуга оказывается в территориальных отделах многофунк</w:t>
      </w:r>
      <w:r w:rsidR="00DC13AE">
        <w:rPr>
          <w:rFonts w:ascii="Times New Roman" w:hAnsi="Times New Roman" w:cs="Times New Roman"/>
          <w:sz w:val="24"/>
          <w:szCs w:val="24"/>
        </w:rPr>
        <w:t>ционального центра по Кикнурскому</w:t>
      </w:r>
      <w:r w:rsidRPr="00DC4F27">
        <w:rPr>
          <w:rFonts w:ascii="Times New Roman" w:hAnsi="Times New Roman" w:cs="Times New Roman"/>
          <w:sz w:val="24"/>
          <w:szCs w:val="24"/>
        </w:rPr>
        <w:t xml:space="preserve"> району не в полном объеме. Перечень </w:t>
      </w:r>
      <w:r w:rsidRPr="00DC4F2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процедур, выполняемых многофункциональным центром, указан в </w:t>
      </w:r>
      <w:hyperlink w:anchor="P231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пункте 3.1.5 подраздела 3.1 раздела 3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3.7.4.2. В случае подачи заявления о предоставлении муниципальной услуги через многофункциональный центр: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комплект документов, необходимых для предоставления муниципальной услуги, направляются из многофункционального центра в Администрацию в порядке, установленном соглашением о взаимодействии между многофункциональным центром и Администрацией;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документов, необходимых для предоставления муниципальной услуги.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 xml:space="preserve">3.8.1. В случае необходимости внесения изменений в результат предоставления муниципальной услуги в связи с допущенными опечатками и (или) ошибками в тексте документа заявитель направляет </w:t>
      </w:r>
      <w:hyperlink w:anchor="P745">
        <w:r w:rsidRPr="00DC4F2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C4F2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7 к настоящему Административному регламенту.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3.8.2.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3.8.3. В случае внесения изменений в результат предоставления муниципальной услуги в части исправления допущенных опечаток и (или) ошибок по инициативе органа, ответственного за предоставление муниципальной услуги, в адрес заявителя направляется копия такого документа.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3.8.4.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органом, ответственным за предоставление муниципальной услуги, допущенных опечаток и (или) ошибок.</w:t>
      </w:r>
    </w:p>
    <w:p w:rsidR="00064676" w:rsidRPr="00DC4F27" w:rsidRDefault="00064676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3.9.1. 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3.9.2.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064676" w:rsidRPr="00DC4F27" w:rsidRDefault="000646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дней с момента поступления заявления об отзыве.</w:t>
      </w:r>
    </w:p>
    <w:p w:rsidR="00064676" w:rsidRPr="00DC4F27" w:rsidRDefault="006510AE" w:rsidP="006510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B585B" w:rsidRDefault="006510AE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585B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4B585B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510AE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064676" w:rsidRPr="00DC4F2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64676" w:rsidRPr="00DC4F27" w:rsidRDefault="006510AE" w:rsidP="00651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64676" w:rsidRPr="00DC4F2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4676" w:rsidRPr="00DC4F27" w:rsidRDefault="000646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4F27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31"/>
        <w:gridCol w:w="1077"/>
        <w:gridCol w:w="3155"/>
      </w:tblGrid>
      <w:tr w:rsidR="00064676" w:rsidRPr="00DC4F27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65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тел./e-mail: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DC4F2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4" w:name="P399"/>
            <w:bookmarkEnd w:id="24"/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специальной военной операции о постановке на учет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в качестве лица, имеющего право на предоставление земельного участка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в собственность бесплатно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C4F27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0">
              <w:r w:rsidRPr="00DC4F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DC4F27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09.04.2024 N 254-ЗО "</w:t>
            </w:r>
            <w:r w:rsidR="004B125F" w:rsidRPr="004B125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      </w:r>
            <w:r w:rsidR="004B125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»</w:t>
            </w: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" прошу поставить меня на учет в качестве лица, имеющего право на предоставление земельного участка в собственность бесплатно для _________________________________________________________________________</w:t>
            </w:r>
          </w:p>
          <w:p w:rsidR="00064676" w:rsidRPr="00DC4F27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064676" w:rsidRPr="00DC4F27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1">
              <w:r w:rsidRPr="00DC4F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DC4F2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064676" w:rsidRPr="00DC4F27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DC4F2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 __________.</w:t>
            </w:r>
          </w:p>
        </w:tc>
      </w:tr>
      <w:tr w:rsidR="00064676" w:rsidRPr="00DC4F27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DC4F27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0AE" w:rsidRDefault="00651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0AE" w:rsidRDefault="00651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0AE" w:rsidRPr="00DC4F27" w:rsidRDefault="00651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C4F27" w:rsidRDefault="006510AE" w:rsidP="006510A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</w:t>
      </w:r>
      <w:r w:rsidR="00064676" w:rsidRPr="00DC4F2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64676" w:rsidRPr="00DC4F27" w:rsidRDefault="006510AE" w:rsidP="006510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64676" w:rsidRPr="00DC4F2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4676" w:rsidRDefault="00064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31"/>
        <w:gridCol w:w="1077"/>
        <w:gridCol w:w="3155"/>
      </w:tblGrid>
      <w:tr w:rsidR="00064676" w:rsidRPr="006510AE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Default="00064676">
            <w:pPr>
              <w:pStyle w:val="ConsPlusNormal"/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6510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тел./e-mail: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6510AE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5" w:name="P446"/>
            <w:bookmarkEnd w:id="25"/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членов семьи участника специальной военной операции о постановке на учет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в качестве лиц, имеющих право на предоставление земельного участка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b/>
                <w:sz w:val="24"/>
                <w:szCs w:val="24"/>
              </w:rPr>
              <w:t>в собственность бесплатно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2">
              <w:r w:rsidRPr="006510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09.04.2024 N 254-ЗО </w:t>
            </w:r>
            <w:r w:rsidR="004B1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25F" w:rsidRPr="004B125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      </w:r>
            <w:r w:rsidR="004B125F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»</w:t>
            </w:r>
            <w:r w:rsidR="004B12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 прошу поставить на учет членов семьи участника специальной военной операции: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в качестве лиц, имеющих право на предоставление земельного участка в собственность бесплатно для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Я (мы), __________________________________________________________________,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3">
              <w:r w:rsidRPr="006510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представления заявления: _____________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6510AE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 __________.</w:t>
            </w:r>
          </w:p>
        </w:tc>
      </w:tr>
      <w:tr w:rsidR="00064676" w:rsidRPr="006510AE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76" w:rsidRPr="006510AE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6510AE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6510AE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6510AE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6510AE" w:rsidRDefault="006510AE">
      <w:pPr>
        <w:pStyle w:val="ConsPlusNormal"/>
        <w:jc w:val="both"/>
      </w:pPr>
    </w:p>
    <w:p w:rsidR="00D53D42" w:rsidRDefault="00D53D42">
      <w:pPr>
        <w:pStyle w:val="ConsPlusNormal"/>
        <w:jc w:val="both"/>
      </w:pPr>
    </w:p>
    <w:p w:rsidR="00064676" w:rsidRPr="006510AE" w:rsidRDefault="00D53D42" w:rsidP="00D53D4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510AE">
        <w:rPr>
          <w:rFonts w:ascii="Times New Roman" w:hAnsi="Times New Roman" w:cs="Times New Roman"/>
          <w:sz w:val="24"/>
          <w:szCs w:val="24"/>
        </w:rPr>
        <w:t>Приложение №</w:t>
      </w:r>
      <w:r w:rsidR="00064676" w:rsidRPr="006510A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510AE" w:rsidRPr="006510AE" w:rsidRDefault="00D53D42" w:rsidP="00D53D4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510AE">
        <w:rPr>
          <w:rFonts w:ascii="Times New Roman" w:hAnsi="Times New Roman" w:cs="Times New Roman"/>
          <w:sz w:val="24"/>
          <w:szCs w:val="24"/>
        </w:rPr>
        <w:t>к</w:t>
      </w:r>
      <w:r w:rsidR="006510AE" w:rsidRPr="006510AE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31"/>
        <w:gridCol w:w="1077"/>
        <w:gridCol w:w="3118"/>
      </w:tblGrid>
      <w:tr w:rsidR="00064676" w:rsidRPr="006510AE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D42" w:rsidRDefault="00D53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6510AE" w:rsidRDefault="00D53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  <w:r w:rsidR="00064676" w:rsidRPr="00651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тел./e-mail: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6510AE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D53D42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6" w:name="P528"/>
            <w:bookmarkEnd w:id="26"/>
            <w:r w:rsidRPr="00D53D4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D53D42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42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в собственность бесплатно участнику специальной</w:t>
            </w:r>
          </w:p>
          <w:p w:rsidR="00064676" w:rsidRPr="00D53D42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42">
              <w:rPr>
                <w:rFonts w:ascii="Times New Roman" w:hAnsi="Times New Roman" w:cs="Times New Roman"/>
                <w:b/>
                <w:sz w:val="24"/>
                <w:szCs w:val="24"/>
              </w:rPr>
              <w:t>военной операции земельного участка для индивидуального</w:t>
            </w:r>
          </w:p>
          <w:p w:rsidR="00064676" w:rsidRPr="00D53D42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жилищного строительства, ведения личного подсобного хозяйства</w:t>
            </w:r>
          </w:p>
          <w:p w:rsidR="00064676" w:rsidRPr="00D53D42" w:rsidRDefault="000646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перечнем земельных участков прошу предоставить земельный участок в собственность бесплатно для 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_________________________________________________,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___________________ общей площадью ____________ кв. м.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4">
              <w:r w:rsidRPr="006510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6510AE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(лично)</w:t>
            </w:r>
          </w:p>
        </w:tc>
      </w:tr>
      <w:tr w:rsidR="00064676" w:rsidRPr="006510AE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</w:tc>
      </w:tr>
      <w:tr w:rsidR="00064676" w:rsidRPr="006510AE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D42" w:rsidRDefault="00D53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D42" w:rsidRPr="006510AE" w:rsidRDefault="00D53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6510AE" w:rsidRDefault="00D53D42" w:rsidP="00D53D4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</w:t>
      </w:r>
      <w:r w:rsidR="00064676" w:rsidRPr="006510A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64676" w:rsidRPr="006510AE" w:rsidRDefault="00D53D42" w:rsidP="00D53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</w:t>
      </w:r>
      <w:r w:rsidR="00064676" w:rsidRPr="006510AE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064676" w:rsidRPr="006510AE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1531"/>
        <w:gridCol w:w="1077"/>
        <w:gridCol w:w="3118"/>
      </w:tblGrid>
      <w:tr w:rsidR="00064676" w:rsidRPr="006510AE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6510AE" w:rsidRDefault="00D53D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________________________________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тел./e-mail: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6510AE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6102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P582"/>
            <w:bookmarkEnd w:id="27"/>
            <w:r w:rsidRPr="0061025B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6102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5B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в собственность (долевую собственность)</w:t>
            </w:r>
          </w:p>
          <w:p w:rsidR="00064676" w:rsidRPr="006102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5B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 членам семьи участника специальной военной операции земельного участка для индивидуального жилищного строительства,</w:t>
            </w:r>
          </w:p>
          <w:p w:rsidR="00064676" w:rsidRPr="006102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5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личного подсобного хозяйства</w:t>
            </w:r>
          </w:p>
          <w:p w:rsidR="00064676" w:rsidRPr="0061025B" w:rsidRDefault="000646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перечнем земельных участков прошу предоставить членам семьи участника специальной военной операции: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члена семьи участника специальной военной операции, подпись)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земельный участок в собственность (долевую собственность) бесплатно для ________________________________________________________________________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:rsidR="00064676" w:rsidRPr="006510AE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________________________________________________,</w:t>
            </w: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___________________ общей площадью ____________ кв. м.</w:t>
            </w:r>
          </w:p>
          <w:p w:rsidR="00064676" w:rsidRPr="006510AE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6510AE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Я (мы), __________________________________________________________________,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и объеме, необходимых для предоставления муниципальной услуги в соответствии с Федеральным </w:t>
            </w:r>
            <w:hyperlink r:id="rId25">
              <w:r w:rsidRPr="006510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510AE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данных".</w:t>
            </w:r>
          </w:p>
        </w:tc>
      </w:tr>
      <w:tr w:rsidR="00064676" w:rsidRPr="004B585B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представления заявления: _____________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4B585B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4B585B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4B585B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64676" w:rsidRPr="004B585B"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(лично)</w:t>
            </w:r>
          </w:p>
        </w:tc>
      </w:tr>
      <w:tr w:rsidR="00064676" w:rsidRPr="004B585B">
        <w:tc>
          <w:tcPr>
            <w:tcW w:w="9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лица, принявшего заявление</w:t>
            </w:r>
          </w:p>
          <w:p w:rsidR="00064676" w:rsidRPr="004B585B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064676" w:rsidRPr="004B585B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4B585B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4B585B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064676" w:rsidRPr="004B585B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64676" w:rsidRPr="004B585B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064676" w:rsidRPr="004B585B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4B585B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61025B" w:rsidRDefault="0061025B">
      <w:pPr>
        <w:pStyle w:val="ConsPlusNormal"/>
        <w:jc w:val="both"/>
      </w:pPr>
    </w:p>
    <w:p w:rsidR="00064676" w:rsidRPr="00DE176A" w:rsidRDefault="006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176A">
        <w:rPr>
          <w:rFonts w:ascii="Times New Roman" w:hAnsi="Times New Roman" w:cs="Times New Roman"/>
          <w:sz w:val="24"/>
          <w:szCs w:val="24"/>
        </w:rPr>
        <w:t>Приложение №</w:t>
      </w:r>
      <w:r w:rsidR="00064676" w:rsidRPr="00DE176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64676" w:rsidRPr="00DE176A" w:rsidRDefault="000646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7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4676" w:rsidRPr="00DE176A" w:rsidRDefault="000646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064676" w:rsidRPr="00DE176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76A" w:rsidRPr="00DE176A" w:rsidRDefault="0061025B" w:rsidP="0061025B">
            <w:pPr>
              <w:pStyle w:val="ConsPlusNormal"/>
              <w:tabs>
                <w:tab w:val="center" w:pos="4473"/>
                <w:tab w:val="left" w:pos="73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8" w:name="P661"/>
            <w:bookmarkEnd w:id="28"/>
            <w:r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4676"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  <w:p w:rsidR="00064676" w:rsidRPr="00DE176A" w:rsidRDefault="00064676" w:rsidP="00DE176A">
            <w:pPr>
              <w:pStyle w:val="ConsPlusNormal"/>
              <w:tabs>
                <w:tab w:val="center" w:pos="4473"/>
                <w:tab w:val="left" w:pos="73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ОТ ВЫБОРА ЗЕМЕЛЬНОГО УЧАСТКА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Я (мы), ______________________________________________, отказываюсь(емся) осуществить выбор земельного участка из перечня сформированных земельных участков, утвержденного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Мне (нам) разъяснено, что гражданину, отказавшемуся от предложенного земельного участка или не явившемуся для выбора земельного участка,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учета.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последовательности.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Специалист Отдела, ответственный за процедуру выбора:</w:t>
            </w:r>
          </w:p>
        </w:tc>
      </w:tr>
      <w:tr w:rsidR="00064676" w:rsidRPr="00DE176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64676" w:rsidRPr="00DE176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Дата и время: __________________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064676" w:rsidRDefault="00064676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DE176A" w:rsidRDefault="00DE176A">
      <w:pPr>
        <w:pStyle w:val="ConsPlusNormal"/>
        <w:jc w:val="both"/>
      </w:pPr>
    </w:p>
    <w:p w:rsidR="00064676" w:rsidRPr="00DE176A" w:rsidRDefault="00DE176A" w:rsidP="00DE17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E176A">
        <w:rPr>
          <w:rFonts w:ascii="Times New Roman" w:hAnsi="Times New Roman" w:cs="Times New Roman"/>
          <w:sz w:val="24"/>
          <w:szCs w:val="24"/>
        </w:rPr>
        <w:t>Приложение №</w:t>
      </w:r>
      <w:r w:rsidR="00064676" w:rsidRPr="00DE176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64676" w:rsidRPr="00DE176A" w:rsidRDefault="00DE176A" w:rsidP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64676" w:rsidRPr="00DE17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3"/>
        <w:gridCol w:w="1134"/>
        <w:gridCol w:w="3098"/>
      </w:tblGrid>
      <w:tr w:rsidR="00064676" w:rsidRPr="00DE176A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610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________________________________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тел./e-mail: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DE176A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P706"/>
            <w:bookmarkEnd w:id="29"/>
            <w:r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>о снятии с учета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CE4767" w:rsidRDefault="00064676" w:rsidP="004B125F">
            <w:pPr>
              <w:pStyle w:val="2"/>
              <w:shd w:val="clear" w:color="auto" w:fill="FFFFFF"/>
              <w:spacing w:before="0" w:after="24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47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Руководствуясь </w:t>
            </w:r>
            <w:hyperlink r:id="rId26">
              <w:r w:rsidRPr="00CE4767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пунктом 2 части 10 статьи 2</w:t>
              </w:r>
            </w:hyperlink>
            <w:r w:rsidRPr="00CE47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Закона Кировской области от 09.04.2024 N 254-ЗО "</w:t>
            </w:r>
            <w:r w:rsidR="004B125F" w:rsidRPr="00CE476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области»</w:t>
            </w:r>
            <w:r w:rsidRPr="00CE47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прошу снять меня с учета в качестве лица, имеющего право на предоставление земельного участка в собственность бесплатно (заявление о постановке на учет от _________ N _______).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Мне разъяснено, что снятие с учета не лишает меня права на повторное обращение за предоставлением земельного участка.</w:t>
            </w:r>
          </w:p>
        </w:tc>
      </w:tr>
      <w:tr w:rsidR="00064676" w:rsidRPr="00DE176A"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Дата и время представления заявления: _____________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76A" w:rsidRPr="00DE176A" w:rsidRDefault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DE176A" w:rsidP="00DE17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</w:t>
      </w:r>
      <w:r w:rsidR="00064676" w:rsidRPr="00DE176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64676" w:rsidRPr="00DE176A" w:rsidRDefault="00DE176A" w:rsidP="00DE1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64676" w:rsidRPr="00DE17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4676" w:rsidRDefault="00064676">
      <w:pPr>
        <w:pStyle w:val="ConsPlusNormal"/>
        <w:jc w:val="right"/>
      </w:pPr>
    </w:p>
    <w:p w:rsidR="00064676" w:rsidRDefault="00064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8"/>
        <w:gridCol w:w="3045"/>
        <w:gridCol w:w="4232"/>
      </w:tblGrid>
      <w:tr w:rsidR="00064676" w:rsidRPr="00DE176A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76" w:rsidRDefault="00064676">
            <w:pPr>
              <w:pStyle w:val="ConsPlusNormal"/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DE1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Главе Кикнурского муниципального округа Кировской области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________________________________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64676" w:rsidRPr="00DE176A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0" w:name="P745"/>
            <w:bookmarkEnd w:id="30"/>
            <w:r w:rsidRPr="00DE176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Прошу внести изменение(я) в решение о предоставлении земельного участка в собственность бесплатно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(реквизиты решения)</w:t>
            </w:r>
          </w:p>
          <w:p w:rsidR="00064676" w:rsidRPr="00DE176A" w:rsidRDefault="00064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в связи с допущенными опечатками и (или) ошибками в тексте решения: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(указываются допущенные опечатки и (или) ошибки и предлагаемая новая редакция текста изменений)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</w:tc>
      </w:tr>
      <w:tr w:rsidR="00064676" w:rsidRPr="00DE176A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76" w:rsidRPr="00DE176A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064676" w:rsidRPr="00DE176A" w:rsidRDefault="0006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</w:t>
            </w:r>
          </w:p>
          <w:p w:rsidR="00064676" w:rsidRPr="00DE176A" w:rsidRDefault="0006467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</w:t>
            </w:r>
          </w:p>
          <w:p w:rsidR="00064676" w:rsidRPr="00DE176A" w:rsidRDefault="0006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6A">
              <w:rPr>
                <w:rFonts w:ascii="Times New Roman" w:hAnsi="Times New Roman" w:cs="Times New Roman"/>
                <w:sz w:val="24"/>
                <w:szCs w:val="24"/>
              </w:rPr>
              <w:t>(документы, которые заявитель прикладывает к заявлению самостоятельно)</w:t>
            </w:r>
          </w:p>
        </w:tc>
      </w:tr>
    </w:tbl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676" w:rsidRPr="00DE176A" w:rsidRDefault="00064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64676" w:rsidRPr="00DE176A" w:rsidSect="00651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85" w:rsidRDefault="00DE6185" w:rsidP="00DE176A">
      <w:pPr>
        <w:spacing w:after="0" w:line="240" w:lineRule="auto"/>
      </w:pPr>
      <w:r>
        <w:separator/>
      </w:r>
    </w:p>
  </w:endnote>
  <w:endnote w:type="continuationSeparator" w:id="0">
    <w:p w:rsidR="00DE6185" w:rsidRDefault="00DE6185" w:rsidP="00DE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85" w:rsidRDefault="00DE6185" w:rsidP="00DE176A">
      <w:pPr>
        <w:spacing w:after="0" w:line="240" w:lineRule="auto"/>
      </w:pPr>
      <w:r>
        <w:separator/>
      </w:r>
    </w:p>
  </w:footnote>
  <w:footnote w:type="continuationSeparator" w:id="0">
    <w:p w:rsidR="00DE6185" w:rsidRDefault="00DE6185" w:rsidP="00DE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6"/>
    <w:rsid w:val="00001A57"/>
    <w:rsid w:val="00064676"/>
    <w:rsid w:val="00143D27"/>
    <w:rsid w:val="00181B43"/>
    <w:rsid w:val="002246C8"/>
    <w:rsid w:val="00241B15"/>
    <w:rsid w:val="002B06E3"/>
    <w:rsid w:val="00311D90"/>
    <w:rsid w:val="00370B4D"/>
    <w:rsid w:val="003918E7"/>
    <w:rsid w:val="00451FE1"/>
    <w:rsid w:val="004B125F"/>
    <w:rsid w:val="004B3F78"/>
    <w:rsid w:val="004B585B"/>
    <w:rsid w:val="005552FE"/>
    <w:rsid w:val="0061025B"/>
    <w:rsid w:val="00624CD3"/>
    <w:rsid w:val="0062542A"/>
    <w:rsid w:val="0063163D"/>
    <w:rsid w:val="00650CE2"/>
    <w:rsid w:val="006510AE"/>
    <w:rsid w:val="008B7193"/>
    <w:rsid w:val="00911848"/>
    <w:rsid w:val="009B5F71"/>
    <w:rsid w:val="009D7AEB"/>
    <w:rsid w:val="00A35C8F"/>
    <w:rsid w:val="00A765C7"/>
    <w:rsid w:val="00A80FD9"/>
    <w:rsid w:val="00AA5BA4"/>
    <w:rsid w:val="00BC6515"/>
    <w:rsid w:val="00CE4767"/>
    <w:rsid w:val="00D53D42"/>
    <w:rsid w:val="00DC13AE"/>
    <w:rsid w:val="00DC4F27"/>
    <w:rsid w:val="00DE176A"/>
    <w:rsid w:val="00DE6185"/>
    <w:rsid w:val="00E00332"/>
    <w:rsid w:val="00F5331F"/>
    <w:rsid w:val="00F7252E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73BB-BE10-4B61-9040-468193B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5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46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4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46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4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4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4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46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C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76A"/>
  </w:style>
  <w:style w:type="paragraph" w:styleId="a7">
    <w:name w:val="footer"/>
    <w:basedOn w:val="a"/>
    <w:link w:val="a8"/>
    <w:uiPriority w:val="99"/>
    <w:unhideWhenUsed/>
    <w:rsid w:val="00DE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76A"/>
  </w:style>
  <w:style w:type="paragraph" w:customStyle="1" w:styleId="formattext">
    <w:name w:val="formattext"/>
    <w:basedOn w:val="a"/>
    <w:rsid w:val="00A3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AA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088">
                  <w:marLeft w:val="1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6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8247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" TargetMode="External"/><Relationship Id="rId13" Type="http://schemas.openxmlformats.org/officeDocument/2006/relationships/hyperlink" Target="https://login.consultant.ru/link/?req=doc&amp;base=LAW&amp;n=494996&amp;dst=43" TargetMode="External"/><Relationship Id="rId18" Type="http://schemas.openxmlformats.org/officeDocument/2006/relationships/hyperlink" Target="https://login.consultant.ru/link/?req=doc&amp;base=LAW&amp;n=483022" TargetMode="External"/><Relationship Id="rId26" Type="http://schemas.openxmlformats.org/officeDocument/2006/relationships/hyperlink" Target="https://login.consultant.ru/link/?req=doc&amp;base=RLAW240&amp;n=242433&amp;dst=1000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LAW&amp;n=494996" TargetMode="External"/><Relationship Id="rId17" Type="http://schemas.openxmlformats.org/officeDocument/2006/relationships/hyperlink" Target="https://login.consultant.ru/link/?req=doc&amp;base=RLAW240&amp;n=242433&amp;dst=100092" TargetMode="External"/><Relationship Id="rId25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1324&amp;dst=463" TargetMode="External"/><Relationship Id="rId20" Type="http://schemas.openxmlformats.org/officeDocument/2006/relationships/hyperlink" Target="https://login.consultant.ru/link/?req=doc&amp;base=RLAW240&amp;n=24243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40&amp;n=229219" TargetMode="External"/><Relationship Id="rId24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1324&amp;dst=1246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42433" TargetMode="External"/><Relationship Id="rId19" Type="http://schemas.openxmlformats.org/officeDocument/2006/relationships/hyperlink" Target="https://login.consultant.ru/link/?req=doc&amp;base=LAW&amp;n=483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1324" TargetMode="External"/><Relationship Id="rId14" Type="http://schemas.openxmlformats.org/officeDocument/2006/relationships/hyperlink" Target="https://login.consultant.ru/link/?req=doc&amp;base=LAW&amp;n=494996&amp;dst=359" TargetMode="External"/><Relationship Id="rId22" Type="http://schemas.openxmlformats.org/officeDocument/2006/relationships/hyperlink" Target="https://login.consultant.ru/link/?req=doc&amp;base=RLAW240&amp;n=2424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</Pages>
  <Words>11930</Words>
  <Characters>68001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Пользователь Windows</cp:lastModifiedBy>
  <cp:revision>13</cp:revision>
  <cp:lastPrinted>2025-06-16T13:43:00Z</cp:lastPrinted>
  <dcterms:created xsi:type="dcterms:W3CDTF">2025-04-17T10:52:00Z</dcterms:created>
  <dcterms:modified xsi:type="dcterms:W3CDTF">2025-06-16T13:49:00Z</dcterms:modified>
</cp:coreProperties>
</file>