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B2" w:rsidRDefault="00197EB2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AD2B23" w:rsidRPr="00AD2B23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91152C" w:rsidRDefault="00AD2B23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23">
        <w:rPr>
          <w:rFonts w:ascii="Times New Roman" w:hAnsi="Times New Roman" w:cs="Times New Roman"/>
          <w:b/>
          <w:sz w:val="28"/>
          <w:szCs w:val="28"/>
        </w:rPr>
        <w:t xml:space="preserve">Кикнурского </w:t>
      </w:r>
      <w:r w:rsidR="005A4AB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6323F0">
        <w:rPr>
          <w:rFonts w:ascii="Times New Roman" w:hAnsi="Times New Roman" w:cs="Times New Roman"/>
          <w:b/>
          <w:sz w:val="28"/>
          <w:szCs w:val="28"/>
        </w:rPr>
        <w:t>за 6 месяцев</w:t>
      </w:r>
    </w:p>
    <w:p w:rsidR="009F456E" w:rsidRDefault="006323F0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B23" w:rsidRPr="00AD2B23">
        <w:rPr>
          <w:rFonts w:ascii="Times New Roman" w:hAnsi="Times New Roman" w:cs="Times New Roman"/>
          <w:b/>
          <w:sz w:val="28"/>
          <w:szCs w:val="28"/>
        </w:rPr>
        <w:t>20</w:t>
      </w:r>
      <w:r w:rsidR="0088117F">
        <w:rPr>
          <w:rFonts w:ascii="Times New Roman" w:hAnsi="Times New Roman" w:cs="Times New Roman"/>
          <w:b/>
          <w:sz w:val="28"/>
          <w:szCs w:val="28"/>
        </w:rPr>
        <w:t>2</w:t>
      </w:r>
      <w:r w:rsidR="001579E9" w:rsidRPr="001579E9">
        <w:rPr>
          <w:rFonts w:ascii="Times New Roman" w:hAnsi="Times New Roman" w:cs="Times New Roman"/>
          <w:b/>
          <w:sz w:val="28"/>
          <w:szCs w:val="28"/>
        </w:rPr>
        <w:t>4</w:t>
      </w:r>
      <w:r w:rsidR="00AD2B23" w:rsidRPr="00AD2B2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197EB2">
        <w:rPr>
          <w:rFonts w:ascii="Times New Roman" w:hAnsi="Times New Roman" w:cs="Times New Roman"/>
          <w:b/>
          <w:sz w:val="28"/>
          <w:szCs w:val="28"/>
        </w:rPr>
        <w:t>и о</w:t>
      </w:r>
      <w:r w:rsidR="00AD2B23" w:rsidRPr="00AD2B23">
        <w:rPr>
          <w:rFonts w:ascii="Times New Roman" w:hAnsi="Times New Roman" w:cs="Times New Roman"/>
          <w:b/>
          <w:sz w:val="28"/>
          <w:szCs w:val="28"/>
        </w:rPr>
        <w:t>жидаемые итоги за 20</w:t>
      </w:r>
      <w:r w:rsidR="0088117F">
        <w:rPr>
          <w:rFonts w:ascii="Times New Roman" w:hAnsi="Times New Roman" w:cs="Times New Roman"/>
          <w:b/>
          <w:sz w:val="28"/>
          <w:szCs w:val="28"/>
        </w:rPr>
        <w:t>2</w:t>
      </w:r>
      <w:r w:rsidR="001579E9" w:rsidRPr="001579E9">
        <w:rPr>
          <w:rFonts w:ascii="Times New Roman" w:hAnsi="Times New Roman" w:cs="Times New Roman"/>
          <w:b/>
          <w:sz w:val="28"/>
          <w:szCs w:val="28"/>
        </w:rPr>
        <w:t>4</w:t>
      </w:r>
      <w:r w:rsidR="00AD2B23" w:rsidRPr="00AD2B2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1152C" w:rsidRDefault="0091152C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23" w:rsidRDefault="00AD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CD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6F5DF3" w:rsidRPr="00B56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0CD">
        <w:rPr>
          <w:rFonts w:ascii="Times New Roman" w:hAnsi="Times New Roman" w:cs="Times New Roman"/>
          <w:b/>
          <w:sz w:val="28"/>
          <w:szCs w:val="28"/>
        </w:rPr>
        <w:t>- трудовая сфера.</w:t>
      </w:r>
    </w:p>
    <w:p w:rsidR="001A3ABF" w:rsidRPr="001128B5" w:rsidRDefault="001A3ABF" w:rsidP="001A3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eastAsia="Calibri" w:hAnsi="Times New Roman" w:cs="Times New Roman"/>
          <w:sz w:val="28"/>
          <w:szCs w:val="28"/>
        </w:rPr>
        <w:t>По данны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Росстата в Кировской области </w:t>
      </w:r>
      <w:r w:rsidRPr="00AF2B23">
        <w:rPr>
          <w:rFonts w:ascii="Times New Roman" w:eastAsia="Calibri" w:hAnsi="Times New Roman" w:cs="Times New Roman"/>
          <w:sz w:val="28"/>
          <w:szCs w:val="28"/>
        </w:rPr>
        <w:t>на 01.01.20</w:t>
      </w:r>
      <w:r w:rsidR="001579E9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численность постоянного    населения в Кикнурском 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Pr="004D6B5E">
        <w:rPr>
          <w:rFonts w:ascii="Times New Roman" w:eastAsia="Calibri" w:hAnsi="Times New Roman" w:cs="Times New Roman"/>
          <w:sz w:val="28"/>
          <w:szCs w:val="28"/>
        </w:rPr>
        <w:t>6</w:t>
      </w:r>
      <w:r w:rsidR="001579E9" w:rsidRPr="001579E9">
        <w:rPr>
          <w:rFonts w:ascii="Times New Roman" w:eastAsia="Calibri" w:hAnsi="Times New Roman" w:cs="Times New Roman"/>
          <w:sz w:val="28"/>
          <w:szCs w:val="28"/>
        </w:rPr>
        <w:t>384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579E9">
        <w:rPr>
          <w:rFonts w:ascii="Times New Roman" w:eastAsia="Calibri" w:hAnsi="Times New Roman" w:cs="Times New Roman"/>
          <w:sz w:val="28"/>
          <w:szCs w:val="28"/>
        </w:rPr>
        <w:t>а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1579E9">
        <w:rPr>
          <w:rFonts w:ascii="Times New Roman" w:eastAsia="Calibri" w:hAnsi="Times New Roman" w:cs="Times New Roman"/>
          <w:sz w:val="28"/>
          <w:szCs w:val="28"/>
        </w:rPr>
        <w:t>151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579E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меньше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уровня 20</w:t>
      </w:r>
      <w:r w:rsidR="001579E9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постоянного населения за 20</w:t>
      </w:r>
      <w:r w:rsidR="001579E9">
        <w:rPr>
          <w:rFonts w:ascii="Times New Roman" w:eastAsia="Calibri" w:hAnsi="Times New Roman" w:cs="Times New Roman"/>
          <w:sz w:val="28"/>
          <w:szCs w:val="28"/>
        </w:rPr>
        <w:t>23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год составила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579E9">
        <w:rPr>
          <w:rFonts w:ascii="Times New Roman" w:eastAsia="Calibri" w:hAnsi="Times New Roman" w:cs="Times New Roman"/>
          <w:sz w:val="28"/>
          <w:szCs w:val="28"/>
        </w:rPr>
        <w:t>460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за 202</w:t>
      </w:r>
      <w:r w:rsidR="001579E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сократилась на </w:t>
      </w:r>
      <w:r w:rsidR="001579E9">
        <w:rPr>
          <w:rFonts w:ascii="Times New Roman" w:eastAsia="Calibri" w:hAnsi="Times New Roman" w:cs="Times New Roman"/>
          <w:sz w:val="28"/>
          <w:szCs w:val="28"/>
        </w:rPr>
        <w:t>183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579E9">
        <w:rPr>
          <w:rFonts w:ascii="Times New Roman" w:eastAsia="Calibri" w:hAnsi="Times New Roman" w:cs="Times New Roman"/>
          <w:sz w:val="28"/>
          <w:szCs w:val="28"/>
        </w:rPr>
        <w:t>а по сравнению с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годом. Численность город</w:t>
      </w:r>
      <w:r w:rsidR="001579E9">
        <w:rPr>
          <w:rFonts w:ascii="Times New Roman" w:eastAsia="Calibri" w:hAnsi="Times New Roman" w:cs="Times New Roman"/>
          <w:sz w:val="28"/>
          <w:szCs w:val="28"/>
        </w:rPr>
        <w:t>ского населения составила в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40</w:t>
      </w:r>
      <w:r w:rsidR="001579E9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 или 6</w:t>
      </w:r>
      <w:r w:rsidR="001579E9">
        <w:rPr>
          <w:rFonts w:ascii="Times New Roman" w:eastAsia="Calibri" w:hAnsi="Times New Roman" w:cs="Times New Roman"/>
          <w:sz w:val="28"/>
          <w:szCs w:val="28"/>
        </w:rPr>
        <w:t>2,1</w:t>
      </w:r>
      <w:r>
        <w:rPr>
          <w:rFonts w:ascii="Times New Roman" w:eastAsia="Calibri" w:hAnsi="Times New Roman" w:cs="Times New Roman"/>
          <w:sz w:val="28"/>
          <w:szCs w:val="28"/>
        </w:rPr>
        <w:t>%, численность сельского населения 2</w:t>
      </w:r>
      <w:r w:rsidR="001579E9">
        <w:rPr>
          <w:rFonts w:ascii="Times New Roman" w:eastAsia="Calibri" w:hAnsi="Times New Roman" w:cs="Times New Roman"/>
          <w:sz w:val="28"/>
          <w:szCs w:val="28"/>
        </w:rPr>
        <w:t>448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 или 3</w:t>
      </w:r>
      <w:r w:rsidR="001579E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579E9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Статус безработного на 01.0</w:t>
      </w:r>
      <w:r w:rsidR="001579E9">
        <w:rPr>
          <w:rFonts w:ascii="Times New Roman" w:eastAsia="Calibri" w:hAnsi="Times New Roman" w:cs="Times New Roman"/>
          <w:sz w:val="28"/>
          <w:szCs w:val="28"/>
        </w:rPr>
        <w:t>7</w:t>
      </w:r>
      <w:r w:rsidRPr="00AF2B23">
        <w:rPr>
          <w:rFonts w:ascii="Times New Roman" w:eastAsia="Calibri" w:hAnsi="Times New Roman" w:cs="Times New Roman"/>
          <w:sz w:val="28"/>
          <w:szCs w:val="28"/>
        </w:rPr>
        <w:t>.20</w:t>
      </w:r>
      <w:r w:rsidR="001579E9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имели </w:t>
      </w:r>
      <w:r w:rsidR="001579E9">
        <w:rPr>
          <w:rFonts w:ascii="Times New Roman" w:eastAsia="Calibri" w:hAnsi="Times New Roman" w:cs="Times New Roman"/>
          <w:sz w:val="28"/>
          <w:szCs w:val="28"/>
        </w:rPr>
        <w:t>45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4BB5">
        <w:rPr>
          <w:rFonts w:ascii="Times New Roman" w:hAnsi="Times New Roman"/>
          <w:sz w:val="28"/>
          <w:szCs w:val="28"/>
        </w:rPr>
        <w:t>ровень регистрируемой безработицы в Кикнурск</w:t>
      </w:r>
      <w:r>
        <w:rPr>
          <w:rFonts w:ascii="Times New Roman" w:hAnsi="Times New Roman"/>
          <w:sz w:val="28"/>
          <w:szCs w:val="28"/>
        </w:rPr>
        <w:t>ом муниципальном округе на 01.07</w:t>
      </w:r>
      <w:r w:rsidRPr="00CA4BB5">
        <w:rPr>
          <w:rFonts w:ascii="Times New Roman" w:hAnsi="Times New Roman"/>
          <w:sz w:val="28"/>
          <w:szCs w:val="28"/>
        </w:rPr>
        <w:t>.202</w:t>
      </w:r>
      <w:r w:rsidR="001579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1579E9">
        <w:rPr>
          <w:rFonts w:ascii="Times New Roman" w:hAnsi="Times New Roman"/>
          <w:sz w:val="28"/>
          <w:szCs w:val="28"/>
        </w:rPr>
        <w:t>1,6</w:t>
      </w:r>
      <w:r w:rsidRPr="00CA4BB5">
        <w:rPr>
          <w:rFonts w:ascii="Times New Roman" w:hAnsi="Times New Roman"/>
          <w:sz w:val="28"/>
          <w:szCs w:val="28"/>
        </w:rPr>
        <w:t>% численности рабочей силы</w:t>
      </w:r>
      <w:r>
        <w:rPr>
          <w:rFonts w:ascii="Times New Roman" w:hAnsi="Times New Roman"/>
          <w:sz w:val="28"/>
          <w:szCs w:val="28"/>
        </w:rPr>
        <w:t>.</w:t>
      </w:r>
      <w:r w:rsidRPr="001A3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B23">
        <w:rPr>
          <w:rFonts w:ascii="Times New Roman" w:eastAsia="Calibri" w:hAnsi="Times New Roman" w:cs="Times New Roman"/>
          <w:sz w:val="28"/>
          <w:szCs w:val="28"/>
        </w:rPr>
        <w:t>Статус безработного на 01.01.20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579E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имели </w:t>
      </w:r>
      <w:r w:rsidR="004A6682">
        <w:rPr>
          <w:rFonts w:ascii="Times New Roman" w:eastAsia="Calibri" w:hAnsi="Times New Roman" w:cs="Times New Roman"/>
          <w:sz w:val="28"/>
          <w:szCs w:val="28"/>
        </w:rPr>
        <w:t>72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4A6682">
        <w:rPr>
          <w:rFonts w:ascii="Times New Roman" w:eastAsia="Calibri" w:hAnsi="Times New Roman" w:cs="Times New Roman"/>
          <w:sz w:val="28"/>
          <w:szCs w:val="28"/>
        </w:rPr>
        <w:t>а</w:t>
      </w:r>
      <w:r w:rsidRPr="00AF2B23">
        <w:rPr>
          <w:rFonts w:ascii="Times New Roman" w:eastAsia="Calibri" w:hAnsi="Times New Roman" w:cs="Times New Roman"/>
          <w:sz w:val="28"/>
          <w:szCs w:val="28"/>
        </w:rPr>
        <w:t>, уровень безработицы составля</w:t>
      </w:r>
      <w:r w:rsidR="004A6682">
        <w:rPr>
          <w:rFonts w:ascii="Times New Roman" w:eastAsia="Calibri" w:hAnsi="Times New Roman" w:cs="Times New Roman"/>
          <w:sz w:val="28"/>
          <w:szCs w:val="28"/>
        </w:rPr>
        <w:t>л</w:t>
      </w:r>
      <w:r w:rsidRPr="00AF2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682">
        <w:rPr>
          <w:rFonts w:ascii="Times New Roman" w:eastAsia="Calibri" w:hAnsi="Times New Roman" w:cs="Times New Roman"/>
          <w:sz w:val="28"/>
          <w:szCs w:val="28"/>
        </w:rPr>
        <w:t>2,0</w:t>
      </w:r>
      <w:r w:rsidRPr="00AF2B23">
        <w:rPr>
          <w:rFonts w:ascii="Times New Roman" w:eastAsia="Calibri" w:hAnsi="Times New Roman" w:cs="Times New Roman"/>
          <w:sz w:val="28"/>
          <w:szCs w:val="28"/>
        </w:rPr>
        <w:t>% от экономически активного 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ABF" w:rsidRDefault="001A3ABF" w:rsidP="001A3A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детей в воз</w:t>
      </w:r>
      <w:r w:rsidR="004A6682">
        <w:rPr>
          <w:rFonts w:ascii="Times New Roman" w:hAnsi="Times New Roman" w:cs="Times New Roman"/>
          <w:sz w:val="28"/>
          <w:szCs w:val="28"/>
        </w:rPr>
        <w:t xml:space="preserve">расте 0-17 лет включительно на </w:t>
      </w:r>
      <w:r>
        <w:rPr>
          <w:rFonts w:ascii="Times New Roman" w:hAnsi="Times New Roman" w:cs="Times New Roman"/>
          <w:sz w:val="28"/>
          <w:szCs w:val="28"/>
        </w:rPr>
        <w:t>начало 202</w:t>
      </w:r>
      <w:r w:rsidR="004A66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составляло 883 человека, что </w:t>
      </w:r>
      <w:r w:rsidR="004A66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A6682">
        <w:rPr>
          <w:rFonts w:ascii="Times New Roman" w:hAnsi="Times New Roman" w:cs="Times New Roman"/>
          <w:sz w:val="28"/>
          <w:szCs w:val="28"/>
        </w:rPr>
        <w:t>19  человек</w:t>
      </w:r>
      <w:proofErr w:type="gramEnd"/>
      <w:r w:rsidR="004A6682">
        <w:rPr>
          <w:rFonts w:ascii="Times New Roman" w:hAnsi="Times New Roman" w:cs="Times New Roman"/>
          <w:sz w:val="28"/>
          <w:szCs w:val="28"/>
        </w:rPr>
        <w:t xml:space="preserve"> ниже уровня 2023</w:t>
      </w:r>
      <w:r w:rsidRPr="00AF2B2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учетом переписи 2020 года.</w:t>
      </w:r>
    </w:p>
    <w:p w:rsidR="003D700C" w:rsidRPr="003D700C" w:rsidRDefault="00AD2B23" w:rsidP="001A3A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B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D49F6" w:rsidRPr="001128B5" w:rsidRDefault="00CD49F6" w:rsidP="00CD49F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2A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CD49F6" w:rsidRPr="001128B5" w:rsidRDefault="0007136B" w:rsidP="00CD49F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1A">
        <w:rPr>
          <w:sz w:val="28"/>
          <w:szCs w:val="28"/>
        </w:rPr>
        <w:t xml:space="preserve">   </w:t>
      </w:r>
      <w:r w:rsidRPr="0007136B">
        <w:rPr>
          <w:rFonts w:ascii="Times New Roman" w:hAnsi="Times New Roman" w:cs="Times New Roman"/>
          <w:sz w:val="28"/>
          <w:szCs w:val="28"/>
        </w:rPr>
        <w:t xml:space="preserve">Среднемесячная </w:t>
      </w:r>
      <w:r w:rsidR="004A6682">
        <w:rPr>
          <w:rFonts w:ascii="Times New Roman" w:hAnsi="Times New Roman" w:cs="Times New Roman"/>
          <w:sz w:val="28"/>
          <w:szCs w:val="28"/>
        </w:rPr>
        <w:t xml:space="preserve">номинальная </w:t>
      </w:r>
      <w:r w:rsidRPr="0007136B">
        <w:rPr>
          <w:rFonts w:ascii="Times New Roman" w:hAnsi="Times New Roman" w:cs="Times New Roman"/>
          <w:sz w:val="28"/>
          <w:szCs w:val="28"/>
        </w:rPr>
        <w:t>заработная плата занятых в экономике района за 202</w:t>
      </w:r>
      <w:r w:rsidR="004A6682">
        <w:rPr>
          <w:rFonts w:ascii="Times New Roman" w:hAnsi="Times New Roman" w:cs="Times New Roman"/>
          <w:sz w:val="28"/>
          <w:szCs w:val="28"/>
        </w:rPr>
        <w:t>3</w:t>
      </w:r>
      <w:r w:rsidRPr="0007136B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4A6682">
        <w:rPr>
          <w:rFonts w:ascii="Times New Roman" w:hAnsi="Times New Roman" w:cs="Times New Roman"/>
          <w:sz w:val="28"/>
          <w:szCs w:val="28"/>
        </w:rPr>
        <w:t>22953,3</w:t>
      </w:r>
      <w:r w:rsidRPr="0007136B">
        <w:rPr>
          <w:rFonts w:ascii="Times New Roman" w:hAnsi="Times New Roman" w:cs="Times New Roman"/>
          <w:sz w:val="28"/>
          <w:szCs w:val="28"/>
        </w:rPr>
        <w:t>рубля. В 202</w:t>
      </w:r>
      <w:r w:rsidR="004A6682">
        <w:rPr>
          <w:rFonts w:ascii="Times New Roman" w:hAnsi="Times New Roman" w:cs="Times New Roman"/>
          <w:sz w:val="28"/>
          <w:szCs w:val="28"/>
        </w:rPr>
        <w:t>4</w:t>
      </w:r>
      <w:r w:rsidRPr="0007136B">
        <w:rPr>
          <w:rFonts w:ascii="Times New Roman" w:hAnsi="Times New Roman" w:cs="Times New Roman"/>
          <w:sz w:val="28"/>
          <w:szCs w:val="28"/>
        </w:rPr>
        <w:t xml:space="preserve"> году средняя заработная плата ожидается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6682">
        <w:rPr>
          <w:rFonts w:ascii="Times New Roman" w:hAnsi="Times New Roman" w:cs="Times New Roman"/>
          <w:sz w:val="28"/>
          <w:szCs w:val="28"/>
        </w:rPr>
        <w:t>5873,0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6B">
        <w:rPr>
          <w:rFonts w:ascii="Times New Roman" w:hAnsi="Times New Roman" w:cs="Times New Roman"/>
          <w:sz w:val="28"/>
          <w:szCs w:val="28"/>
        </w:rPr>
        <w:t>рубля.</w:t>
      </w:r>
      <w:r w:rsidRPr="0007136B">
        <w:t xml:space="preserve"> </w:t>
      </w:r>
      <w:r>
        <w:t xml:space="preserve"> </w:t>
      </w:r>
      <w:r w:rsidRPr="0007136B">
        <w:rPr>
          <w:rFonts w:ascii="Times New Roman" w:hAnsi="Times New Roman" w:cs="Times New Roman"/>
          <w:sz w:val="28"/>
          <w:szCs w:val="28"/>
        </w:rPr>
        <w:t xml:space="preserve">В разрезе отраслей заработная плата варьирует от </w:t>
      </w:r>
      <w:r w:rsidR="004A6682">
        <w:rPr>
          <w:rFonts w:ascii="Times New Roman" w:hAnsi="Times New Roman" w:cs="Times New Roman"/>
          <w:sz w:val="28"/>
          <w:szCs w:val="28"/>
        </w:rPr>
        <w:t>16781,2</w:t>
      </w:r>
      <w:r w:rsidRPr="0007136B">
        <w:rPr>
          <w:rFonts w:ascii="Times New Roman" w:hAnsi="Times New Roman" w:cs="Times New Roman"/>
          <w:sz w:val="28"/>
          <w:szCs w:val="28"/>
        </w:rPr>
        <w:t xml:space="preserve"> рубля в месяц в сельском хозяйстве, до </w:t>
      </w:r>
      <w:r w:rsidR="004A6682">
        <w:rPr>
          <w:rFonts w:ascii="Times New Roman" w:hAnsi="Times New Roman" w:cs="Times New Roman"/>
          <w:sz w:val="28"/>
          <w:szCs w:val="28"/>
        </w:rPr>
        <w:t xml:space="preserve">28762,4 </w:t>
      </w:r>
      <w:r w:rsidRPr="0007136B">
        <w:rPr>
          <w:rFonts w:ascii="Times New Roman" w:hAnsi="Times New Roman" w:cs="Times New Roman"/>
          <w:sz w:val="28"/>
          <w:szCs w:val="28"/>
        </w:rPr>
        <w:t>рублей в образовании</w:t>
      </w:r>
      <w:r w:rsidR="00424B16">
        <w:rPr>
          <w:rFonts w:ascii="Times New Roman" w:hAnsi="Times New Roman" w:cs="Times New Roman"/>
          <w:sz w:val="28"/>
          <w:szCs w:val="28"/>
        </w:rPr>
        <w:t xml:space="preserve">, </w:t>
      </w:r>
      <w:r w:rsidR="004A6682">
        <w:rPr>
          <w:rFonts w:ascii="Times New Roman" w:hAnsi="Times New Roman" w:cs="Times New Roman"/>
          <w:sz w:val="28"/>
          <w:szCs w:val="28"/>
        </w:rPr>
        <w:t>32052,1</w:t>
      </w:r>
      <w:r w:rsidRPr="0007136B">
        <w:rPr>
          <w:rFonts w:ascii="Times New Roman" w:hAnsi="Times New Roman" w:cs="Times New Roman"/>
          <w:sz w:val="28"/>
          <w:szCs w:val="28"/>
        </w:rPr>
        <w:t xml:space="preserve"> руб. в области здравоохранения, </w:t>
      </w:r>
      <w:r w:rsidR="004A6682">
        <w:rPr>
          <w:rFonts w:ascii="Times New Roman" w:hAnsi="Times New Roman" w:cs="Times New Roman"/>
          <w:sz w:val="28"/>
          <w:szCs w:val="28"/>
        </w:rPr>
        <w:t>34321,5</w:t>
      </w:r>
      <w:r w:rsidR="004A6682" w:rsidRPr="0007136B">
        <w:rPr>
          <w:rFonts w:ascii="Times New Roman" w:hAnsi="Times New Roman" w:cs="Times New Roman"/>
          <w:sz w:val="28"/>
          <w:szCs w:val="28"/>
        </w:rPr>
        <w:t xml:space="preserve"> </w:t>
      </w:r>
      <w:r w:rsidRPr="0007136B">
        <w:rPr>
          <w:rFonts w:ascii="Times New Roman" w:hAnsi="Times New Roman" w:cs="Times New Roman"/>
          <w:sz w:val="28"/>
          <w:szCs w:val="28"/>
        </w:rPr>
        <w:t xml:space="preserve">рублей в области культуры, спорта, организаций досуга и развлечений, </w:t>
      </w:r>
      <w:r w:rsidR="00424B16">
        <w:rPr>
          <w:rFonts w:ascii="Times New Roman" w:hAnsi="Times New Roman" w:cs="Times New Roman"/>
          <w:sz w:val="28"/>
          <w:szCs w:val="28"/>
        </w:rPr>
        <w:t>40701,3</w:t>
      </w:r>
      <w:r w:rsidRPr="0007136B">
        <w:rPr>
          <w:rFonts w:ascii="Times New Roman" w:hAnsi="Times New Roman" w:cs="Times New Roman"/>
          <w:sz w:val="28"/>
          <w:szCs w:val="28"/>
        </w:rPr>
        <w:t xml:space="preserve"> руб. по разделу государственного управления и обеспечении государственной безопасности, социальном обеспечении.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9F6" w:rsidRPr="001128B5">
        <w:rPr>
          <w:rFonts w:ascii="Times New Roman" w:hAnsi="Times New Roman" w:cs="Times New Roman"/>
          <w:sz w:val="28"/>
          <w:szCs w:val="28"/>
        </w:rPr>
        <w:t>Минимальный размер оплаты</w:t>
      </w:r>
      <w:r w:rsidR="00B511FB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11640A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CD49F6" w:rsidRPr="001128B5">
        <w:rPr>
          <w:rFonts w:ascii="Times New Roman" w:hAnsi="Times New Roman" w:cs="Times New Roman"/>
          <w:sz w:val="28"/>
          <w:szCs w:val="28"/>
        </w:rPr>
        <w:t>с 01.</w:t>
      </w:r>
      <w:r w:rsidR="0039068E" w:rsidRPr="001128B5">
        <w:rPr>
          <w:rFonts w:ascii="Times New Roman" w:hAnsi="Times New Roman" w:cs="Times New Roman"/>
          <w:sz w:val="28"/>
          <w:szCs w:val="28"/>
        </w:rPr>
        <w:t>01</w:t>
      </w:r>
      <w:r w:rsidR="00CD49F6" w:rsidRPr="001128B5">
        <w:rPr>
          <w:rFonts w:ascii="Times New Roman" w:hAnsi="Times New Roman" w:cs="Times New Roman"/>
          <w:sz w:val="28"/>
          <w:szCs w:val="28"/>
        </w:rPr>
        <w:t>.20</w:t>
      </w:r>
      <w:r w:rsidR="00B456D2" w:rsidRPr="001128B5">
        <w:rPr>
          <w:rFonts w:ascii="Times New Roman" w:hAnsi="Times New Roman" w:cs="Times New Roman"/>
          <w:sz w:val="28"/>
          <w:szCs w:val="28"/>
        </w:rPr>
        <w:t>2</w:t>
      </w:r>
      <w:r w:rsidR="00424B16">
        <w:rPr>
          <w:rFonts w:ascii="Times New Roman" w:hAnsi="Times New Roman" w:cs="Times New Roman"/>
          <w:sz w:val="28"/>
          <w:szCs w:val="28"/>
        </w:rPr>
        <w:t>4</w:t>
      </w:r>
      <w:r w:rsidR="00CD49F6" w:rsidRPr="001128B5">
        <w:rPr>
          <w:rFonts w:ascii="Times New Roman" w:hAnsi="Times New Roman" w:cs="Times New Roman"/>
          <w:sz w:val="28"/>
          <w:szCs w:val="28"/>
        </w:rPr>
        <w:t xml:space="preserve"> МРОТ установлен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B16">
        <w:rPr>
          <w:rFonts w:ascii="Times New Roman" w:hAnsi="Times New Roman" w:cs="Times New Roman"/>
          <w:sz w:val="28"/>
          <w:szCs w:val="28"/>
        </w:rPr>
        <w:t>19242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1FB" w:rsidRPr="001128B5">
        <w:rPr>
          <w:rFonts w:ascii="Times New Roman" w:hAnsi="Times New Roman" w:cs="Times New Roman"/>
          <w:sz w:val="28"/>
          <w:szCs w:val="28"/>
        </w:rPr>
        <w:t>рубл</w:t>
      </w:r>
      <w:r w:rsidR="00424B16">
        <w:rPr>
          <w:rFonts w:ascii="Times New Roman" w:hAnsi="Times New Roman" w:cs="Times New Roman"/>
          <w:sz w:val="28"/>
          <w:szCs w:val="28"/>
        </w:rPr>
        <w:t>я</w:t>
      </w:r>
      <w:r w:rsidR="00CD49F6" w:rsidRPr="001128B5">
        <w:rPr>
          <w:rFonts w:ascii="Times New Roman" w:hAnsi="Times New Roman" w:cs="Times New Roman"/>
          <w:sz w:val="28"/>
          <w:szCs w:val="28"/>
        </w:rPr>
        <w:t>.</w:t>
      </w:r>
      <w:r w:rsidR="0069581F" w:rsidRPr="001128B5">
        <w:rPr>
          <w:rFonts w:ascii="Times New Roman" w:hAnsi="Times New Roman" w:cs="Times New Roman"/>
          <w:sz w:val="28"/>
          <w:szCs w:val="28"/>
        </w:rPr>
        <w:t xml:space="preserve"> В</w:t>
      </w:r>
      <w:r w:rsidR="00B511FB" w:rsidRPr="001128B5">
        <w:rPr>
          <w:rFonts w:ascii="Times New Roman" w:hAnsi="Times New Roman" w:cs="Times New Roman"/>
          <w:sz w:val="28"/>
          <w:szCs w:val="28"/>
        </w:rPr>
        <w:t xml:space="preserve"> настоящее время он сопоставим с величиной прожиточного минимума.</w:t>
      </w:r>
      <w:r w:rsidR="00424B16" w:rsidRPr="00424B16">
        <w:rPr>
          <w:rFonts w:ascii="Times New Roman" w:hAnsi="Times New Roman" w:cs="Times New Roman"/>
          <w:sz w:val="28"/>
          <w:szCs w:val="28"/>
        </w:rPr>
        <w:t xml:space="preserve"> </w:t>
      </w:r>
      <w:r w:rsidR="00424B16">
        <w:rPr>
          <w:rFonts w:ascii="Times New Roman" w:hAnsi="Times New Roman" w:cs="Times New Roman"/>
          <w:sz w:val="28"/>
          <w:szCs w:val="28"/>
        </w:rPr>
        <w:t>С</w:t>
      </w:r>
      <w:r w:rsidR="00424B16">
        <w:rPr>
          <w:rFonts w:ascii="Times New Roman" w:hAnsi="Times New Roman" w:cs="Times New Roman"/>
          <w:sz w:val="28"/>
          <w:szCs w:val="28"/>
        </w:rPr>
        <w:t xml:space="preserve"> 1 января 2022 года он был установлен в размере 13890 рублей в месяц</w:t>
      </w:r>
      <w:r w:rsidR="00424B16">
        <w:rPr>
          <w:rFonts w:ascii="Times New Roman" w:hAnsi="Times New Roman" w:cs="Times New Roman"/>
          <w:sz w:val="28"/>
          <w:szCs w:val="28"/>
        </w:rPr>
        <w:t>.</w:t>
      </w:r>
      <w:r w:rsidR="00B511FB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E3243B" w:rsidRPr="0011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9F6" w:rsidRDefault="00CD49F6" w:rsidP="00CD49F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CD">
        <w:rPr>
          <w:rFonts w:ascii="Times New Roman" w:hAnsi="Times New Roman" w:cs="Times New Roman"/>
          <w:b/>
          <w:sz w:val="28"/>
          <w:szCs w:val="28"/>
        </w:rPr>
        <w:t>Промышленность.</w:t>
      </w:r>
    </w:p>
    <w:p w:rsidR="00197EB2" w:rsidRPr="00197EB2" w:rsidRDefault="00BB6350" w:rsidP="00BB635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06DC" w:rsidRPr="00197EB2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производства </w:t>
      </w:r>
      <w:r w:rsidR="005206DC" w:rsidRPr="00197EB2">
        <w:rPr>
          <w:rFonts w:ascii="Times New Roman" w:hAnsi="Times New Roman" w:cs="Times New Roman"/>
          <w:sz w:val="28"/>
          <w:szCs w:val="28"/>
        </w:rPr>
        <w:t>муниципального округа в объеме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EB2" w:rsidRPr="00197EB2">
        <w:rPr>
          <w:rFonts w:ascii="Times New Roman" w:hAnsi="Times New Roman" w:cs="Times New Roman"/>
          <w:sz w:val="28"/>
          <w:szCs w:val="28"/>
        </w:rPr>
        <w:t>промышленной продукции области составляет менее 0,1%. Промышленное производство в округе представлено, в основном, малым бизнесом.</w:t>
      </w:r>
    </w:p>
    <w:p w:rsidR="0007136B" w:rsidRPr="0007136B" w:rsidRDefault="00197EB2" w:rsidP="000713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B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7136B" w:rsidRPr="0007136B">
        <w:rPr>
          <w:rFonts w:ascii="Times New Roman" w:hAnsi="Times New Roman" w:cs="Times New Roman"/>
          <w:sz w:val="28"/>
          <w:szCs w:val="28"/>
        </w:rPr>
        <w:t xml:space="preserve">В структуре промышленного производства (по видам экономической деятельности </w:t>
      </w:r>
      <w:proofErr w:type="gramStart"/>
      <w:r w:rsidR="0007136B" w:rsidRPr="0007136B">
        <w:rPr>
          <w:rFonts w:ascii="Times New Roman" w:hAnsi="Times New Roman" w:cs="Times New Roman"/>
          <w:sz w:val="28"/>
          <w:szCs w:val="28"/>
        </w:rPr>
        <w:t>В,С</w:t>
      </w:r>
      <w:proofErr w:type="gramEnd"/>
      <w:r w:rsidR="0007136B" w:rsidRPr="0007136B">
        <w:rPr>
          <w:rFonts w:ascii="Times New Roman" w:hAnsi="Times New Roman" w:cs="Times New Roman"/>
          <w:sz w:val="28"/>
          <w:szCs w:val="28"/>
        </w:rPr>
        <w:t>,Д,Е) округа наибольший удельный вес занимают обрабатывающие прои</w:t>
      </w:r>
      <w:r w:rsidR="00424B16">
        <w:rPr>
          <w:rFonts w:ascii="Times New Roman" w:hAnsi="Times New Roman" w:cs="Times New Roman"/>
          <w:sz w:val="28"/>
          <w:szCs w:val="28"/>
        </w:rPr>
        <w:t>зводства, на долю которых в 2023</w:t>
      </w:r>
      <w:r w:rsidR="0007136B" w:rsidRPr="0007136B">
        <w:rPr>
          <w:rFonts w:ascii="Times New Roman" w:hAnsi="Times New Roman" w:cs="Times New Roman"/>
          <w:sz w:val="28"/>
          <w:szCs w:val="28"/>
        </w:rPr>
        <w:t xml:space="preserve"> году приходилось 91,5% общего объема отгруженных товаров собственного производства, обеспечение электрической энергией, газом и паром, кондиционирование воздуха 3,6%, водоснабжение и водоотведение, организация сбора и утилизация отходов  4,9%.     </w:t>
      </w:r>
    </w:p>
    <w:p w:rsidR="005206DC" w:rsidRPr="00197EB2" w:rsidRDefault="00424B16" w:rsidP="000713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2024</w:t>
      </w:r>
      <w:r w:rsidR="0007136B" w:rsidRPr="0007136B">
        <w:rPr>
          <w:rFonts w:ascii="Times New Roman" w:hAnsi="Times New Roman" w:cs="Times New Roman"/>
          <w:sz w:val="28"/>
          <w:szCs w:val="28"/>
        </w:rPr>
        <w:t xml:space="preserve"> года объем отгруженной промышленной продукции составит</w:t>
      </w:r>
      <w:r>
        <w:rPr>
          <w:rFonts w:ascii="Times New Roman" w:hAnsi="Times New Roman" w:cs="Times New Roman"/>
          <w:sz w:val="28"/>
          <w:szCs w:val="28"/>
        </w:rPr>
        <w:t xml:space="preserve"> 451,6</w:t>
      </w:r>
      <w:r w:rsidR="0007136B" w:rsidRPr="0007136B">
        <w:rPr>
          <w:rFonts w:ascii="Times New Roman" w:hAnsi="Times New Roman" w:cs="Times New Roman"/>
          <w:sz w:val="28"/>
          <w:szCs w:val="28"/>
        </w:rPr>
        <w:t xml:space="preserve"> млн. рублей, индекс промышленного производства ожидаетс</w:t>
      </w:r>
      <w:r>
        <w:rPr>
          <w:rFonts w:ascii="Times New Roman" w:hAnsi="Times New Roman" w:cs="Times New Roman"/>
          <w:sz w:val="28"/>
          <w:szCs w:val="28"/>
        </w:rPr>
        <w:t>я 105,0</w:t>
      </w:r>
      <w:r w:rsidR="0007136B">
        <w:rPr>
          <w:rFonts w:ascii="Times New Roman" w:hAnsi="Times New Roman" w:cs="Times New Roman"/>
          <w:sz w:val="28"/>
          <w:szCs w:val="28"/>
        </w:rPr>
        <w:t xml:space="preserve">% в сопоставимых ценах. </w:t>
      </w:r>
      <w:r w:rsidR="00CD49F6" w:rsidRPr="001128B5">
        <w:rPr>
          <w:rFonts w:ascii="Times New Roman" w:hAnsi="Times New Roman" w:cs="Times New Roman"/>
          <w:sz w:val="28"/>
          <w:szCs w:val="28"/>
        </w:rPr>
        <w:t xml:space="preserve">Товаров промышленного производства 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всеми производителями </w:t>
      </w:r>
      <w:r w:rsidR="008E36A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D4134">
        <w:rPr>
          <w:rFonts w:ascii="Times New Roman" w:hAnsi="Times New Roman" w:cs="Times New Roman"/>
          <w:sz w:val="28"/>
          <w:szCs w:val="28"/>
        </w:rPr>
        <w:t>отгружено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 за </w:t>
      </w:r>
      <w:r w:rsidR="00FB36E0" w:rsidRPr="001128B5">
        <w:rPr>
          <w:rFonts w:ascii="Times New Roman" w:hAnsi="Times New Roman" w:cs="Times New Roman"/>
          <w:sz w:val="28"/>
          <w:szCs w:val="28"/>
        </w:rPr>
        <w:t>2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B36E0" w:rsidRPr="001128B5">
        <w:rPr>
          <w:rFonts w:ascii="Times New Roman" w:hAnsi="Times New Roman" w:cs="Times New Roman"/>
          <w:sz w:val="28"/>
          <w:szCs w:val="28"/>
        </w:rPr>
        <w:t>а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 20</w:t>
      </w:r>
      <w:r w:rsidR="00B456D2" w:rsidRPr="001128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D41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225787,1</w:t>
      </w:r>
      <w:r w:rsidR="00B456D2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07136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5206DC" w:rsidRPr="00197EB2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ожидается </w:t>
      </w:r>
      <w:r w:rsidR="00AA1854">
        <w:rPr>
          <w:rFonts w:ascii="Times New Roman" w:hAnsi="Times New Roman" w:cs="Times New Roman"/>
          <w:sz w:val="28"/>
          <w:szCs w:val="28"/>
        </w:rPr>
        <w:t>103,4</w:t>
      </w:r>
      <w:r w:rsidR="005206DC" w:rsidRPr="00197EB2">
        <w:rPr>
          <w:rFonts w:ascii="Times New Roman" w:hAnsi="Times New Roman" w:cs="Times New Roman"/>
          <w:sz w:val="28"/>
          <w:szCs w:val="28"/>
        </w:rPr>
        <w:t>% в сопоставимых ценах.</w:t>
      </w:r>
    </w:p>
    <w:p w:rsidR="003C09C6" w:rsidRPr="001128B5" w:rsidRDefault="00B456D2" w:rsidP="00AD2B2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промышленности </w:t>
      </w:r>
      <w:r w:rsidR="008E36A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 по – прежнему остается пищевая промышленность, обработка древесины и производство изделий из дерева. Производством промышленной </w:t>
      </w:r>
      <w:proofErr w:type="gramStart"/>
      <w:r w:rsidR="00BF3C02" w:rsidRPr="001128B5">
        <w:rPr>
          <w:rFonts w:ascii="Times New Roman" w:hAnsi="Times New Roman" w:cs="Times New Roman"/>
          <w:sz w:val="28"/>
          <w:szCs w:val="28"/>
        </w:rPr>
        <w:t>продукции  в</w:t>
      </w:r>
      <w:proofErr w:type="gramEnd"/>
      <w:r w:rsidR="00BF3C02" w:rsidRPr="001128B5">
        <w:rPr>
          <w:rFonts w:ascii="Times New Roman" w:hAnsi="Times New Roman" w:cs="Times New Roman"/>
          <w:sz w:val="28"/>
          <w:szCs w:val="28"/>
        </w:rPr>
        <w:t xml:space="preserve"> районе занимаются МУП</w:t>
      </w:r>
      <w:r w:rsidR="00764A69" w:rsidRPr="001128B5">
        <w:rPr>
          <w:rFonts w:ascii="Times New Roman" w:hAnsi="Times New Roman" w:cs="Times New Roman"/>
          <w:sz w:val="28"/>
          <w:szCs w:val="28"/>
        </w:rPr>
        <w:t xml:space="preserve"> «Коммунальщик» ( услуги ЖКХ), 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 ООО «Русич», ООО « Пищевик», </w:t>
      </w:r>
      <w:r w:rsidR="003C09C6" w:rsidRPr="001128B5">
        <w:rPr>
          <w:rFonts w:ascii="Times New Roman" w:hAnsi="Times New Roman" w:cs="Times New Roman"/>
          <w:sz w:val="28"/>
          <w:szCs w:val="28"/>
        </w:rPr>
        <w:t>ООО «Мир вкуса», ООО «Викинг», ООО «</w:t>
      </w:r>
      <w:r w:rsidR="000004D2" w:rsidRPr="001128B5">
        <w:rPr>
          <w:rFonts w:ascii="Times New Roman" w:hAnsi="Times New Roman" w:cs="Times New Roman"/>
          <w:sz w:val="28"/>
          <w:szCs w:val="28"/>
        </w:rPr>
        <w:t>Стимул</w:t>
      </w:r>
      <w:r w:rsidR="003C09C6" w:rsidRPr="001128B5">
        <w:rPr>
          <w:rFonts w:ascii="Times New Roman" w:hAnsi="Times New Roman" w:cs="Times New Roman"/>
          <w:sz w:val="28"/>
          <w:szCs w:val="28"/>
        </w:rPr>
        <w:t xml:space="preserve">», ОАО « Кикнурский агроснаб». Кроме этого производством промышленной продукции занимаются индивидуальные предприниматели В.А. </w:t>
      </w:r>
      <w:proofErr w:type="spellStart"/>
      <w:r w:rsidR="003C09C6" w:rsidRPr="001128B5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3C09C6" w:rsidRPr="001128B5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proofErr w:type="gramStart"/>
      <w:r w:rsidR="003C09C6" w:rsidRPr="001128B5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3C09C6" w:rsidRPr="001128B5">
        <w:rPr>
          <w:rFonts w:ascii="Times New Roman" w:hAnsi="Times New Roman" w:cs="Times New Roman"/>
          <w:sz w:val="28"/>
          <w:szCs w:val="28"/>
        </w:rPr>
        <w:t>,  Э.П.</w:t>
      </w:r>
      <w:proofErr w:type="gramEnd"/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3C09C6" w:rsidRPr="001128B5">
        <w:rPr>
          <w:rFonts w:ascii="Times New Roman" w:hAnsi="Times New Roman" w:cs="Times New Roman"/>
          <w:sz w:val="28"/>
          <w:szCs w:val="28"/>
        </w:rPr>
        <w:t xml:space="preserve">Воробьев </w:t>
      </w:r>
      <w:r w:rsidR="00BF3C02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3C09C6" w:rsidRPr="001128B5">
        <w:rPr>
          <w:rFonts w:ascii="Times New Roman" w:hAnsi="Times New Roman" w:cs="Times New Roman"/>
          <w:sz w:val="28"/>
          <w:szCs w:val="28"/>
        </w:rPr>
        <w:t xml:space="preserve">и ряд других предпринимателей , которые занимаются в основном обработкой древесины и производством изделий из дерева. ООО «Пищевик», ООО «Мир вкуса и В.А. </w:t>
      </w:r>
      <w:proofErr w:type="spellStart"/>
      <w:r w:rsidR="003C09C6" w:rsidRPr="001128B5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3C09C6" w:rsidRPr="001128B5">
        <w:rPr>
          <w:rFonts w:ascii="Times New Roman" w:hAnsi="Times New Roman" w:cs="Times New Roman"/>
          <w:sz w:val="28"/>
          <w:szCs w:val="28"/>
        </w:rPr>
        <w:t xml:space="preserve"> В.А. производят пищевую продукцию для населения.</w:t>
      </w:r>
      <w:r w:rsidR="00CD49F6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B84B41" w:rsidRPr="001128B5">
        <w:rPr>
          <w:rFonts w:ascii="Times New Roman" w:hAnsi="Times New Roman" w:cs="Times New Roman"/>
          <w:sz w:val="28"/>
          <w:szCs w:val="28"/>
        </w:rPr>
        <w:t xml:space="preserve">В структуре промышленного производства </w:t>
      </w:r>
      <w:r w:rsidR="008E36A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84B41" w:rsidRPr="001128B5">
        <w:rPr>
          <w:rFonts w:ascii="Times New Roman" w:hAnsi="Times New Roman" w:cs="Times New Roman"/>
          <w:sz w:val="28"/>
          <w:szCs w:val="28"/>
        </w:rPr>
        <w:t>наибольший удельный вес занимают обрабатывающие производства- 9</w:t>
      </w:r>
      <w:r w:rsidR="00C31D2B">
        <w:rPr>
          <w:rFonts w:ascii="Times New Roman" w:hAnsi="Times New Roman" w:cs="Times New Roman"/>
          <w:sz w:val="28"/>
          <w:szCs w:val="28"/>
        </w:rPr>
        <w:t>0,5</w:t>
      </w:r>
      <w:r w:rsidR="00B84B41" w:rsidRPr="001128B5">
        <w:rPr>
          <w:rFonts w:ascii="Times New Roman" w:hAnsi="Times New Roman" w:cs="Times New Roman"/>
          <w:sz w:val="28"/>
          <w:szCs w:val="28"/>
        </w:rPr>
        <w:t xml:space="preserve"> % и энергетический комплекс-3,</w:t>
      </w:r>
      <w:r w:rsidR="005206DC">
        <w:rPr>
          <w:rFonts w:ascii="Times New Roman" w:hAnsi="Times New Roman" w:cs="Times New Roman"/>
          <w:sz w:val="28"/>
          <w:szCs w:val="28"/>
        </w:rPr>
        <w:t>7</w:t>
      </w:r>
      <w:r w:rsidR="00B84B41" w:rsidRPr="001128B5">
        <w:rPr>
          <w:rFonts w:ascii="Times New Roman" w:hAnsi="Times New Roman" w:cs="Times New Roman"/>
          <w:sz w:val="28"/>
          <w:szCs w:val="28"/>
        </w:rPr>
        <w:t xml:space="preserve"> %, раздел по водоснабжению и водоотведению занимает в структуре </w:t>
      </w:r>
      <w:r w:rsidR="00C31D2B">
        <w:rPr>
          <w:rFonts w:ascii="Times New Roman" w:hAnsi="Times New Roman" w:cs="Times New Roman"/>
          <w:sz w:val="28"/>
          <w:szCs w:val="28"/>
        </w:rPr>
        <w:t>5,8</w:t>
      </w:r>
      <w:r w:rsidR="00B84B41" w:rsidRPr="001128B5">
        <w:rPr>
          <w:rFonts w:ascii="Times New Roman" w:hAnsi="Times New Roman" w:cs="Times New Roman"/>
          <w:sz w:val="28"/>
          <w:szCs w:val="28"/>
        </w:rPr>
        <w:t xml:space="preserve"> % Ведущими отраслями обрабатывающих производств являются обработка древесины-85,4%, производство пищевых продуктов -13,2 %.</w:t>
      </w:r>
    </w:p>
    <w:p w:rsidR="00CD49F6" w:rsidRDefault="003C09C6" w:rsidP="003C09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CD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3634ED" w:rsidRDefault="003634ED" w:rsidP="003C09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ED" w:rsidRPr="001128B5" w:rsidRDefault="003634ED" w:rsidP="003C09C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ED" w:rsidRPr="003634ED" w:rsidRDefault="00AA1854" w:rsidP="003634ED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sz w:val="28"/>
          <w:szCs w:val="28"/>
        </w:rPr>
        <w:tab/>
      </w: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185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 территории Кикнурского муниципального округа функционирует 3 сельхозпредприятия, 1 о</w:t>
      </w:r>
      <w:r w:rsidR="003634ED" w:rsidRPr="003634ED">
        <w:t xml:space="preserve"> </w:t>
      </w:r>
      <w:r w:rsidR="003634ED" w:rsidRPr="003634E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 территории Кикнурского муниципального округа функционирует 3 сельхозпредприятия, 1 общество с ограниченной ответственностью, 4 крестьянских фермерских хозяйства, 1608 личных подсобных хозяйства. Численность работающих в сельхозпредприятиях Кикнурского муниципального округа составила 15 человек, в том числе 14 человек – занято в сельхозпроизводстве.  В 2024 году количество предприятий ожидается на уровне 2023 года, в последующие годы возможно увеличение КФХ в связи с активизацией населения по ведению сельскохозяйственной деятельности и участию в государственных проектах поддержки малых форм хозяйствования. (МФХ)  </w:t>
      </w:r>
    </w:p>
    <w:p w:rsidR="00AA1854" w:rsidRPr="00AA1854" w:rsidRDefault="003634ED" w:rsidP="003634ED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634E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Стоимость произведенной продукции</w:t>
      </w:r>
      <w:r w:rsidRPr="003634E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во всех категориях хозяйств в 2023 году составила 203,1 млн. рублей. По оценке 2024 года она ожидается в объеме 192,1 млн. рублей, что составит 94,6 % к уровню 2023 года. Выручка от реализации продукции в сельхозпредприятиях ожидается в 2024 году в объеме 24296 тыс. руб., что ниже уровня 2023 года на 6,4 %. </w:t>
      </w:r>
    </w:p>
    <w:p w:rsidR="003634ED" w:rsidRPr="003634ED" w:rsidRDefault="00C91189" w:rsidP="00363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4ED">
        <w:rPr>
          <w:rFonts w:ascii="Times New Roman" w:hAnsi="Times New Roman" w:cs="Times New Roman"/>
          <w:b/>
          <w:sz w:val="28"/>
        </w:rPr>
        <w:t xml:space="preserve"> </w:t>
      </w:r>
      <w:r w:rsidR="003634ED" w:rsidRPr="003634ED">
        <w:rPr>
          <w:rFonts w:ascii="Times New Roman" w:hAnsi="Times New Roman" w:cs="Times New Roman"/>
          <w:b/>
          <w:sz w:val="28"/>
        </w:rPr>
        <w:t>Приоритетной отраслью в сельскохозяйственном производстве</w:t>
      </w:r>
      <w:r w:rsidR="003634ED" w:rsidRPr="003634ED">
        <w:rPr>
          <w:rFonts w:ascii="Times New Roman" w:hAnsi="Times New Roman" w:cs="Times New Roman"/>
          <w:sz w:val="28"/>
        </w:rPr>
        <w:t xml:space="preserve">, как и в 2023 году, является растениеводство. В растениеводстве основную долю занимает производство зерна. В 2024 году посевные площади по всем категориям хозяйств составят 3119,8 га, что на 320 га меньше 2023 года. </w:t>
      </w:r>
    </w:p>
    <w:p w:rsidR="003634ED" w:rsidRPr="003634ED" w:rsidRDefault="003634ED" w:rsidP="00363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4ED">
        <w:rPr>
          <w:rFonts w:ascii="Times New Roman" w:hAnsi="Times New Roman" w:cs="Times New Roman"/>
          <w:sz w:val="28"/>
        </w:rPr>
        <w:t xml:space="preserve">   На протяжении отчетного и прогнозируемого периода динамику объёмов производства зерна определяют сельскохозяйственные предприятия, а производство картофеля, овощей, молока, скота на убой – личные подсобные хозяйства.</w:t>
      </w:r>
    </w:p>
    <w:p w:rsidR="003634ED" w:rsidRPr="003634ED" w:rsidRDefault="003634ED" w:rsidP="00363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4ED">
        <w:rPr>
          <w:rFonts w:ascii="Times New Roman" w:hAnsi="Times New Roman" w:cs="Times New Roman"/>
          <w:sz w:val="28"/>
        </w:rPr>
        <w:t>Финансовые показатели по сельскохозяйственным предприятиям Кикнурского муниципального округа следующие: выручка от реализации за 2023 год составила 25971,0 тыс. руб., в том числе от реализации сельскохозяйственной продукции – 21127,0 тыс. руб. Такой объем выручки от реализации в сельском хозяйстве обусловлен резким снижением цен на зерно в 2023 году.</w:t>
      </w:r>
    </w:p>
    <w:p w:rsidR="003634ED" w:rsidRPr="003634ED" w:rsidRDefault="003634ED" w:rsidP="00363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4ED">
        <w:rPr>
          <w:rFonts w:ascii="Times New Roman" w:hAnsi="Times New Roman" w:cs="Times New Roman"/>
          <w:sz w:val="28"/>
        </w:rPr>
        <w:t xml:space="preserve">   В животноводстве, как и раньше, наблюдается спад производства. </w:t>
      </w:r>
    </w:p>
    <w:p w:rsidR="003634ED" w:rsidRPr="003634ED" w:rsidRDefault="003634ED" w:rsidP="003634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34ED">
        <w:rPr>
          <w:rFonts w:ascii="Times New Roman" w:hAnsi="Times New Roman" w:cs="Times New Roman"/>
          <w:sz w:val="28"/>
        </w:rPr>
        <w:t>На 01.01.2024 года поголовье крупного рогатого скота составило всего 70 голов, в сельхозпредприятиях КРС отсутствует, свиней 93 головы, овец и коз 672 головы. Снижение поголовья ведет к снижению и производства продукции животноводства.</w:t>
      </w:r>
    </w:p>
    <w:p w:rsidR="00C91189" w:rsidRPr="001128B5" w:rsidRDefault="00C91189" w:rsidP="00C911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28B5">
        <w:rPr>
          <w:rFonts w:ascii="Times New Roman" w:hAnsi="Times New Roman" w:cs="Times New Roman"/>
          <w:sz w:val="28"/>
        </w:rPr>
        <w:t xml:space="preserve">  </w:t>
      </w:r>
    </w:p>
    <w:p w:rsidR="001C7FE0" w:rsidRPr="001128B5" w:rsidRDefault="00621E66" w:rsidP="001C7F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CD">
        <w:rPr>
          <w:rFonts w:ascii="Times New Roman" w:hAnsi="Times New Roman" w:cs="Times New Roman"/>
          <w:b/>
          <w:sz w:val="28"/>
          <w:szCs w:val="28"/>
        </w:rPr>
        <w:t>Потребительский рынок.</w:t>
      </w:r>
    </w:p>
    <w:p w:rsidR="007A0A2C" w:rsidRPr="001128B5" w:rsidRDefault="007A0A2C" w:rsidP="001C7F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71" w:rsidRPr="00932D71" w:rsidRDefault="00AA1854" w:rsidP="0093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32D71" w:rsidRPr="0093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Потребительский рынок продолжает оказывать существенное влияние на поддержание общеэкономической динамики развития муниципального округа на достаточно высоком уровне.</w:t>
      </w:r>
    </w:p>
    <w:p w:rsidR="00932D71" w:rsidRPr="00932D71" w:rsidRDefault="00932D71" w:rsidP="0093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Потребительские предпочтения и растущие требования к качеству и ассортименту продукции и услуг требуют увеличения доли современных предприятий торговли и обслуживания населения, повышается уровень конкурентоспособности.</w:t>
      </w:r>
    </w:p>
    <w:p w:rsidR="00932D71" w:rsidRDefault="00932D71" w:rsidP="0093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состоянию на 01.01.2024 на территории муниципального образования функционировало 60 магазинов.  Кроме этого имеется 2 нестационарных торговых объекта. Из общего количества торговых объектов 6 магазинов занимаются реализацией продовольственных товаров, 10 осуществляют продажу непродовольственных товаров. Кроме этого имеется 31 торговая точка смешанной торговли,13 прочих точек торговли, а также 6 точек, которые занимаются общественным питанием. В сельской местности расположено 13 магазинов. Кроме этого, на территории муниципального образования работает 3 аптеки и аптечных пункта, 2 автозаправочных станции. Так же на территории района расположено 17 объектов бытового обслуживания населения.</w:t>
      </w:r>
    </w:p>
    <w:p w:rsidR="00932D71" w:rsidRPr="00932D71" w:rsidRDefault="00932D71" w:rsidP="0093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71">
        <w:rPr>
          <w:rFonts w:ascii="Times New Roman" w:hAnsi="Times New Roman" w:cs="Times New Roman"/>
          <w:sz w:val="28"/>
          <w:szCs w:val="28"/>
        </w:rPr>
        <w:t>Объем розничного товарооборота за 2023 год составил 1014,2 млн. руб. против 951,3 млн. руб. в 2022 году. Рост составил (6,6 % к уровню 2022 г.) В 2024 году объем розничного товарооборота ожидается в объеме 1116,2 млн. рублей, что выше уровня 2023 года в текущих ценах на 11%.</w:t>
      </w:r>
    </w:p>
    <w:p w:rsidR="00D135D2" w:rsidRPr="00932D71" w:rsidRDefault="00932D71" w:rsidP="0093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35D2" w:rsidRPr="00932D71">
        <w:rPr>
          <w:rFonts w:ascii="Times New Roman" w:hAnsi="Times New Roman" w:cs="Times New Roman"/>
          <w:sz w:val="28"/>
          <w:szCs w:val="28"/>
        </w:rPr>
        <w:t>Об</w:t>
      </w:r>
      <w:r w:rsidR="00551BA7" w:rsidRPr="00932D71">
        <w:rPr>
          <w:rFonts w:ascii="Times New Roman" w:hAnsi="Times New Roman" w:cs="Times New Roman"/>
          <w:sz w:val="28"/>
          <w:szCs w:val="28"/>
        </w:rPr>
        <w:t>ъем розничного товарооборота за 2</w:t>
      </w:r>
      <w:r w:rsidR="00D135D2" w:rsidRPr="00932D7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51BA7" w:rsidRPr="00932D71">
        <w:rPr>
          <w:rFonts w:ascii="Times New Roman" w:hAnsi="Times New Roman" w:cs="Times New Roman"/>
          <w:sz w:val="28"/>
          <w:szCs w:val="28"/>
        </w:rPr>
        <w:t>а</w:t>
      </w:r>
      <w:r w:rsidR="00D135D2" w:rsidRPr="00932D71">
        <w:rPr>
          <w:rFonts w:ascii="Times New Roman" w:hAnsi="Times New Roman" w:cs="Times New Roman"/>
          <w:sz w:val="28"/>
          <w:szCs w:val="28"/>
        </w:rPr>
        <w:t xml:space="preserve"> </w:t>
      </w:r>
      <w:r w:rsidR="009D4134" w:rsidRPr="00932D71">
        <w:rPr>
          <w:rFonts w:ascii="Times New Roman" w:hAnsi="Times New Roman" w:cs="Times New Roman"/>
          <w:sz w:val="28"/>
          <w:szCs w:val="28"/>
        </w:rPr>
        <w:t>20</w:t>
      </w:r>
      <w:r w:rsidR="009C5789" w:rsidRPr="00932D71">
        <w:rPr>
          <w:rFonts w:ascii="Times New Roman" w:hAnsi="Times New Roman" w:cs="Times New Roman"/>
          <w:sz w:val="28"/>
          <w:szCs w:val="28"/>
        </w:rPr>
        <w:t>2</w:t>
      </w:r>
      <w:r w:rsidRPr="00932D71">
        <w:rPr>
          <w:rFonts w:ascii="Times New Roman" w:hAnsi="Times New Roman" w:cs="Times New Roman"/>
          <w:sz w:val="28"/>
          <w:szCs w:val="28"/>
        </w:rPr>
        <w:t>4</w:t>
      </w:r>
      <w:r w:rsidR="00D135D2" w:rsidRPr="00932D71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551BA7" w:rsidRPr="00932D71">
        <w:rPr>
          <w:rFonts w:ascii="Times New Roman" w:hAnsi="Times New Roman" w:cs="Times New Roman"/>
          <w:sz w:val="28"/>
          <w:szCs w:val="28"/>
        </w:rPr>
        <w:t xml:space="preserve"> </w:t>
      </w:r>
      <w:r w:rsidRPr="00932D71">
        <w:rPr>
          <w:rFonts w:ascii="Times New Roman" w:hAnsi="Times New Roman" w:cs="Times New Roman"/>
          <w:sz w:val="28"/>
          <w:szCs w:val="28"/>
        </w:rPr>
        <w:t>558103,0</w:t>
      </w:r>
      <w:r w:rsidR="00ED7659" w:rsidRPr="00932D71">
        <w:rPr>
          <w:rFonts w:ascii="Times New Roman" w:hAnsi="Times New Roman" w:cs="Times New Roman"/>
          <w:sz w:val="28"/>
          <w:szCs w:val="28"/>
        </w:rPr>
        <w:t xml:space="preserve"> </w:t>
      </w:r>
      <w:r w:rsidR="00E530AF" w:rsidRPr="00932D71">
        <w:rPr>
          <w:rFonts w:ascii="Times New Roman" w:hAnsi="Times New Roman" w:cs="Times New Roman"/>
          <w:sz w:val="28"/>
          <w:szCs w:val="28"/>
        </w:rPr>
        <w:t>тыс. рублей.</w:t>
      </w:r>
      <w:r w:rsidR="00551BA7" w:rsidRPr="00932D71">
        <w:rPr>
          <w:rFonts w:ascii="Times New Roman" w:hAnsi="Times New Roman" w:cs="Times New Roman"/>
          <w:sz w:val="28"/>
          <w:szCs w:val="28"/>
        </w:rPr>
        <w:t xml:space="preserve"> </w:t>
      </w:r>
      <w:r w:rsidR="00E530AF" w:rsidRPr="00932D71">
        <w:rPr>
          <w:rFonts w:ascii="Times New Roman" w:hAnsi="Times New Roman" w:cs="Times New Roman"/>
          <w:sz w:val="28"/>
          <w:szCs w:val="28"/>
        </w:rPr>
        <w:t xml:space="preserve"> По прогнозу на текущий год данный показатель должен достичь </w:t>
      </w:r>
      <w:r w:rsidR="00AA1854" w:rsidRPr="00932D71">
        <w:rPr>
          <w:rFonts w:ascii="Times New Roman" w:hAnsi="Times New Roman" w:cs="Times New Roman"/>
          <w:sz w:val="28"/>
          <w:szCs w:val="28"/>
        </w:rPr>
        <w:t xml:space="preserve">1014197,95 </w:t>
      </w:r>
      <w:r w:rsidR="00E530AF" w:rsidRPr="00932D71">
        <w:rPr>
          <w:rFonts w:ascii="Times New Roman" w:hAnsi="Times New Roman" w:cs="Times New Roman"/>
          <w:sz w:val="28"/>
          <w:szCs w:val="28"/>
        </w:rPr>
        <w:t xml:space="preserve">тыс. рублей. Оборот по общественному питанию составил </w:t>
      </w:r>
      <w:r w:rsidRPr="00932D71">
        <w:rPr>
          <w:rFonts w:ascii="Times New Roman" w:hAnsi="Times New Roman" w:cs="Times New Roman"/>
          <w:sz w:val="28"/>
          <w:szCs w:val="28"/>
        </w:rPr>
        <w:t>52935,2</w:t>
      </w:r>
      <w:r w:rsidR="00E530AF" w:rsidRPr="00932D71">
        <w:rPr>
          <w:rFonts w:ascii="Times New Roman" w:hAnsi="Times New Roman" w:cs="Times New Roman"/>
          <w:sz w:val="28"/>
          <w:szCs w:val="28"/>
        </w:rPr>
        <w:t xml:space="preserve"> тыс. рублей, прогноз на 20</w:t>
      </w:r>
      <w:r w:rsidR="00AB7CC2" w:rsidRPr="00932D71">
        <w:rPr>
          <w:rFonts w:ascii="Times New Roman" w:hAnsi="Times New Roman" w:cs="Times New Roman"/>
          <w:sz w:val="28"/>
          <w:szCs w:val="28"/>
        </w:rPr>
        <w:t>2</w:t>
      </w:r>
      <w:r w:rsidRPr="00932D71">
        <w:rPr>
          <w:rFonts w:ascii="Times New Roman" w:hAnsi="Times New Roman" w:cs="Times New Roman"/>
          <w:sz w:val="28"/>
          <w:szCs w:val="28"/>
        </w:rPr>
        <w:t>4</w:t>
      </w:r>
      <w:r w:rsidR="00A21C39" w:rsidRPr="00932D71">
        <w:rPr>
          <w:rFonts w:ascii="Times New Roman" w:hAnsi="Times New Roman" w:cs="Times New Roman"/>
          <w:sz w:val="28"/>
          <w:szCs w:val="28"/>
        </w:rPr>
        <w:t xml:space="preserve"> </w:t>
      </w:r>
      <w:r w:rsidR="00E530AF" w:rsidRPr="00932D71">
        <w:rPr>
          <w:rFonts w:ascii="Times New Roman" w:hAnsi="Times New Roman" w:cs="Times New Roman"/>
          <w:sz w:val="28"/>
          <w:szCs w:val="28"/>
        </w:rPr>
        <w:t xml:space="preserve">год равен </w:t>
      </w:r>
      <w:r w:rsidRPr="00932D71">
        <w:rPr>
          <w:rFonts w:ascii="Times New Roman" w:hAnsi="Times New Roman" w:cs="Times New Roman"/>
          <w:sz w:val="28"/>
          <w:szCs w:val="28"/>
        </w:rPr>
        <w:t xml:space="preserve">тыс. рублей. Объем </w:t>
      </w:r>
      <w:r w:rsidR="00E530AF" w:rsidRPr="00932D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родаж по общественному питанию </w:t>
      </w:r>
      <w:r w:rsidR="00E530AF" w:rsidRPr="00932D71">
        <w:rPr>
          <w:rFonts w:ascii="Times New Roman" w:hAnsi="Times New Roman" w:cs="Times New Roman"/>
          <w:sz w:val="28"/>
          <w:szCs w:val="28"/>
        </w:rPr>
        <w:t>ежегодно увеличивается.</w:t>
      </w:r>
      <w:r w:rsidRPr="00932D71">
        <w:rPr>
          <w:rFonts w:ascii="Times New Roman" w:hAnsi="Times New Roman" w:cs="Times New Roman"/>
        </w:rPr>
        <w:t xml:space="preserve"> </w:t>
      </w:r>
      <w:r w:rsidRPr="00932D71">
        <w:rPr>
          <w:rFonts w:ascii="Times New Roman" w:hAnsi="Times New Roman" w:cs="Times New Roman"/>
          <w:sz w:val="28"/>
          <w:szCs w:val="28"/>
        </w:rPr>
        <w:t>Рост за 1 полугодие к уровню 2023 года составил 9,6%.</w:t>
      </w:r>
    </w:p>
    <w:p w:rsidR="00E530AF" w:rsidRPr="001128B5" w:rsidRDefault="00E530AF" w:rsidP="00533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   Платные услуги за </w:t>
      </w:r>
      <w:r w:rsidR="007A6494" w:rsidRPr="001128B5">
        <w:rPr>
          <w:rFonts w:ascii="Times New Roman" w:hAnsi="Times New Roman" w:cs="Times New Roman"/>
          <w:sz w:val="28"/>
          <w:szCs w:val="28"/>
        </w:rPr>
        <w:t>6 месяцев</w:t>
      </w:r>
      <w:r w:rsidRPr="001128B5">
        <w:rPr>
          <w:rFonts w:ascii="Times New Roman" w:hAnsi="Times New Roman" w:cs="Times New Roman"/>
          <w:sz w:val="28"/>
          <w:szCs w:val="28"/>
        </w:rPr>
        <w:t xml:space="preserve"> текущего года составил</w:t>
      </w:r>
      <w:r w:rsidR="007A6494" w:rsidRPr="001128B5">
        <w:rPr>
          <w:rFonts w:ascii="Times New Roman" w:hAnsi="Times New Roman" w:cs="Times New Roman"/>
          <w:sz w:val="28"/>
          <w:szCs w:val="28"/>
        </w:rPr>
        <w:t>и</w:t>
      </w:r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932D71">
        <w:rPr>
          <w:rFonts w:ascii="Times New Roman" w:hAnsi="Times New Roman" w:cs="Times New Roman"/>
          <w:sz w:val="28"/>
          <w:szCs w:val="28"/>
        </w:rPr>
        <w:t xml:space="preserve">64472,0 </w:t>
      </w:r>
      <w:r w:rsidR="001A5C9E">
        <w:rPr>
          <w:rFonts w:ascii="Times New Roman" w:hAnsi="Times New Roman" w:cs="Times New Roman"/>
          <w:sz w:val="28"/>
          <w:szCs w:val="28"/>
        </w:rPr>
        <w:t>рублей</w:t>
      </w:r>
      <w:r w:rsidR="00932D71">
        <w:rPr>
          <w:rFonts w:ascii="Times New Roman" w:hAnsi="Times New Roman" w:cs="Times New Roman"/>
          <w:sz w:val="28"/>
          <w:szCs w:val="28"/>
        </w:rPr>
        <w:t xml:space="preserve">. За </w:t>
      </w:r>
      <w:r w:rsidRPr="001128B5">
        <w:rPr>
          <w:rFonts w:ascii="Times New Roman" w:hAnsi="Times New Roman" w:cs="Times New Roman"/>
          <w:sz w:val="28"/>
          <w:szCs w:val="28"/>
        </w:rPr>
        <w:t>20</w:t>
      </w:r>
      <w:r w:rsidR="00A21C39">
        <w:rPr>
          <w:rFonts w:ascii="Times New Roman" w:hAnsi="Times New Roman" w:cs="Times New Roman"/>
          <w:sz w:val="28"/>
          <w:szCs w:val="28"/>
        </w:rPr>
        <w:t>2</w:t>
      </w:r>
      <w:r w:rsidR="00932D71">
        <w:rPr>
          <w:rFonts w:ascii="Times New Roman" w:hAnsi="Times New Roman" w:cs="Times New Roman"/>
          <w:sz w:val="28"/>
          <w:szCs w:val="28"/>
        </w:rPr>
        <w:t>4</w:t>
      </w:r>
      <w:r w:rsidR="00A21C39">
        <w:rPr>
          <w:rFonts w:ascii="Times New Roman" w:hAnsi="Times New Roman" w:cs="Times New Roman"/>
          <w:sz w:val="28"/>
          <w:szCs w:val="28"/>
        </w:rPr>
        <w:t xml:space="preserve"> </w:t>
      </w:r>
      <w:r w:rsidR="00DB2A18">
        <w:rPr>
          <w:rFonts w:ascii="Times New Roman" w:hAnsi="Times New Roman" w:cs="Times New Roman"/>
          <w:sz w:val="28"/>
          <w:szCs w:val="28"/>
        </w:rPr>
        <w:t>год</w:t>
      </w:r>
      <w:r w:rsidR="00932D71">
        <w:rPr>
          <w:rFonts w:ascii="Times New Roman" w:hAnsi="Times New Roman" w:cs="Times New Roman"/>
          <w:sz w:val="28"/>
          <w:szCs w:val="28"/>
        </w:rPr>
        <w:t xml:space="preserve"> объем платных </w:t>
      </w:r>
      <w:proofErr w:type="gramStart"/>
      <w:r w:rsidR="00932D7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DB2A18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="00DB2A18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932D71">
        <w:rPr>
          <w:rFonts w:ascii="Times New Roman" w:hAnsi="Times New Roman" w:cs="Times New Roman"/>
          <w:sz w:val="28"/>
          <w:szCs w:val="28"/>
        </w:rPr>
        <w:t>128945,8</w:t>
      </w:r>
      <w:r w:rsidR="00B93609" w:rsidRPr="00B93609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рублей. Бытовые услуги на территории муниципального </w:t>
      </w:r>
      <w:r w:rsidR="00A21C39">
        <w:rPr>
          <w:rFonts w:ascii="Times New Roman" w:hAnsi="Times New Roman" w:cs="Times New Roman"/>
          <w:sz w:val="28"/>
          <w:szCs w:val="28"/>
        </w:rPr>
        <w:t>округа</w:t>
      </w:r>
      <w:r w:rsidR="001A5C9E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Pr="001128B5">
        <w:rPr>
          <w:rFonts w:ascii="Times New Roman" w:hAnsi="Times New Roman" w:cs="Times New Roman"/>
          <w:sz w:val="28"/>
          <w:szCs w:val="28"/>
        </w:rPr>
        <w:t>тремя парикмахерскими</w:t>
      </w:r>
      <w:r w:rsidR="00D16DC9" w:rsidRPr="001128B5">
        <w:rPr>
          <w:rFonts w:ascii="Times New Roman" w:hAnsi="Times New Roman" w:cs="Times New Roman"/>
          <w:sz w:val="28"/>
          <w:szCs w:val="28"/>
        </w:rPr>
        <w:t>, по</w:t>
      </w:r>
      <w:r w:rsidR="00F75CA7">
        <w:rPr>
          <w:rFonts w:ascii="Times New Roman" w:hAnsi="Times New Roman" w:cs="Times New Roman"/>
          <w:sz w:val="28"/>
          <w:szCs w:val="28"/>
        </w:rPr>
        <w:t xml:space="preserve">шивом одежды и ремонтом обуви, </w:t>
      </w:r>
      <w:r w:rsidR="00D16DC9" w:rsidRPr="001128B5">
        <w:rPr>
          <w:rFonts w:ascii="Times New Roman" w:hAnsi="Times New Roman" w:cs="Times New Roman"/>
          <w:sz w:val="28"/>
          <w:szCs w:val="28"/>
        </w:rPr>
        <w:t>тремя станциями по техническому обслуживанию и ремонту автомобилей, оказанием ритуальных услуг и другими видами.</w:t>
      </w:r>
    </w:p>
    <w:p w:rsidR="00A21C39" w:rsidRDefault="00A21C39" w:rsidP="00D16DC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DC9" w:rsidRDefault="007A4600" w:rsidP="00D16DC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CD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D06ABB" w:rsidRDefault="00D06ABB" w:rsidP="00584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98F" w:rsidRPr="0096698F" w:rsidRDefault="0096698F" w:rsidP="00966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98F">
        <w:rPr>
          <w:rFonts w:ascii="Times New Roman" w:hAnsi="Times New Roman" w:cs="Times New Roman"/>
          <w:sz w:val="28"/>
          <w:szCs w:val="28"/>
        </w:rPr>
        <w:t>На территории муниципального округа по состоянию на 01.01.2024 года зарегистрировано в Едином реестре субъектов малого и среднего предпринимательства 29 юридических лиц, из них малых 28 ед. и 111 индивидуальных предпринимателей. В 2023 году в муниципальном округе количество малых и средних предприятий увеличилось по сравнению с 2022 годом на 3 единицы, а количество ИП уменьшилось на 2 человека. В текущем году количество субъектов малого предпринимательства прогнозируется в количестве 27 единиц.</w:t>
      </w:r>
    </w:p>
    <w:p w:rsidR="0096698F" w:rsidRPr="0096698F" w:rsidRDefault="0096698F" w:rsidP="00966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98F">
        <w:rPr>
          <w:rFonts w:ascii="Times New Roman" w:hAnsi="Times New Roman" w:cs="Times New Roman"/>
          <w:sz w:val="28"/>
          <w:szCs w:val="28"/>
        </w:rPr>
        <w:t>Численность занятых в сфере малого предпринимательства в 2023 году составила 728 человек. Это больше уровня 2022 года на 115 человек. Количество занятых в малом предпринимательстве сократилось за счет перерегистрации индивидуальных предпринимателей, как самозанятых, численность которых в 2023 году составила 258 человек против 166 в 2022 году. Доля работников в сфере малого предпринимательства составляет 30,2 % от численности занятых в экономике муниципального округа. В прогнозируемом периоде такая тенденция сохранится и численность занятых составит от 31,0 % до 31,8 % численности, занятых в экономике округа.</w:t>
      </w:r>
    </w:p>
    <w:p w:rsidR="0096698F" w:rsidRPr="0096698F" w:rsidRDefault="0096698F" w:rsidP="00966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98F">
        <w:rPr>
          <w:rFonts w:ascii="Times New Roman" w:hAnsi="Times New Roman" w:cs="Times New Roman"/>
          <w:sz w:val="28"/>
          <w:szCs w:val="28"/>
        </w:rPr>
        <w:t xml:space="preserve"> По-прежнему для субъектов малого предпринимательства наиболее привлекательными видами деятельности являются оптовая и розничная торговля, заготовка и обработка древесины, транспортные услуги.</w:t>
      </w:r>
    </w:p>
    <w:p w:rsidR="00D06ABB" w:rsidRDefault="0096698F" w:rsidP="00966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98F">
        <w:rPr>
          <w:rFonts w:ascii="Times New Roman" w:hAnsi="Times New Roman" w:cs="Times New Roman"/>
          <w:sz w:val="28"/>
          <w:szCs w:val="28"/>
        </w:rPr>
        <w:t xml:space="preserve"> </w:t>
      </w:r>
      <w:r w:rsidRPr="0096698F">
        <w:rPr>
          <w:rFonts w:ascii="Times New Roman" w:hAnsi="Times New Roman" w:cs="Times New Roman"/>
          <w:sz w:val="28"/>
          <w:szCs w:val="28"/>
        </w:rPr>
        <w:tab/>
        <w:t>Оборот субъектов малого предпринимательства в 2023 году составил 731389,8 тыс. рублей, что ниже уровня 2022 года на 142,3 млн. руб. в текущих ценах или на 16,3 %. Обусловлено такое снижение в первую очередь из –за резкого снижения закупочных цен на сельскохозяйственную продукцию.</w:t>
      </w:r>
      <w:r w:rsidR="00D06ABB">
        <w:rPr>
          <w:rFonts w:ascii="Times New Roman" w:hAnsi="Times New Roman" w:cs="Times New Roman"/>
          <w:sz w:val="28"/>
          <w:szCs w:val="28"/>
        </w:rPr>
        <w:tab/>
      </w:r>
      <w:r w:rsidR="00D06ABB" w:rsidRPr="00D06ABB">
        <w:rPr>
          <w:rFonts w:ascii="Times New Roman" w:hAnsi="Times New Roman" w:cs="Times New Roman"/>
          <w:sz w:val="28"/>
          <w:szCs w:val="28"/>
        </w:rPr>
        <w:t>Оборот субъектов м</w:t>
      </w:r>
      <w:r w:rsidR="00D06ABB">
        <w:rPr>
          <w:rFonts w:ascii="Times New Roman" w:hAnsi="Times New Roman" w:cs="Times New Roman"/>
          <w:sz w:val="28"/>
          <w:szCs w:val="28"/>
        </w:rPr>
        <w:t xml:space="preserve">алого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за 6 месяцев </w:t>
      </w:r>
      <w:r w:rsidR="00D06A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="00D06ABB">
        <w:rPr>
          <w:rFonts w:ascii="Times New Roman" w:hAnsi="Times New Roman" w:cs="Times New Roman"/>
          <w:sz w:val="28"/>
          <w:szCs w:val="28"/>
        </w:rPr>
        <w:t xml:space="preserve"> </w:t>
      </w:r>
      <w:r w:rsidR="00D06ABB" w:rsidRPr="00D06ABB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387488,0</w:t>
      </w:r>
      <w:r w:rsidR="00D06ABB" w:rsidRPr="00D06AB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06ABB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6ABB">
        <w:rPr>
          <w:rFonts w:ascii="Times New Roman" w:hAnsi="Times New Roman" w:cs="Times New Roman"/>
          <w:sz w:val="28"/>
          <w:szCs w:val="28"/>
        </w:rPr>
        <w:t xml:space="preserve"> год ожидается </w:t>
      </w:r>
      <w:r>
        <w:rPr>
          <w:rFonts w:ascii="Times New Roman" w:hAnsi="Times New Roman" w:cs="Times New Roman"/>
          <w:sz w:val="28"/>
          <w:szCs w:val="28"/>
        </w:rPr>
        <w:t>776977,0</w:t>
      </w:r>
      <w:r w:rsidR="00D06A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698F" w:rsidRDefault="00A2253B" w:rsidP="005848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698F" w:rsidRPr="0096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налоговых и иных платежей в бюджет муниципального округа от субъектов малого предпринимательства составили за 2023 год 21894,7 тыс. рублей, что составило 34,88% от налоговых и неналоговых поступлений в консолидированный бюджет округа. Поступления 2023 года больше поступлений 2022 года на 4852,2 тыс.</w:t>
      </w:r>
    </w:p>
    <w:p w:rsidR="00D16DC9" w:rsidRPr="001128B5" w:rsidRDefault="00D16DC9" w:rsidP="005848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B84814" w:rsidRPr="001128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6B3B" w:rsidRPr="001128B5">
        <w:rPr>
          <w:rFonts w:ascii="Times New Roman" w:hAnsi="Times New Roman" w:cs="Times New Roman"/>
          <w:sz w:val="28"/>
          <w:szCs w:val="28"/>
        </w:rPr>
        <w:t>Индивидуальные предприниматели заняты почти во всех сферах деятель</w:t>
      </w:r>
      <w:r w:rsidR="003629DD">
        <w:rPr>
          <w:rFonts w:ascii="Times New Roman" w:hAnsi="Times New Roman" w:cs="Times New Roman"/>
          <w:sz w:val="28"/>
          <w:szCs w:val="28"/>
        </w:rPr>
        <w:t xml:space="preserve">ности, но традиционными </w:t>
      </w:r>
      <w:r w:rsidR="00376B3B" w:rsidRPr="001128B5">
        <w:rPr>
          <w:rFonts w:ascii="Times New Roman" w:hAnsi="Times New Roman" w:cs="Times New Roman"/>
          <w:sz w:val="28"/>
          <w:szCs w:val="28"/>
        </w:rPr>
        <w:t>являются лесозаготовка, де</w:t>
      </w:r>
      <w:r w:rsidR="002E417A">
        <w:rPr>
          <w:rFonts w:ascii="Times New Roman" w:hAnsi="Times New Roman" w:cs="Times New Roman"/>
          <w:sz w:val="28"/>
          <w:szCs w:val="28"/>
        </w:rPr>
        <w:t xml:space="preserve">ревообработка, грузоперевозки, </w:t>
      </w:r>
      <w:r w:rsidR="00376B3B" w:rsidRPr="001128B5">
        <w:rPr>
          <w:rFonts w:ascii="Times New Roman" w:hAnsi="Times New Roman" w:cs="Times New Roman"/>
          <w:sz w:val="28"/>
          <w:szCs w:val="28"/>
        </w:rPr>
        <w:t>оптовая и розничная торговля, сельское хозяйство, пищевая промышленность, общественное питание и ряд других. Для поддержки субъектов малого предпринимательства  при главе района создан и функционирует совет предпринимателей</w:t>
      </w:r>
      <w:r w:rsidR="007A4600" w:rsidRPr="001128B5">
        <w:rPr>
          <w:rFonts w:ascii="Times New Roman" w:hAnsi="Times New Roman" w:cs="Times New Roman"/>
          <w:sz w:val="28"/>
          <w:szCs w:val="28"/>
        </w:rPr>
        <w:t>.</w:t>
      </w:r>
    </w:p>
    <w:p w:rsidR="008E1947" w:rsidRDefault="007A4600" w:rsidP="008E19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B5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91152C" w:rsidRPr="001128B5" w:rsidRDefault="0091152C" w:rsidP="008E19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19" w:rsidRPr="001128B5" w:rsidRDefault="00501819" w:rsidP="008E19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28B5">
        <w:rPr>
          <w:rFonts w:ascii="Times New Roman" w:hAnsi="Times New Roman" w:cs="Times New Roman"/>
          <w:sz w:val="28"/>
          <w:szCs w:val="28"/>
        </w:rPr>
        <w:t>Доходы бюджета</w:t>
      </w:r>
      <w:r w:rsidR="00354C48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E8749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128B5">
        <w:rPr>
          <w:rFonts w:ascii="Times New Roman" w:hAnsi="Times New Roman" w:cs="Times New Roman"/>
          <w:sz w:val="28"/>
          <w:szCs w:val="28"/>
        </w:rPr>
        <w:t xml:space="preserve">за </w:t>
      </w:r>
      <w:r w:rsidR="007A6494" w:rsidRPr="001128B5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1128B5">
        <w:rPr>
          <w:rFonts w:ascii="Times New Roman" w:hAnsi="Times New Roman" w:cs="Times New Roman"/>
          <w:sz w:val="28"/>
          <w:szCs w:val="28"/>
        </w:rPr>
        <w:t>20</w:t>
      </w:r>
      <w:r w:rsidR="00A429D4" w:rsidRPr="001128B5">
        <w:rPr>
          <w:rFonts w:ascii="Times New Roman" w:hAnsi="Times New Roman" w:cs="Times New Roman"/>
          <w:sz w:val="28"/>
          <w:szCs w:val="28"/>
        </w:rPr>
        <w:t>2</w:t>
      </w:r>
      <w:r w:rsidR="002E417A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года с учетом безвозмездных п</w:t>
      </w:r>
      <w:r w:rsidR="00362E1A">
        <w:rPr>
          <w:rFonts w:ascii="Times New Roman" w:hAnsi="Times New Roman" w:cs="Times New Roman"/>
          <w:sz w:val="28"/>
          <w:szCs w:val="28"/>
        </w:rPr>
        <w:t>еречислений из бюджета субъекта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22453" w:rsidRPr="00222453">
        <w:rPr>
          <w:rFonts w:ascii="Times New Roman" w:hAnsi="Times New Roman" w:cs="Times New Roman"/>
          <w:sz w:val="28"/>
          <w:szCs w:val="28"/>
        </w:rPr>
        <w:t>98048</w:t>
      </w:r>
      <w:r w:rsidR="00222453">
        <w:rPr>
          <w:rFonts w:ascii="Times New Roman" w:hAnsi="Times New Roman" w:cs="Times New Roman"/>
          <w:sz w:val="28"/>
          <w:szCs w:val="28"/>
        </w:rPr>
        <w:t>,</w:t>
      </w:r>
      <w:r w:rsidR="00222453" w:rsidRPr="00222453">
        <w:rPr>
          <w:rFonts w:ascii="Times New Roman" w:hAnsi="Times New Roman" w:cs="Times New Roman"/>
          <w:sz w:val="28"/>
          <w:szCs w:val="28"/>
        </w:rPr>
        <w:t>3</w:t>
      </w:r>
      <w:r w:rsidR="006F73CD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6F73CD">
        <w:rPr>
          <w:rFonts w:ascii="Times New Roman" w:hAnsi="Times New Roman" w:cs="Times New Roman"/>
          <w:sz w:val="28"/>
          <w:szCs w:val="28"/>
        </w:rPr>
        <w:t>4</w:t>
      </w:r>
      <w:r w:rsidR="00222453">
        <w:rPr>
          <w:rFonts w:ascii="Times New Roman" w:hAnsi="Times New Roman" w:cs="Times New Roman"/>
          <w:sz w:val="28"/>
          <w:szCs w:val="28"/>
        </w:rPr>
        <w:t>2</w:t>
      </w:r>
      <w:r w:rsidR="00470499">
        <w:rPr>
          <w:rFonts w:ascii="Times New Roman" w:hAnsi="Times New Roman" w:cs="Times New Roman"/>
          <w:sz w:val="28"/>
          <w:szCs w:val="28"/>
        </w:rPr>
        <w:t>,2</w:t>
      </w:r>
      <w:r w:rsidRPr="001128B5">
        <w:rPr>
          <w:rFonts w:ascii="Times New Roman" w:hAnsi="Times New Roman" w:cs="Times New Roman"/>
          <w:sz w:val="28"/>
          <w:szCs w:val="28"/>
        </w:rPr>
        <w:t xml:space="preserve"> % от плана на текущий год. По</w:t>
      </w:r>
      <w:r w:rsidR="007A6494" w:rsidRPr="001128B5">
        <w:rPr>
          <w:rFonts w:ascii="Times New Roman" w:hAnsi="Times New Roman" w:cs="Times New Roman"/>
          <w:sz w:val="28"/>
          <w:szCs w:val="28"/>
        </w:rPr>
        <w:t>ступления собственных доходов (</w:t>
      </w:r>
      <w:r w:rsidRPr="001128B5">
        <w:rPr>
          <w:rFonts w:ascii="Times New Roman" w:hAnsi="Times New Roman" w:cs="Times New Roman"/>
          <w:sz w:val="28"/>
          <w:szCs w:val="28"/>
        </w:rPr>
        <w:t xml:space="preserve">без учета безвозмездных поступлений) составили </w:t>
      </w:r>
      <w:r w:rsidR="00222453" w:rsidRPr="00222453">
        <w:rPr>
          <w:rFonts w:ascii="Times New Roman" w:hAnsi="Times New Roman" w:cs="Times New Roman"/>
          <w:sz w:val="28"/>
          <w:szCs w:val="28"/>
        </w:rPr>
        <w:t>32132</w:t>
      </w:r>
      <w:r w:rsidR="00222453">
        <w:rPr>
          <w:rFonts w:ascii="Times New Roman" w:hAnsi="Times New Roman" w:cs="Times New Roman"/>
          <w:sz w:val="28"/>
          <w:szCs w:val="28"/>
        </w:rPr>
        <w:t>,</w:t>
      </w:r>
      <w:r w:rsidR="00222453" w:rsidRPr="00222453">
        <w:rPr>
          <w:rFonts w:ascii="Times New Roman" w:hAnsi="Times New Roman" w:cs="Times New Roman"/>
          <w:sz w:val="28"/>
          <w:szCs w:val="28"/>
        </w:rPr>
        <w:t>8</w:t>
      </w:r>
      <w:r w:rsidRPr="001128B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22453">
        <w:rPr>
          <w:rFonts w:ascii="Times New Roman" w:hAnsi="Times New Roman" w:cs="Times New Roman"/>
          <w:sz w:val="28"/>
          <w:szCs w:val="28"/>
        </w:rPr>
        <w:t>48,4</w:t>
      </w:r>
      <w:r w:rsidR="00DE3075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% к годовому плану.</w:t>
      </w:r>
      <w:r w:rsidR="00D76794" w:rsidRPr="001128B5">
        <w:rPr>
          <w:rFonts w:ascii="Times New Roman" w:hAnsi="Times New Roman" w:cs="Times New Roman"/>
          <w:sz w:val="28"/>
          <w:szCs w:val="28"/>
        </w:rPr>
        <w:t xml:space="preserve"> Наибольший удельный вес в собственных объемах поступлений составляют налоги на совокупный доход </w:t>
      </w:r>
      <w:r w:rsidR="004E4445">
        <w:rPr>
          <w:rFonts w:ascii="Times New Roman" w:hAnsi="Times New Roman" w:cs="Times New Roman"/>
          <w:sz w:val="28"/>
          <w:szCs w:val="28"/>
        </w:rPr>
        <w:t>38,7</w:t>
      </w:r>
      <w:r w:rsidR="00E87499">
        <w:rPr>
          <w:rFonts w:ascii="Times New Roman" w:hAnsi="Times New Roman" w:cs="Times New Roman"/>
          <w:sz w:val="28"/>
          <w:szCs w:val="28"/>
        </w:rPr>
        <w:t xml:space="preserve"> </w:t>
      </w:r>
      <w:r w:rsidR="005E6800" w:rsidRPr="001128B5">
        <w:rPr>
          <w:rFonts w:ascii="Times New Roman" w:hAnsi="Times New Roman" w:cs="Times New Roman"/>
          <w:sz w:val="28"/>
          <w:szCs w:val="28"/>
        </w:rPr>
        <w:t xml:space="preserve">% что составляет </w:t>
      </w:r>
      <w:r w:rsidR="004E4445">
        <w:rPr>
          <w:rFonts w:ascii="Times New Roman" w:hAnsi="Times New Roman" w:cs="Times New Roman"/>
          <w:sz w:val="28"/>
          <w:szCs w:val="28"/>
        </w:rPr>
        <w:t>12441,8</w:t>
      </w:r>
      <w:r w:rsidR="005E6800" w:rsidRPr="001128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76794" w:rsidRPr="001128B5">
        <w:rPr>
          <w:rFonts w:ascii="Times New Roman" w:hAnsi="Times New Roman" w:cs="Times New Roman"/>
          <w:sz w:val="28"/>
          <w:szCs w:val="28"/>
        </w:rPr>
        <w:t xml:space="preserve">, налог на доходы физических лиц – </w:t>
      </w:r>
      <w:r w:rsidR="004E4445">
        <w:rPr>
          <w:rFonts w:ascii="Times New Roman" w:hAnsi="Times New Roman" w:cs="Times New Roman"/>
          <w:sz w:val="28"/>
          <w:szCs w:val="28"/>
        </w:rPr>
        <w:t>8812,0</w:t>
      </w:r>
      <w:r w:rsidR="006F73CD">
        <w:rPr>
          <w:rFonts w:ascii="Times New Roman" w:hAnsi="Times New Roman" w:cs="Times New Roman"/>
          <w:sz w:val="28"/>
          <w:szCs w:val="28"/>
        </w:rPr>
        <w:t xml:space="preserve"> </w:t>
      </w:r>
      <w:r w:rsidR="009D08A2" w:rsidRPr="001128B5">
        <w:rPr>
          <w:rFonts w:ascii="Times New Roman" w:hAnsi="Times New Roman" w:cs="Times New Roman"/>
          <w:sz w:val="28"/>
          <w:szCs w:val="28"/>
        </w:rPr>
        <w:t xml:space="preserve">тыс. </w:t>
      </w:r>
      <w:r w:rsidR="00362E1A">
        <w:rPr>
          <w:rFonts w:ascii="Times New Roman" w:hAnsi="Times New Roman" w:cs="Times New Roman"/>
          <w:sz w:val="28"/>
          <w:szCs w:val="28"/>
        </w:rPr>
        <w:t>рублей</w:t>
      </w:r>
      <w:r w:rsidR="005E6800" w:rsidRPr="001128B5">
        <w:rPr>
          <w:rFonts w:ascii="Times New Roman" w:hAnsi="Times New Roman" w:cs="Times New Roman"/>
          <w:sz w:val="28"/>
          <w:szCs w:val="28"/>
        </w:rPr>
        <w:t xml:space="preserve"> или </w:t>
      </w:r>
      <w:r w:rsidR="0009486E" w:rsidRPr="001128B5">
        <w:rPr>
          <w:rFonts w:ascii="Times New Roman" w:hAnsi="Times New Roman" w:cs="Times New Roman"/>
          <w:sz w:val="28"/>
          <w:szCs w:val="28"/>
        </w:rPr>
        <w:t>2</w:t>
      </w:r>
      <w:r w:rsidR="004E4445">
        <w:rPr>
          <w:rFonts w:ascii="Times New Roman" w:hAnsi="Times New Roman" w:cs="Times New Roman"/>
          <w:sz w:val="28"/>
          <w:szCs w:val="28"/>
        </w:rPr>
        <w:t>7,4</w:t>
      </w:r>
      <w:r w:rsidR="006F73CD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1128B5">
        <w:rPr>
          <w:rFonts w:ascii="Times New Roman" w:hAnsi="Times New Roman" w:cs="Times New Roman"/>
          <w:sz w:val="28"/>
          <w:szCs w:val="28"/>
        </w:rPr>
        <w:t>%,</w:t>
      </w:r>
      <w:r w:rsidR="004E4445" w:rsidRPr="004E4445">
        <w:t xml:space="preserve"> </w:t>
      </w:r>
      <w:r w:rsidR="004E4445" w:rsidRPr="004E4445">
        <w:rPr>
          <w:rFonts w:ascii="Times New Roman" w:hAnsi="Times New Roman" w:cs="Times New Roman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="004E4445">
        <w:rPr>
          <w:rFonts w:ascii="Times New Roman" w:hAnsi="Times New Roman" w:cs="Times New Roman"/>
          <w:sz w:val="28"/>
          <w:szCs w:val="28"/>
        </w:rPr>
        <w:t xml:space="preserve"> 4318,5 или 13,4%,</w:t>
      </w:r>
      <w:r w:rsidR="00D76794" w:rsidRPr="001128B5">
        <w:rPr>
          <w:rFonts w:ascii="Times New Roman" w:hAnsi="Times New Roman" w:cs="Times New Roman"/>
          <w:sz w:val="28"/>
          <w:szCs w:val="28"/>
        </w:rPr>
        <w:t xml:space="preserve"> доходы от платных услуг </w:t>
      </w:r>
      <w:r w:rsidR="00BD7044" w:rsidRPr="001128B5">
        <w:rPr>
          <w:rFonts w:ascii="Times New Roman" w:hAnsi="Times New Roman" w:cs="Times New Roman"/>
          <w:sz w:val="28"/>
          <w:szCs w:val="28"/>
        </w:rPr>
        <w:t>–</w:t>
      </w:r>
      <w:r w:rsidR="00D76794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4E4445">
        <w:rPr>
          <w:rFonts w:ascii="Times New Roman" w:hAnsi="Times New Roman" w:cs="Times New Roman"/>
          <w:sz w:val="28"/>
          <w:szCs w:val="28"/>
        </w:rPr>
        <w:t>2524,0</w:t>
      </w:r>
      <w:r w:rsidR="00362E1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E6800" w:rsidRPr="001128B5">
        <w:rPr>
          <w:rFonts w:ascii="Times New Roman" w:hAnsi="Times New Roman" w:cs="Times New Roman"/>
          <w:sz w:val="28"/>
          <w:szCs w:val="28"/>
        </w:rPr>
        <w:t xml:space="preserve">или </w:t>
      </w:r>
      <w:r w:rsidR="00341820">
        <w:rPr>
          <w:rFonts w:ascii="Times New Roman" w:hAnsi="Times New Roman" w:cs="Times New Roman"/>
          <w:sz w:val="28"/>
          <w:szCs w:val="28"/>
        </w:rPr>
        <w:t>7,</w:t>
      </w:r>
      <w:r w:rsidR="004E4445">
        <w:rPr>
          <w:rFonts w:ascii="Times New Roman" w:hAnsi="Times New Roman" w:cs="Times New Roman"/>
          <w:sz w:val="28"/>
          <w:szCs w:val="28"/>
        </w:rPr>
        <w:t>9</w:t>
      </w:r>
      <w:r w:rsidR="005E6800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1128B5">
        <w:rPr>
          <w:rFonts w:ascii="Times New Roman" w:hAnsi="Times New Roman" w:cs="Times New Roman"/>
          <w:sz w:val="28"/>
          <w:szCs w:val="28"/>
        </w:rPr>
        <w:t>% соответственно. Данные доходы составляют</w:t>
      </w:r>
      <w:r w:rsidR="00210DDB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4E4445">
        <w:rPr>
          <w:rFonts w:ascii="Times New Roman" w:hAnsi="Times New Roman" w:cs="Times New Roman"/>
          <w:sz w:val="28"/>
          <w:szCs w:val="28"/>
        </w:rPr>
        <w:t>87,4</w:t>
      </w:r>
      <w:r w:rsidR="00DE3075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1128B5">
        <w:rPr>
          <w:rFonts w:ascii="Times New Roman" w:hAnsi="Times New Roman" w:cs="Times New Roman"/>
          <w:sz w:val="28"/>
          <w:szCs w:val="28"/>
        </w:rPr>
        <w:t xml:space="preserve">% в структуре </w:t>
      </w:r>
      <w:r w:rsidR="00695BF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D76794" w:rsidRPr="001128B5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95BF2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D76794" w:rsidRPr="001128B5">
        <w:rPr>
          <w:rFonts w:ascii="Times New Roman" w:hAnsi="Times New Roman" w:cs="Times New Roman"/>
          <w:sz w:val="28"/>
          <w:szCs w:val="28"/>
        </w:rPr>
        <w:t>.</w:t>
      </w:r>
      <w:r w:rsidR="00210DDB" w:rsidRPr="001128B5">
        <w:rPr>
          <w:rFonts w:ascii="Times New Roman" w:hAnsi="Times New Roman" w:cs="Times New Roman"/>
          <w:sz w:val="28"/>
          <w:szCs w:val="28"/>
        </w:rPr>
        <w:t xml:space="preserve"> Все остальные доходы занимают </w:t>
      </w:r>
      <w:r w:rsidR="004E4445">
        <w:rPr>
          <w:rFonts w:ascii="Times New Roman" w:hAnsi="Times New Roman" w:cs="Times New Roman"/>
          <w:sz w:val="28"/>
          <w:szCs w:val="28"/>
        </w:rPr>
        <w:t>12,6</w:t>
      </w:r>
      <w:r w:rsidR="00DE3075">
        <w:rPr>
          <w:rFonts w:ascii="Times New Roman" w:hAnsi="Times New Roman" w:cs="Times New Roman"/>
          <w:sz w:val="28"/>
          <w:szCs w:val="28"/>
        </w:rPr>
        <w:t xml:space="preserve"> </w:t>
      </w:r>
      <w:r w:rsidR="00210DDB" w:rsidRPr="001128B5">
        <w:rPr>
          <w:rFonts w:ascii="Times New Roman" w:hAnsi="Times New Roman" w:cs="Times New Roman"/>
          <w:sz w:val="28"/>
          <w:szCs w:val="28"/>
        </w:rPr>
        <w:t>%</w:t>
      </w:r>
      <w:r w:rsidR="0009486E" w:rsidRPr="001128B5">
        <w:rPr>
          <w:rFonts w:ascii="Times New Roman" w:hAnsi="Times New Roman" w:cs="Times New Roman"/>
          <w:sz w:val="28"/>
          <w:szCs w:val="28"/>
        </w:rPr>
        <w:t>.</w:t>
      </w:r>
      <w:r w:rsidRPr="001128B5">
        <w:rPr>
          <w:rFonts w:ascii="Times New Roman" w:hAnsi="Times New Roman" w:cs="Times New Roman"/>
          <w:sz w:val="28"/>
          <w:szCs w:val="28"/>
        </w:rPr>
        <w:t xml:space="preserve"> Без</w:t>
      </w:r>
      <w:r w:rsidR="00457301" w:rsidRPr="001128B5">
        <w:rPr>
          <w:rFonts w:ascii="Times New Roman" w:hAnsi="Times New Roman" w:cs="Times New Roman"/>
          <w:sz w:val="28"/>
          <w:szCs w:val="28"/>
        </w:rPr>
        <w:t xml:space="preserve">возмездные поступления составили </w:t>
      </w:r>
      <w:r w:rsidR="004E4445">
        <w:rPr>
          <w:rFonts w:ascii="Times New Roman" w:hAnsi="Times New Roman" w:cs="Times New Roman"/>
          <w:sz w:val="28"/>
          <w:szCs w:val="28"/>
        </w:rPr>
        <w:t>65915,4</w:t>
      </w:r>
      <w:r w:rsidR="00457301" w:rsidRPr="001128B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E4445">
        <w:rPr>
          <w:rFonts w:ascii="Times New Roman" w:hAnsi="Times New Roman" w:cs="Times New Roman"/>
          <w:sz w:val="28"/>
          <w:szCs w:val="28"/>
        </w:rPr>
        <w:t>39,9</w:t>
      </w:r>
      <w:r w:rsidR="00210DDB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5E6800" w:rsidRPr="001128B5">
        <w:rPr>
          <w:rFonts w:ascii="Times New Roman" w:hAnsi="Times New Roman" w:cs="Times New Roman"/>
          <w:sz w:val="28"/>
          <w:szCs w:val="28"/>
        </w:rPr>
        <w:t>%</w:t>
      </w:r>
      <w:r w:rsidR="00457301" w:rsidRPr="001128B5">
        <w:rPr>
          <w:rFonts w:ascii="Times New Roman" w:hAnsi="Times New Roman" w:cs="Times New Roman"/>
          <w:sz w:val="28"/>
          <w:szCs w:val="28"/>
        </w:rPr>
        <w:t xml:space="preserve"> к годовому плану. </w:t>
      </w:r>
    </w:p>
    <w:p w:rsidR="00354C48" w:rsidRPr="001128B5" w:rsidRDefault="00354C48" w:rsidP="00533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06F1">
        <w:rPr>
          <w:rFonts w:ascii="Times New Roman" w:hAnsi="Times New Roman" w:cs="Times New Roman"/>
          <w:sz w:val="28"/>
          <w:szCs w:val="28"/>
        </w:rPr>
        <w:t>Расходы бюджета муниципального</w:t>
      </w:r>
      <w:r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695BF2">
        <w:rPr>
          <w:rFonts w:ascii="Times New Roman" w:hAnsi="Times New Roman" w:cs="Times New Roman"/>
          <w:sz w:val="28"/>
          <w:szCs w:val="28"/>
        </w:rPr>
        <w:t>образования</w:t>
      </w:r>
      <w:r w:rsidRPr="001128B5">
        <w:rPr>
          <w:rFonts w:ascii="Times New Roman" w:hAnsi="Times New Roman" w:cs="Times New Roman"/>
          <w:sz w:val="28"/>
          <w:szCs w:val="28"/>
        </w:rPr>
        <w:t xml:space="preserve"> за </w:t>
      </w:r>
      <w:r w:rsidR="005E6800" w:rsidRPr="001128B5">
        <w:rPr>
          <w:rFonts w:ascii="Times New Roman" w:hAnsi="Times New Roman" w:cs="Times New Roman"/>
          <w:sz w:val="28"/>
          <w:szCs w:val="28"/>
        </w:rPr>
        <w:t>2</w:t>
      </w:r>
      <w:r w:rsidRPr="001128B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E6800" w:rsidRPr="001128B5">
        <w:rPr>
          <w:rFonts w:ascii="Times New Roman" w:hAnsi="Times New Roman" w:cs="Times New Roman"/>
          <w:sz w:val="28"/>
          <w:szCs w:val="28"/>
        </w:rPr>
        <w:t>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20</w:t>
      </w:r>
      <w:r w:rsidR="0009486E" w:rsidRPr="001128B5">
        <w:rPr>
          <w:rFonts w:ascii="Times New Roman" w:hAnsi="Times New Roman" w:cs="Times New Roman"/>
          <w:sz w:val="28"/>
          <w:szCs w:val="28"/>
        </w:rPr>
        <w:t>2</w:t>
      </w:r>
      <w:r w:rsidR="00733C62">
        <w:rPr>
          <w:rFonts w:ascii="Times New Roman" w:hAnsi="Times New Roman" w:cs="Times New Roman"/>
          <w:sz w:val="28"/>
          <w:szCs w:val="28"/>
        </w:rPr>
        <w:t>4</w:t>
      </w:r>
      <w:r w:rsidRPr="001128B5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93327">
        <w:rPr>
          <w:rFonts w:ascii="Times New Roman" w:hAnsi="Times New Roman" w:cs="Times New Roman"/>
          <w:sz w:val="28"/>
          <w:szCs w:val="28"/>
        </w:rPr>
        <w:t>98958,7</w:t>
      </w:r>
      <w:r w:rsidRPr="001128B5">
        <w:rPr>
          <w:rFonts w:ascii="Times New Roman" w:hAnsi="Times New Roman" w:cs="Times New Roman"/>
          <w:sz w:val="28"/>
          <w:szCs w:val="28"/>
        </w:rPr>
        <w:t xml:space="preserve"> тыс. рублей, что составляе</w:t>
      </w:r>
      <w:r w:rsidR="00962626">
        <w:rPr>
          <w:rFonts w:ascii="Times New Roman" w:hAnsi="Times New Roman" w:cs="Times New Roman"/>
          <w:sz w:val="28"/>
          <w:szCs w:val="28"/>
        </w:rPr>
        <w:t xml:space="preserve">т </w:t>
      </w:r>
      <w:r w:rsidR="00693327">
        <w:rPr>
          <w:rFonts w:ascii="Times New Roman" w:hAnsi="Times New Roman" w:cs="Times New Roman"/>
          <w:sz w:val="28"/>
          <w:szCs w:val="28"/>
        </w:rPr>
        <w:t>40,9</w:t>
      </w:r>
      <w:r w:rsidR="00E959A4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% к годовому плану. В разрезе отраслей это выглядит следующим</w:t>
      </w:r>
      <w:r w:rsidR="003E6698" w:rsidRPr="001128B5">
        <w:rPr>
          <w:rFonts w:ascii="Times New Roman" w:hAnsi="Times New Roman" w:cs="Times New Roman"/>
          <w:sz w:val="28"/>
          <w:szCs w:val="28"/>
        </w:rPr>
        <w:t xml:space="preserve"> образом: национальная оборона</w:t>
      </w:r>
      <w:r w:rsidR="00E959A4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9C51F3" w:rsidRPr="001128B5">
        <w:rPr>
          <w:rFonts w:ascii="Times New Roman" w:hAnsi="Times New Roman" w:cs="Times New Roman"/>
          <w:sz w:val="28"/>
          <w:szCs w:val="28"/>
        </w:rPr>
        <w:t>0,</w:t>
      </w:r>
      <w:r w:rsidR="00E106F1">
        <w:rPr>
          <w:rFonts w:ascii="Times New Roman" w:hAnsi="Times New Roman" w:cs="Times New Roman"/>
          <w:sz w:val="28"/>
          <w:szCs w:val="28"/>
        </w:rPr>
        <w:t>2</w:t>
      </w:r>
      <w:r w:rsidR="009C51F3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%, общегосударственные вопросы -</w:t>
      </w:r>
      <w:r w:rsidR="00693327">
        <w:rPr>
          <w:rFonts w:ascii="Times New Roman" w:hAnsi="Times New Roman" w:cs="Times New Roman"/>
          <w:sz w:val="28"/>
          <w:szCs w:val="28"/>
        </w:rPr>
        <w:t>32,7</w:t>
      </w:r>
      <w:r w:rsidRPr="001128B5">
        <w:rPr>
          <w:rFonts w:ascii="Times New Roman" w:hAnsi="Times New Roman" w:cs="Times New Roman"/>
          <w:sz w:val="28"/>
          <w:szCs w:val="28"/>
        </w:rPr>
        <w:t>%, национальная безопасность и правоохранительная деятельность</w:t>
      </w:r>
      <w:r w:rsidR="004F2D40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-</w:t>
      </w:r>
      <w:r w:rsidR="00030851" w:rsidRPr="001128B5">
        <w:rPr>
          <w:rFonts w:ascii="Times New Roman" w:hAnsi="Times New Roman" w:cs="Times New Roman"/>
          <w:sz w:val="28"/>
          <w:szCs w:val="28"/>
        </w:rPr>
        <w:t>3</w:t>
      </w:r>
      <w:r w:rsidR="007C14DA">
        <w:rPr>
          <w:rFonts w:ascii="Times New Roman" w:hAnsi="Times New Roman" w:cs="Times New Roman"/>
          <w:sz w:val="28"/>
          <w:szCs w:val="28"/>
        </w:rPr>
        <w:t>,</w:t>
      </w:r>
      <w:r w:rsidR="00693327">
        <w:rPr>
          <w:rFonts w:ascii="Times New Roman" w:hAnsi="Times New Roman" w:cs="Times New Roman"/>
          <w:sz w:val="28"/>
          <w:szCs w:val="28"/>
        </w:rPr>
        <w:t>4</w:t>
      </w:r>
      <w:r w:rsidR="00030851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4F2D40">
        <w:rPr>
          <w:rFonts w:ascii="Times New Roman" w:hAnsi="Times New Roman" w:cs="Times New Roman"/>
          <w:sz w:val="28"/>
          <w:szCs w:val="28"/>
        </w:rPr>
        <w:t xml:space="preserve">%, </w:t>
      </w:r>
      <w:r w:rsidRPr="001128B5">
        <w:rPr>
          <w:rFonts w:ascii="Times New Roman" w:hAnsi="Times New Roman" w:cs="Times New Roman"/>
          <w:sz w:val="28"/>
          <w:szCs w:val="28"/>
        </w:rPr>
        <w:t>национальная экономика-1</w:t>
      </w:r>
      <w:r w:rsidR="00E106F1">
        <w:rPr>
          <w:rFonts w:ascii="Times New Roman" w:hAnsi="Times New Roman" w:cs="Times New Roman"/>
          <w:sz w:val="28"/>
          <w:szCs w:val="28"/>
        </w:rPr>
        <w:t>3,</w:t>
      </w:r>
      <w:r w:rsidR="00693327">
        <w:rPr>
          <w:rFonts w:ascii="Times New Roman" w:hAnsi="Times New Roman" w:cs="Times New Roman"/>
          <w:sz w:val="28"/>
          <w:szCs w:val="28"/>
        </w:rPr>
        <w:t>5</w:t>
      </w:r>
      <w:r w:rsidR="00E106F1">
        <w:rPr>
          <w:rFonts w:ascii="Times New Roman" w:hAnsi="Times New Roman" w:cs="Times New Roman"/>
          <w:sz w:val="28"/>
          <w:szCs w:val="28"/>
        </w:rPr>
        <w:t xml:space="preserve"> </w:t>
      </w:r>
      <w:r w:rsidR="003E6698" w:rsidRPr="001128B5">
        <w:rPr>
          <w:rFonts w:ascii="Times New Roman" w:hAnsi="Times New Roman" w:cs="Times New Roman"/>
          <w:sz w:val="28"/>
          <w:szCs w:val="28"/>
        </w:rPr>
        <w:t>% образование -</w:t>
      </w:r>
      <w:r w:rsidR="00693327">
        <w:rPr>
          <w:rFonts w:ascii="Times New Roman" w:hAnsi="Times New Roman" w:cs="Times New Roman"/>
          <w:sz w:val="28"/>
          <w:szCs w:val="28"/>
        </w:rPr>
        <w:t>26,2</w:t>
      </w:r>
      <w:r w:rsidR="00E106F1"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%, культура -</w:t>
      </w:r>
      <w:r w:rsidR="00392A2D" w:rsidRPr="001128B5">
        <w:rPr>
          <w:rFonts w:ascii="Times New Roman" w:hAnsi="Times New Roman" w:cs="Times New Roman"/>
          <w:sz w:val="28"/>
          <w:szCs w:val="28"/>
        </w:rPr>
        <w:t>1</w:t>
      </w:r>
      <w:r w:rsidR="004F2D40">
        <w:rPr>
          <w:rFonts w:ascii="Times New Roman" w:hAnsi="Times New Roman" w:cs="Times New Roman"/>
          <w:sz w:val="28"/>
          <w:szCs w:val="28"/>
        </w:rPr>
        <w:t>4,</w:t>
      </w:r>
      <w:r w:rsidR="00693327">
        <w:rPr>
          <w:rFonts w:ascii="Times New Roman" w:hAnsi="Times New Roman" w:cs="Times New Roman"/>
          <w:sz w:val="28"/>
          <w:szCs w:val="28"/>
        </w:rPr>
        <w:t>0</w:t>
      </w:r>
      <w:r w:rsidRPr="001128B5">
        <w:rPr>
          <w:rFonts w:ascii="Times New Roman" w:hAnsi="Times New Roman" w:cs="Times New Roman"/>
          <w:sz w:val="28"/>
          <w:szCs w:val="28"/>
        </w:rPr>
        <w:t>%</w:t>
      </w:r>
      <w:r w:rsidR="008F67F6" w:rsidRPr="001128B5">
        <w:rPr>
          <w:rFonts w:ascii="Times New Roman" w:hAnsi="Times New Roman" w:cs="Times New Roman"/>
          <w:sz w:val="28"/>
          <w:szCs w:val="28"/>
        </w:rPr>
        <w:t>,</w:t>
      </w:r>
      <w:r w:rsidRPr="001128B5">
        <w:rPr>
          <w:rFonts w:ascii="Times New Roman" w:hAnsi="Times New Roman" w:cs="Times New Roman"/>
          <w:sz w:val="28"/>
          <w:szCs w:val="28"/>
        </w:rPr>
        <w:t xml:space="preserve"> социальная политика-</w:t>
      </w:r>
      <w:r w:rsidR="008F67F6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E106F1">
        <w:rPr>
          <w:rFonts w:ascii="Times New Roman" w:hAnsi="Times New Roman" w:cs="Times New Roman"/>
          <w:sz w:val="28"/>
          <w:szCs w:val="28"/>
        </w:rPr>
        <w:t>6,</w:t>
      </w:r>
      <w:r w:rsidR="00693327">
        <w:rPr>
          <w:rFonts w:ascii="Times New Roman" w:hAnsi="Times New Roman" w:cs="Times New Roman"/>
          <w:sz w:val="28"/>
          <w:szCs w:val="28"/>
        </w:rPr>
        <w:t>2</w:t>
      </w:r>
      <w:r w:rsidR="008F67F6" w:rsidRPr="001128B5">
        <w:rPr>
          <w:rFonts w:ascii="Times New Roman" w:hAnsi="Times New Roman" w:cs="Times New Roman"/>
          <w:sz w:val="28"/>
          <w:szCs w:val="28"/>
        </w:rPr>
        <w:t xml:space="preserve"> </w:t>
      </w:r>
      <w:r w:rsidR="009C51F3" w:rsidRPr="001128B5">
        <w:rPr>
          <w:rFonts w:ascii="Times New Roman" w:hAnsi="Times New Roman" w:cs="Times New Roman"/>
          <w:sz w:val="28"/>
          <w:szCs w:val="28"/>
        </w:rPr>
        <w:t>%</w:t>
      </w:r>
      <w:r w:rsidR="00392A2D" w:rsidRPr="001128B5">
        <w:rPr>
          <w:rFonts w:ascii="Times New Roman" w:hAnsi="Times New Roman" w:cs="Times New Roman"/>
          <w:sz w:val="28"/>
          <w:szCs w:val="28"/>
        </w:rPr>
        <w:t xml:space="preserve">, </w:t>
      </w:r>
      <w:r w:rsidR="008F67F6" w:rsidRPr="001128B5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</w:t>
      </w:r>
      <w:r w:rsidR="00693327">
        <w:rPr>
          <w:rFonts w:ascii="Times New Roman" w:hAnsi="Times New Roman" w:cs="Times New Roman"/>
          <w:sz w:val="28"/>
          <w:szCs w:val="28"/>
        </w:rPr>
        <w:t>2,2</w:t>
      </w:r>
      <w:r w:rsidR="008F67F6" w:rsidRPr="001128B5">
        <w:rPr>
          <w:rFonts w:ascii="Times New Roman" w:hAnsi="Times New Roman" w:cs="Times New Roman"/>
          <w:sz w:val="28"/>
          <w:szCs w:val="28"/>
        </w:rPr>
        <w:t xml:space="preserve"> %,</w:t>
      </w:r>
      <w:r w:rsidR="00962626">
        <w:rPr>
          <w:rFonts w:ascii="Times New Roman" w:hAnsi="Times New Roman" w:cs="Times New Roman"/>
          <w:sz w:val="28"/>
          <w:szCs w:val="28"/>
        </w:rPr>
        <w:t xml:space="preserve"> </w:t>
      </w:r>
      <w:r w:rsidR="008F67F6" w:rsidRPr="001128B5">
        <w:rPr>
          <w:rFonts w:ascii="Times New Roman" w:hAnsi="Times New Roman" w:cs="Times New Roman"/>
          <w:sz w:val="28"/>
          <w:szCs w:val="28"/>
        </w:rPr>
        <w:t>физическая культура и спорт – 0,</w:t>
      </w:r>
      <w:r w:rsidR="004F2D40">
        <w:rPr>
          <w:rFonts w:ascii="Times New Roman" w:hAnsi="Times New Roman" w:cs="Times New Roman"/>
          <w:sz w:val="28"/>
          <w:szCs w:val="28"/>
        </w:rPr>
        <w:t xml:space="preserve">7 </w:t>
      </w:r>
      <w:r w:rsidR="00F17E84" w:rsidRPr="001128B5">
        <w:rPr>
          <w:rFonts w:ascii="Times New Roman" w:hAnsi="Times New Roman" w:cs="Times New Roman"/>
          <w:sz w:val="28"/>
          <w:szCs w:val="28"/>
        </w:rPr>
        <w:t>%,</w:t>
      </w:r>
      <w:r w:rsidR="00E106F1">
        <w:rPr>
          <w:rFonts w:ascii="Times New Roman" w:hAnsi="Times New Roman" w:cs="Times New Roman"/>
          <w:sz w:val="28"/>
          <w:szCs w:val="28"/>
        </w:rPr>
        <w:t xml:space="preserve"> </w:t>
      </w:r>
      <w:r w:rsidR="00392A2D" w:rsidRPr="001128B5">
        <w:rPr>
          <w:rFonts w:ascii="Times New Roman" w:hAnsi="Times New Roman" w:cs="Times New Roman"/>
          <w:sz w:val="28"/>
          <w:szCs w:val="28"/>
        </w:rPr>
        <w:t>обслуживание государст</w:t>
      </w:r>
      <w:r w:rsidR="004F2D40">
        <w:rPr>
          <w:rFonts w:ascii="Times New Roman" w:hAnsi="Times New Roman" w:cs="Times New Roman"/>
          <w:sz w:val="28"/>
          <w:szCs w:val="28"/>
        </w:rPr>
        <w:t xml:space="preserve">венного и муниципального долга в текущем периоде </w:t>
      </w:r>
      <w:r w:rsidR="00693327">
        <w:rPr>
          <w:rFonts w:ascii="Times New Roman" w:hAnsi="Times New Roman" w:cs="Times New Roman"/>
          <w:sz w:val="28"/>
          <w:szCs w:val="28"/>
        </w:rPr>
        <w:t>0,1%</w:t>
      </w:r>
      <w:bookmarkStart w:id="0" w:name="_GoBack"/>
      <w:bookmarkEnd w:id="0"/>
      <w:r w:rsidR="004F2D40">
        <w:rPr>
          <w:rFonts w:ascii="Times New Roman" w:hAnsi="Times New Roman" w:cs="Times New Roman"/>
          <w:sz w:val="28"/>
          <w:szCs w:val="28"/>
        </w:rPr>
        <w:t>.</w:t>
      </w:r>
    </w:p>
    <w:p w:rsidR="003C09C6" w:rsidRDefault="00354C48" w:rsidP="00BB63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7301" w:rsidRPr="0091152C">
        <w:rPr>
          <w:rFonts w:ascii="Times New Roman" w:hAnsi="Times New Roman" w:cs="Times New Roman"/>
          <w:sz w:val="28"/>
          <w:szCs w:val="28"/>
        </w:rPr>
        <w:t xml:space="preserve">За </w:t>
      </w:r>
      <w:r w:rsidR="0095253A" w:rsidRPr="0091152C">
        <w:rPr>
          <w:rFonts w:ascii="Times New Roman" w:hAnsi="Times New Roman" w:cs="Times New Roman"/>
          <w:sz w:val="28"/>
          <w:szCs w:val="28"/>
        </w:rPr>
        <w:t>6</w:t>
      </w:r>
      <w:r w:rsidR="0023302A" w:rsidRPr="0091152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3302A" w:rsidRPr="00FD6912">
        <w:rPr>
          <w:rFonts w:ascii="Times New Roman" w:hAnsi="Times New Roman" w:cs="Times New Roman"/>
          <w:sz w:val="28"/>
          <w:szCs w:val="28"/>
        </w:rPr>
        <w:t xml:space="preserve"> </w:t>
      </w:r>
      <w:r w:rsidR="00457301" w:rsidRPr="00FD6912">
        <w:rPr>
          <w:rFonts w:ascii="Times New Roman" w:hAnsi="Times New Roman" w:cs="Times New Roman"/>
          <w:sz w:val="28"/>
          <w:szCs w:val="28"/>
        </w:rPr>
        <w:t>текущего года проведено</w:t>
      </w:r>
      <w:r w:rsidR="00486F03" w:rsidRPr="00FD6912">
        <w:rPr>
          <w:rFonts w:ascii="Times New Roman" w:hAnsi="Times New Roman" w:cs="Times New Roman"/>
          <w:sz w:val="28"/>
          <w:szCs w:val="28"/>
        </w:rPr>
        <w:t xml:space="preserve"> </w:t>
      </w:r>
      <w:r w:rsidR="008157A0">
        <w:rPr>
          <w:rFonts w:ascii="Times New Roman" w:hAnsi="Times New Roman" w:cs="Times New Roman"/>
          <w:sz w:val="28"/>
          <w:szCs w:val="28"/>
        </w:rPr>
        <w:t>4</w:t>
      </w:r>
      <w:r w:rsidR="00163A8E">
        <w:rPr>
          <w:rFonts w:ascii="Times New Roman" w:hAnsi="Times New Roman" w:cs="Times New Roman"/>
          <w:sz w:val="28"/>
          <w:szCs w:val="28"/>
        </w:rPr>
        <w:t xml:space="preserve"> </w:t>
      </w:r>
      <w:r w:rsidR="008157A0">
        <w:rPr>
          <w:rFonts w:ascii="Times New Roman" w:hAnsi="Times New Roman" w:cs="Times New Roman"/>
          <w:sz w:val="28"/>
          <w:szCs w:val="28"/>
        </w:rPr>
        <w:t>заседания</w:t>
      </w:r>
      <w:r w:rsidR="00457301" w:rsidRPr="00FD6912">
        <w:rPr>
          <w:rFonts w:ascii="Times New Roman" w:hAnsi="Times New Roman" w:cs="Times New Roman"/>
          <w:sz w:val="28"/>
          <w:szCs w:val="28"/>
        </w:rPr>
        <w:t xml:space="preserve"> единой межведомственной к</w:t>
      </w:r>
      <w:r w:rsidR="006E2D74" w:rsidRPr="00FD6912">
        <w:rPr>
          <w:rFonts w:ascii="Times New Roman" w:hAnsi="Times New Roman" w:cs="Times New Roman"/>
          <w:sz w:val="28"/>
          <w:szCs w:val="28"/>
        </w:rPr>
        <w:t>омиссии,</w:t>
      </w:r>
      <w:r w:rsidR="000F4875" w:rsidRPr="00FD6912">
        <w:rPr>
          <w:rFonts w:ascii="Times New Roman" w:hAnsi="Times New Roman" w:cs="Times New Roman"/>
          <w:sz w:val="28"/>
          <w:szCs w:val="28"/>
        </w:rPr>
        <w:t xml:space="preserve"> на которых рассматривались вопросы легализации заработной платы, а также уплаты имущественных налогов. Н</w:t>
      </w:r>
      <w:r w:rsidR="00457301" w:rsidRPr="00FD6912">
        <w:rPr>
          <w:rFonts w:ascii="Times New Roman" w:hAnsi="Times New Roman" w:cs="Times New Roman"/>
          <w:sz w:val="28"/>
          <w:szCs w:val="28"/>
        </w:rPr>
        <w:t xml:space="preserve">а </w:t>
      </w:r>
      <w:r w:rsidR="000F4875" w:rsidRPr="00FD6912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457301" w:rsidRPr="00FD6912">
        <w:rPr>
          <w:rFonts w:ascii="Times New Roman" w:hAnsi="Times New Roman" w:cs="Times New Roman"/>
          <w:sz w:val="28"/>
          <w:szCs w:val="28"/>
        </w:rPr>
        <w:t>приглашал</w:t>
      </w:r>
      <w:r w:rsidR="00764A69" w:rsidRPr="00FD6912">
        <w:rPr>
          <w:rFonts w:ascii="Times New Roman" w:hAnsi="Times New Roman" w:cs="Times New Roman"/>
          <w:sz w:val="28"/>
          <w:szCs w:val="28"/>
        </w:rPr>
        <w:t>и</w:t>
      </w:r>
      <w:r w:rsidR="00457301" w:rsidRPr="00FD6912">
        <w:rPr>
          <w:rFonts w:ascii="Times New Roman" w:hAnsi="Times New Roman" w:cs="Times New Roman"/>
          <w:sz w:val="28"/>
          <w:szCs w:val="28"/>
        </w:rPr>
        <w:t xml:space="preserve">сь </w:t>
      </w:r>
      <w:r w:rsidR="008157A0">
        <w:rPr>
          <w:rFonts w:ascii="Times New Roman" w:hAnsi="Times New Roman" w:cs="Times New Roman"/>
          <w:sz w:val="28"/>
          <w:szCs w:val="28"/>
        </w:rPr>
        <w:t>20</w:t>
      </w:r>
      <w:r w:rsidR="00457301" w:rsidRPr="00FD6912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BB6350">
        <w:rPr>
          <w:rFonts w:ascii="Times New Roman" w:hAnsi="Times New Roman" w:cs="Times New Roman"/>
          <w:sz w:val="28"/>
          <w:szCs w:val="28"/>
        </w:rPr>
        <w:t>ов</w:t>
      </w:r>
      <w:r w:rsidR="00BE1A69">
        <w:rPr>
          <w:rFonts w:ascii="Times New Roman" w:hAnsi="Times New Roman" w:cs="Times New Roman"/>
          <w:sz w:val="28"/>
          <w:szCs w:val="28"/>
        </w:rPr>
        <w:t xml:space="preserve"> с общей </w:t>
      </w:r>
      <w:r w:rsidR="00457301" w:rsidRPr="00FD6912">
        <w:rPr>
          <w:rFonts w:ascii="Times New Roman" w:hAnsi="Times New Roman" w:cs="Times New Roman"/>
          <w:sz w:val="28"/>
          <w:szCs w:val="28"/>
        </w:rPr>
        <w:t xml:space="preserve">суммой задолженности </w:t>
      </w:r>
      <w:r w:rsidR="008157A0">
        <w:rPr>
          <w:rFonts w:ascii="Times New Roman" w:hAnsi="Times New Roman" w:cs="Times New Roman"/>
          <w:sz w:val="28"/>
          <w:szCs w:val="28"/>
        </w:rPr>
        <w:t>513,5</w:t>
      </w:r>
      <w:r w:rsidR="00457301" w:rsidRPr="00FD6912">
        <w:rPr>
          <w:rFonts w:ascii="Times New Roman" w:hAnsi="Times New Roman" w:cs="Times New Roman"/>
          <w:sz w:val="28"/>
          <w:szCs w:val="28"/>
        </w:rPr>
        <w:t xml:space="preserve"> тыс. рублей. Сумма погашенной задолженности</w:t>
      </w:r>
      <w:r w:rsidR="000F4875" w:rsidRPr="00FD6912">
        <w:rPr>
          <w:rFonts w:ascii="Times New Roman" w:hAnsi="Times New Roman" w:cs="Times New Roman"/>
          <w:sz w:val="28"/>
          <w:szCs w:val="28"/>
        </w:rPr>
        <w:t xml:space="preserve"> по итогам работы с должниками </w:t>
      </w:r>
      <w:r w:rsidR="00457301" w:rsidRPr="00FD691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157A0">
        <w:rPr>
          <w:rFonts w:ascii="Times New Roman" w:hAnsi="Times New Roman" w:cs="Times New Roman"/>
          <w:sz w:val="28"/>
          <w:szCs w:val="28"/>
        </w:rPr>
        <w:t>483,2</w:t>
      </w:r>
      <w:r w:rsidR="00457301" w:rsidRPr="00FD691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F4875" w:rsidRPr="00FD6912">
        <w:rPr>
          <w:rFonts w:ascii="Times New Roman" w:hAnsi="Times New Roman" w:cs="Times New Roman"/>
          <w:sz w:val="28"/>
          <w:szCs w:val="28"/>
        </w:rPr>
        <w:t xml:space="preserve"> Эти средства поступили в бюджет муниципального образования</w:t>
      </w:r>
      <w:r w:rsidR="004C1916" w:rsidRPr="00FD69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8B5" w:rsidRPr="001128B5" w:rsidRDefault="001128B5" w:rsidP="00D7679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794" w:rsidRPr="001128B5" w:rsidRDefault="00D76794" w:rsidP="0053307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76794" w:rsidRDefault="00D76794" w:rsidP="0053307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533072" w:rsidRPr="00112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Н.В.Комаров</w:t>
      </w:r>
    </w:p>
    <w:p w:rsidR="00D76794" w:rsidRPr="00AD2B23" w:rsidRDefault="00D76794" w:rsidP="00D7679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794" w:rsidRPr="00AD2B23" w:rsidSect="00AD2B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2B23"/>
    <w:rsid w:val="000004D2"/>
    <w:rsid w:val="00030851"/>
    <w:rsid w:val="00030CD1"/>
    <w:rsid w:val="00033131"/>
    <w:rsid w:val="00042D85"/>
    <w:rsid w:val="000510DC"/>
    <w:rsid w:val="00053935"/>
    <w:rsid w:val="00061772"/>
    <w:rsid w:val="0007136B"/>
    <w:rsid w:val="000728A6"/>
    <w:rsid w:val="0008144C"/>
    <w:rsid w:val="0009486E"/>
    <w:rsid w:val="000A09A6"/>
    <w:rsid w:val="000A1696"/>
    <w:rsid w:val="000F4875"/>
    <w:rsid w:val="001128B5"/>
    <w:rsid w:val="00114E55"/>
    <w:rsid w:val="0011640A"/>
    <w:rsid w:val="0012635B"/>
    <w:rsid w:val="00141441"/>
    <w:rsid w:val="00154CDB"/>
    <w:rsid w:val="001579E9"/>
    <w:rsid w:val="00163A8E"/>
    <w:rsid w:val="00174304"/>
    <w:rsid w:val="0018297F"/>
    <w:rsid w:val="00192775"/>
    <w:rsid w:val="00197EB2"/>
    <w:rsid w:val="001A3ABF"/>
    <w:rsid w:val="001A5C9E"/>
    <w:rsid w:val="001B5585"/>
    <w:rsid w:val="001B6D7F"/>
    <w:rsid w:val="001C7FE0"/>
    <w:rsid w:val="001D5E1C"/>
    <w:rsid w:val="001F5CF1"/>
    <w:rsid w:val="00201B0F"/>
    <w:rsid w:val="00210DDB"/>
    <w:rsid w:val="00222453"/>
    <w:rsid w:val="0023302A"/>
    <w:rsid w:val="002959AB"/>
    <w:rsid w:val="002E417A"/>
    <w:rsid w:val="002F4F72"/>
    <w:rsid w:val="00341820"/>
    <w:rsid w:val="00354A73"/>
    <w:rsid w:val="00354C48"/>
    <w:rsid w:val="003629DD"/>
    <w:rsid w:val="00362E1A"/>
    <w:rsid w:val="003634ED"/>
    <w:rsid w:val="00376B3B"/>
    <w:rsid w:val="00384E95"/>
    <w:rsid w:val="0039068E"/>
    <w:rsid w:val="003909EA"/>
    <w:rsid w:val="00392A2D"/>
    <w:rsid w:val="00392B13"/>
    <w:rsid w:val="003A27E2"/>
    <w:rsid w:val="003C09C6"/>
    <w:rsid w:val="003D700C"/>
    <w:rsid w:val="003E6698"/>
    <w:rsid w:val="004045D6"/>
    <w:rsid w:val="00424B16"/>
    <w:rsid w:val="00457301"/>
    <w:rsid w:val="00470499"/>
    <w:rsid w:val="00486F03"/>
    <w:rsid w:val="004A6682"/>
    <w:rsid w:val="004C1916"/>
    <w:rsid w:val="004E0C58"/>
    <w:rsid w:val="004E4445"/>
    <w:rsid w:val="004F2D40"/>
    <w:rsid w:val="00500F9D"/>
    <w:rsid w:val="00501819"/>
    <w:rsid w:val="00507E58"/>
    <w:rsid w:val="005162F8"/>
    <w:rsid w:val="005206DC"/>
    <w:rsid w:val="00533072"/>
    <w:rsid w:val="00551BA7"/>
    <w:rsid w:val="00584844"/>
    <w:rsid w:val="00584E99"/>
    <w:rsid w:val="0058762E"/>
    <w:rsid w:val="005A4AB4"/>
    <w:rsid w:val="005E6800"/>
    <w:rsid w:val="00612013"/>
    <w:rsid w:val="00621318"/>
    <w:rsid w:val="00621E66"/>
    <w:rsid w:val="006251BA"/>
    <w:rsid w:val="006323F0"/>
    <w:rsid w:val="00641281"/>
    <w:rsid w:val="00641C5F"/>
    <w:rsid w:val="00681323"/>
    <w:rsid w:val="00693327"/>
    <w:rsid w:val="0069581F"/>
    <w:rsid w:val="00695BF2"/>
    <w:rsid w:val="006C05A0"/>
    <w:rsid w:val="006E2D74"/>
    <w:rsid w:val="006F5DF3"/>
    <w:rsid w:val="006F73CD"/>
    <w:rsid w:val="00713FD6"/>
    <w:rsid w:val="007254A3"/>
    <w:rsid w:val="00725E83"/>
    <w:rsid w:val="00733C62"/>
    <w:rsid w:val="00764A69"/>
    <w:rsid w:val="00791EEB"/>
    <w:rsid w:val="007A0A2C"/>
    <w:rsid w:val="007A4600"/>
    <w:rsid w:val="007A6494"/>
    <w:rsid w:val="007C14DA"/>
    <w:rsid w:val="007E7BBB"/>
    <w:rsid w:val="007F3235"/>
    <w:rsid w:val="008157A0"/>
    <w:rsid w:val="0081655C"/>
    <w:rsid w:val="00847BE2"/>
    <w:rsid w:val="0088117F"/>
    <w:rsid w:val="008E1947"/>
    <w:rsid w:val="008E36AE"/>
    <w:rsid w:val="008F67F6"/>
    <w:rsid w:val="0091152C"/>
    <w:rsid w:val="009300EF"/>
    <w:rsid w:val="00932D71"/>
    <w:rsid w:val="00951E4D"/>
    <w:rsid w:val="0095253A"/>
    <w:rsid w:val="00962626"/>
    <w:rsid w:val="009647BF"/>
    <w:rsid w:val="0096698F"/>
    <w:rsid w:val="009C51F3"/>
    <w:rsid w:val="009C5789"/>
    <w:rsid w:val="009D08A2"/>
    <w:rsid w:val="009D4134"/>
    <w:rsid w:val="009E20A3"/>
    <w:rsid w:val="00A21C39"/>
    <w:rsid w:val="00A2253B"/>
    <w:rsid w:val="00A429D4"/>
    <w:rsid w:val="00A6140C"/>
    <w:rsid w:val="00A858D1"/>
    <w:rsid w:val="00A861D9"/>
    <w:rsid w:val="00AA1854"/>
    <w:rsid w:val="00AA70E2"/>
    <w:rsid w:val="00AB7CC2"/>
    <w:rsid w:val="00AC48FD"/>
    <w:rsid w:val="00AD0D3B"/>
    <w:rsid w:val="00AD2B23"/>
    <w:rsid w:val="00AF5E09"/>
    <w:rsid w:val="00B16874"/>
    <w:rsid w:val="00B456D2"/>
    <w:rsid w:val="00B511FB"/>
    <w:rsid w:val="00B560CD"/>
    <w:rsid w:val="00B8022C"/>
    <w:rsid w:val="00B84814"/>
    <w:rsid w:val="00B84B41"/>
    <w:rsid w:val="00B93609"/>
    <w:rsid w:val="00BB6350"/>
    <w:rsid w:val="00BD6C81"/>
    <w:rsid w:val="00BD7044"/>
    <w:rsid w:val="00BE17CD"/>
    <w:rsid w:val="00BE1A69"/>
    <w:rsid w:val="00BF3C02"/>
    <w:rsid w:val="00C067CD"/>
    <w:rsid w:val="00C06BA1"/>
    <w:rsid w:val="00C31D2B"/>
    <w:rsid w:val="00C51E0B"/>
    <w:rsid w:val="00C61302"/>
    <w:rsid w:val="00C91189"/>
    <w:rsid w:val="00C97F33"/>
    <w:rsid w:val="00CA2A14"/>
    <w:rsid w:val="00CA4E3C"/>
    <w:rsid w:val="00CA5354"/>
    <w:rsid w:val="00CD49F6"/>
    <w:rsid w:val="00CD555E"/>
    <w:rsid w:val="00CF1093"/>
    <w:rsid w:val="00D06ABB"/>
    <w:rsid w:val="00D135D2"/>
    <w:rsid w:val="00D16DC9"/>
    <w:rsid w:val="00D74834"/>
    <w:rsid w:val="00D76794"/>
    <w:rsid w:val="00D84D5E"/>
    <w:rsid w:val="00DA758A"/>
    <w:rsid w:val="00DB2A18"/>
    <w:rsid w:val="00DE3075"/>
    <w:rsid w:val="00DF574B"/>
    <w:rsid w:val="00E106F1"/>
    <w:rsid w:val="00E266B7"/>
    <w:rsid w:val="00E3243B"/>
    <w:rsid w:val="00E530AF"/>
    <w:rsid w:val="00E5544F"/>
    <w:rsid w:val="00E67047"/>
    <w:rsid w:val="00E73ED4"/>
    <w:rsid w:val="00E87499"/>
    <w:rsid w:val="00E959A4"/>
    <w:rsid w:val="00ED0393"/>
    <w:rsid w:val="00ED7659"/>
    <w:rsid w:val="00EE78EC"/>
    <w:rsid w:val="00F06DD5"/>
    <w:rsid w:val="00F17E84"/>
    <w:rsid w:val="00F2694D"/>
    <w:rsid w:val="00F53C68"/>
    <w:rsid w:val="00F75CA7"/>
    <w:rsid w:val="00F763C0"/>
    <w:rsid w:val="00F86EE4"/>
    <w:rsid w:val="00F91525"/>
    <w:rsid w:val="00FB36E0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688F5-B5CC-4EC1-8CEC-B01EFA68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CD1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AA18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6A6D-6D4C-4113-83A3-707628D4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zam_glav_econ</dc:creator>
  <cp:keywords/>
  <dc:description/>
  <cp:lastModifiedBy>зам по экономике</cp:lastModifiedBy>
  <cp:revision>73</cp:revision>
  <cp:lastPrinted>2023-08-02T08:08:00Z</cp:lastPrinted>
  <dcterms:created xsi:type="dcterms:W3CDTF">2018-08-17T06:41:00Z</dcterms:created>
  <dcterms:modified xsi:type="dcterms:W3CDTF">2024-07-16T07:48:00Z</dcterms:modified>
</cp:coreProperties>
</file>