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DC" w:rsidRDefault="005112DC" w:rsidP="00E4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4746A" w:rsidRPr="00924C02" w:rsidRDefault="00D503DD" w:rsidP="00E4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24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 ОБРАЗОВАНИЯ</w:t>
      </w:r>
    </w:p>
    <w:p w:rsidR="00E4746A" w:rsidRPr="00924C02" w:rsidRDefault="007B50E7" w:rsidP="00E474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E4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КИКНУРСКОГО </w:t>
      </w:r>
      <w:r w:rsidR="008A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МУНИЦИПАЛЬНОГО </w:t>
      </w:r>
      <w:r w:rsidR="00E474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E4746A" w:rsidRPr="00924C02" w:rsidRDefault="00E4746A" w:rsidP="00E4746A">
      <w:pPr>
        <w:spacing w:before="360"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924C02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5D5950" w:rsidRPr="005112DC" w:rsidRDefault="005D5950" w:rsidP="005D5950">
      <w:pPr>
        <w:spacing w:before="360" w:after="0" w:line="360" w:lineRule="auto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softHyphen/>
      </w:r>
      <w:r w:rsidR="006D22CA"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t xml:space="preserve"> </w:t>
      </w:r>
      <w:r w:rsidR="005112DC" w:rsidRPr="005112DC">
        <w:rPr>
          <w:rFonts w:ascii="Times New Roman" w:hAnsi="Times New Roman" w:cs="Times New Roman"/>
          <w:sz w:val="44"/>
          <w:szCs w:val="28"/>
          <w:u w:val="single"/>
          <w:vertAlign w:val="subscript"/>
          <w:lang w:eastAsia="ru-RU"/>
        </w:rPr>
        <w:t>28.12.2024</w:t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Pr="005112DC">
        <w:rPr>
          <w:rFonts w:ascii="Times New Roman" w:hAnsi="Times New Roman" w:cs="Times New Roman"/>
          <w:sz w:val="44"/>
          <w:szCs w:val="28"/>
          <w:u w:val="single"/>
          <w:lang w:eastAsia="ru-RU"/>
        </w:rPr>
        <w:softHyphen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4746A" w:rsidRPr="00924C0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7C136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112D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112D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4746A" w:rsidRPr="004C5E22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5112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12DC" w:rsidRPr="005112DC">
        <w:rPr>
          <w:rFonts w:ascii="Times New Roman" w:hAnsi="Times New Roman" w:cs="Times New Roman"/>
          <w:sz w:val="28"/>
          <w:szCs w:val="28"/>
          <w:u w:val="single"/>
          <w:lang w:eastAsia="ru-RU"/>
        </w:rPr>
        <w:t>73</w:t>
      </w:r>
    </w:p>
    <w:p w:rsidR="00E4746A" w:rsidRPr="00924C02" w:rsidRDefault="00E4746A" w:rsidP="005D5950">
      <w:pPr>
        <w:spacing w:before="360"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4C02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4C02">
        <w:rPr>
          <w:rFonts w:ascii="Times New Roman" w:hAnsi="Times New Roman" w:cs="Times New Roman"/>
          <w:sz w:val="28"/>
          <w:szCs w:val="28"/>
          <w:lang w:eastAsia="ru-RU"/>
        </w:rPr>
        <w:t xml:space="preserve"> Кикнур</w:t>
      </w:r>
    </w:p>
    <w:p w:rsidR="00E4746A" w:rsidRPr="00924C02" w:rsidRDefault="00E4746A" w:rsidP="00E4746A">
      <w:pPr>
        <w:spacing w:before="360"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924C02">
        <w:rPr>
          <w:rFonts w:ascii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Об утверждении Порядка составления, утверждения и ведения бюджетных смет казенных учреждений</w:t>
      </w:r>
    </w:p>
    <w:p w:rsidR="00E4746A" w:rsidRPr="00E4746A" w:rsidRDefault="00E4746A" w:rsidP="00C9261A">
      <w:pPr>
        <w:shd w:val="clear" w:color="auto" w:fill="FFFFFF"/>
        <w:spacing w:before="480" w:after="0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</w:t>
      </w:r>
      <w:r w:rsidR="00D503DD" w:rsidRPr="00E4746A">
        <w:rPr>
          <w:rFonts w:ascii="Times New Roman" w:hAnsi="Times New Roman" w:cs="Times New Roman"/>
          <w:spacing w:val="2"/>
          <w:sz w:val="28"/>
          <w:szCs w:val="28"/>
          <w:lang w:val="en-US" w:eastAsia="ru-RU"/>
        </w:rPr>
        <w:t>c</w:t>
      </w:r>
      <w:r w:rsidR="00D503DD"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Общими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6" w:history="1">
        <w:r w:rsidRPr="00E4746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приказом Минфина России от 14 февраля 2018 г. № 26</w:t>
        </w:r>
        <w:r w:rsidR="00D503DD" w:rsidRPr="00E4746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н «</w:t>
        </w:r>
        <w:r w:rsidRPr="00E4746A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Об общих требованиях к порядку составления, утверждения и ведения бюджетных смет казенных учреждений»</w:t>
        </w:r>
      </w:hyperlink>
      <w:r w:rsidRPr="00E4746A">
        <w:t xml:space="preserve"> 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ПРИКАЗЫВАЮ:</w:t>
      </w:r>
    </w:p>
    <w:p w:rsidR="00E4746A" w:rsidRPr="00E4746A" w:rsidRDefault="00E4746A" w:rsidP="00C9261A">
      <w:pPr>
        <w:numPr>
          <w:ilvl w:val="0"/>
          <w:numId w:val="2"/>
        </w:numPr>
        <w:shd w:val="clear" w:color="auto" w:fill="FFFFFF"/>
        <w:spacing w:after="0"/>
        <w:ind w:left="142"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Утвердить Порядок составления, утверж</w:t>
      </w:r>
      <w:r w:rsidR="007B50E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дения и ведения бюджетных смет 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казенных учреждений, согласно приложению.</w:t>
      </w:r>
    </w:p>
    <w:p w:rsidR="00E4746A" w:rsidRPr="00924C02" w:rsidRDefault="00C9261A" w:rsidP="00C9261A">
      <w:pPr>
        <w:tabs>
          <w:tab w:val="left" w:pos="709"/>
          <w:tab w:val="left" w:pos="1134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  <w:t>2</w:t>
      </w:r>
      <w:r w:rsidR="00E4746A"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 Настоящий приказ вступает в</w:t>
      </w:r>
      <w:r w:rsidR="00E4746A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силу с 01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января 2</w:t>
      </w:r>
      <w:r w:rsidR="00E4746A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02</w:t>
      </w:r>
      <w:r w:rsidR="00D503DD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5</w:t>
      </w:r>
      <w:r w:rsidR="00E4746A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применяется к правоотношениями, возникающими при составлении, утверждении и ведении бюджетных смет казенных учреждении Кикнурского муниципального округа, начиная с бюджетных смет казенных учреждении муниципального округа на 2025 и плановый период 2026 и 2027 годов</w:t>
      </w:r>
    </w:p>
    <w:p w:rsidR="00C9261A" w:rsidRPr="00E4746A" w:rsidRDefault="00C9261A" w:rsidP="00C9261A">
      <w:pPr>
        <w:shd w:val="clear" w:color="auto" w:fill="FFFFFF"/>
        <w:spacing w:after="0"/>
        <w:ind w:hanging="152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  <w:t>3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>. Признать с 01.01.202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5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утратившим силу приказ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управления образования № 79 от 28.12.2023</w:t>
      </w:r>
      <w:r w:rsidRPr="00E4746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года «Об утверждении Порядка составления, утверждения и ведения бюджетных смет казенных учреждений»</w:t>
      </w:r>
    </w:p>
    <w:p w:rsidR="008A0679" w:rsidRDefault="008A0679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679" w:rsidRDefault="008A0679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0679" w:rsidRDefault="008A0679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2DC" w:rsidRDefault="005112DC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CA" w:rsidRDefault="00374E8F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067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4746A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</w:p>
    <w:p w:rsidR="00E4746A" w:rsidRPr="007B0B7F" w:rsidRDefault="00E4746A" w:rsidP="00E474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4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374E8F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F5B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П.А.Русинов</w:t>
      </w:r>
    </w:p>
    <w:p w:rsidR="00E4746A" w:rsidRDefault="00E4746A" w:rsidP="0091020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E64C47" w:rsidRDefault="006B269D" w:rsidP="0091020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</w:p>
    <w:p w:rsidR="00926ABF" w:rsidRDefault="00926ABF" w:rsidP="00910204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C9261A" w:rsidRDefault="006B269D" w:rsidP="00926ABF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    </w:t>
      </w:r>
    </w:p>
    <w:p w:rsidR="0009350F" w:rsidRDefault="006B269D" w:rsidP="00B82F70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 xml:space="preserve">   </w:t>
      </w:r>
      <w:r w:rsidR="00B82F7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B82F7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B82F7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B82F7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ab/>
      </w:r>
      <w:r w:rsidR="00B82F7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ab/>
        <w:t xml:space="preserve">             </w:t>
      </w:r>
      <w:r w:rsidR="0009350F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Приложение</w:t>
      </w:r>
    </w:p>
    <w:p w:rsidR="0009350F" w:rsidRPr="00A2159B" w:rsidRDefault="0009350F" w:rsidP="00EE0627">
      <w:pPr>
        <w:shd w:val="clear" w:color="auto" w:fill="FFFFFF"/>
        <w:spacing w:before="375" w:after="225" w:line="240" w:lineRule="auto"/>
        <w:ind w:left="4500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УТВЕРЖДЕН</w:t>
      </w:r>
    </w:p>
    <w:p w:rsidR="0009350F" w:rsidRPr="00A2159B" w:rsidRDefault="0009350F" w:rsidP="00EE0627">
      <w:pPr>
        <w:shd w:val="clear" w:color="auto" w:fill="FFFFFF"/>
        <w:spacing w:after="0" w:line="240" w:lineRule="auto"/>
        <w:ind w:left="4500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proofErr w:type="gramStart"/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приказом</w:t>
      </w:r>
      <w:proofErr w:type="gramEnd"/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управления образования </w:t>
      </w:r>
      <w:r w:rsidR="00EE0627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</w:t>
      </w:r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администрации Кикнурского</w:t>
      </w:r>
      <w:r w:rsidR="008A0679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5D5950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8A0679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муниципального </w:t>
      </w:r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E4746A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округа</w:t>
      </w:r>
    </w:p>
    <w:p w:rsidR="008A0679" w:rsidRPr="00E64C47" w:rsidRDefault="0009350F" w:rsidP="00E64C47">
      <w:pPr>
        <w:shd w:val="clear" w:color="auto" w:fill="FFFFFF"/>
        <w:spacing w:before="120" w:after="0" w:line="240" w:lineRule="auto"/>
        <w:ind w:left="4502"/>
        <w:textAlignment w:val="baseline"/>
        <w:outlineLvl w:val="1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A2159B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от </w:t>
      </w:r>
      <w:r w:rsidR="00225DF1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28.12.2024</w:t>
      </w:r>
      <w:r w:rsidR="00280F36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№</w:t>
      </w:r>
      <w:r w:rsidR="00225DF1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73</w:t>
      </w:r>
      <w:bookmarkStart w:id="0" w:name="_GoBack"/>
      <w:bookmarkEnd w:id="0"/>
      <w:r w:rsidR="007C136D">
        <w:rPr>
          <w:rFonts w:ascii="Times New Roman" w:hAnsi="Times New Roman" w:cs="Times New Roman"/>
          <w:color w:val="3C3C3C"/>
          <w:spacing w:val="2"/>
          <w:sz w:val="28"/>
          <w:szCs w:val="28"/>
          <w:u w:val="single"/>
          <w:lang w:eastAsia="ru-RU"/>
        </w:rPr>
        <w:t xml:space="preserve">    </w:t>
      </w:r>
      <w:r w:rsidR="004C5E22" w:rsidRPr="00EE0627">
        <w:rPr>
          <w:rFonts w:ascii="Times New Roman" w:hAnsi="Times New Roman" w:cs="Times New Roman"/>
          <w:color w:val="3C3C3C"/>
          <w:spacing w:val="2"/>
          <w:sz w:val="28"/>
          <w:szCs w:val="28"/>
          <w:u w:val="single"/>
          <w:lang w:eastAsia="ru-RU"/>
        </w:rPr>
        <w:t xml:space="preserve">       </w:t>
      </w:r>
      <w:r w:rsidR="004C5E22" w:rsidRPr="004C5E22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  </w:t>
      </w:r>
    </w:p>
    <w:p w:rsidR="00926ABF" w:rsidRDefault="00926ABF" w:rsidP="00A2159B">
      <w:pPr>
        <w:shd w:val="clear" w:color="auto" w:fill="FFFFFF"/>
        <w:spacing w:before="480" w:after="0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</w:p>
    <w:p w:rsidR="0009350F" w:rsidRPr="00A2159B" w:rsidRDefault="0009350F" w:rsidP="00A2159B">
      <w:pPr>
        <w:shd w:val="clear" w:color="auto" w:fill="FFFFFF"/>
        <w:spacing w:before="480" w:after="0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r w:rsidRPr="00A2159B"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Порядок</w:t>
      </w:r>
    </w:p>
    <w:p w:rsidR="0009350F" w:rsidRDefault="0009350F" w:rsidP="00A2159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proofErr w:type="gramStart"/>
      <w:r w:rsidRPr="00A2159B"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составления</w:t>
      </w:r>
      <w:proofErr w:type="gramEnd"/>
      <w:r w:rsidRPr="00A2159B"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, утвержд</w:t>
      </w:r>
      <w:r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ения и ведения бюджетных смет</w:t>
      </w:r>
    </w:p>
    <w:p w:rsidR="0009350F" w:rsidRPr="00A2159B" w:rsidRDefault="0009350F" w:rsidP="00A2159B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</w:pPr>
      <w:proofErr w:type="gramStart"/>
      <w:r w:rsidRPr="00A2159B"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>казенных</w:t>
      </w:r>
      <w:proofErr w:type="gramEnd"/>
      <w:r w:rsidRPr="00A2159B">
        <w:rPr>
          <w:rFonts w:ascii="Times New Roman" w:hAnsi="Times New Roman" w:cs="Times New Roman"/>
          <w:b/>
          <w:bCs/>
          <w:color w:val="3C3C3C"/>
          <w:spacing w:val="2"/>
          <w:sz w:val="28"/>
          <w:szCs w:val="28"/>
          <w:lang w:eastAsia="ru-RU"/>
        </w:rPr>
        <w:t xml:space="preserve"> учреждений</w:t>
      </w:r>
    </w:p>
    <w:p w:rsidR="0009350F" w:rsidRDefault="0009350F" w:rsidP="00A2159B">
      <w:pPr>
        <w:shd w:val="clear" w:color="auto" w:fill="FFFFFF"/>
        <w:spacing w:before="480" w:after="0"/>
        <w:ind w:firstLine="72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Настоящий</w:t>
      </w:r>
      <w:r w:rsidR="00E64C47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Порядок составление, утверждение и ведения бюджетных смет казенных учреждении</w:t>
      </w:r>
      <w:r w:rsidR="00E64C47">
        <w:t xml:space="preserve"> (</w:t>
      </w:r>
      <w:r w:rsidRPr="008053F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далее - Порядок), разработан в соответствии 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с</w:t>
      </w:r>
      <w:r w:rsidRPr="008053F7">
        <w:rPr>
          <w:rFonts w:ascii="Times New Roman" w:hAnsi="Times New Roman" w:cs="Times New Roman"/>
          <w:spacing w:val="2"/>
          <w:sz w:val="28"/>
          <w:szCs w:val="28"/>
          <w:lang w:eastAsia="ru-RU"/>
        </w:rPr>
        <w:t> </w:t>
      </w:r>
      <w:hyperlink r:id="rId7" w:history="1">
        <w:r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о</w:t>
        </w:r>
        <w:r w:rsidRPr="008053F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бщими требованиями к порядку составления, утверждения и ведения бюджетной сметы казенного учреждения</w:t>
        </w:r>
      </w:hyperlink>
      <w:r w:rsidRPr="008053F7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утвержденными </w:t>
      </w:r>
      <w:hyperlink r:id="rId8" w:history="1">
        <w:r w:rsidR="00552D53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Минфина России от 14 февраля 2018 г.№26н </w:t>
        </w:r>
      </w:hyperlink>
    </w:p>
    <w:p w:rsidR="0009350F" w:rsidRPr="008053F7" w:rsidRDefault="0009350F" w:rsidP="004C5E22">
      <w:pPr>
        <w:shd w:val="clear" w:color="auto" w:fill="FFFFFF"/>
        <w:tabs>
          <w:tab w:val="left" w:pos="4536"/>
        </w:tabs>
        <w:spacing w:before="240" w:after="0"/>
        <w:ind w:firstLine="567"/>
        <w:jc w:val="center"/>
        <w:textAlignment w:val="baseline"/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>I. Порядок составления бюджетных смет</w:t>
      </w:r>
    </w:p>
    <w:p w:rsidR="0009350F" w:rsidRDefault="0009350F" w:rsidP="00A2159B">
      <w:pPr>
        <w:shd w:val="clear" w:color="auto" w:fill="FFFFFF"/>
        <w:spacing w:before="240" w:after="0"/>
        <w:ind w:firstLine="72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Бюджетная смета (далее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смета) составляется получателем средств бюджета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="00E4746A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целях установления объема и распределения направлений расходования средств бюджета на текущий (очередной) финансовый год и плановый период. Показатели сметы утверждаются в пределах доведенных получателю средств бюджета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="00872D40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лимитов бюджетных обязательств на принятие и (или) исполнение им бюджетных обязательств по выполнению функций казенными учреждениями (далее - лимиты бюджетных обязательств).</w:t>
      </w:r>
    </w:p>
    <w:p w:rsidR="00872D40" w:rsidRPr="00387E07" w:rsidRDefault="0009350F" w:rsidP="00872D40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87E0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Казенные учреждения (далее – учреждения), составляют и представляют на утверждение сметы не позднее 1</w:t>
      </w:r>
      <w:r w:rsidR="00032C00" w:rsidRPr="00387E0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Pr="00387E0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рабочих дней с момента доведения лимитов бюджетных обязательств.</w:t>
      </w:r>
    </w:p>
    <w:p w:rsidR="00965AA9" w:rsidRDefault="0009350F" w:rsidP="00A2159B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87E0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Смета учреждения составляется в 2-х экземплярах по форме, предусмотренной </w:t>
      </w:r>
      <w:hyperlink r:id="rId9" w:history="1">
        <w:r w:rsidRPr="00387E0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приложением N 1 к Порядку</w:t>
        </w:r>
      </w:hyperlink>
      <w:r w:rsidRPr="00387E0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и подписывается руководителем учреждения (в его отсутствие - лицом, исполняющим обязанности руководителя) и главным бухгалтером учреждения или экономистом, заверяется гербовой печатью и направляется в отдел бухгалтерского учета и казначейского исполнения финансового управления.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926ABF" w:rsidRDefault="008A0679" w:rsidP="008A0679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</w:t>
      </w:r>
    </w:p>
    <w:p w:rsidR="00926ABF" w:rsidRDefault="00926ABF" w:rsidP="008A0679">
      <w:pPr>
        <w:shd w:val="clear" w:color="auto" w:fill="FFFFFF"/>
        <w:spacing w:before="375" w:after="225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350F" w:rsidRPr="00BA6699" w:rsidRDefault="0009350F" w:rsidP="00926ABF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</w:pPr>
      <w:r w:rsidRPr="00BA6699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lastRenderedPageBreak/>
        <w:t xml:space="preserve">II. Порядок утверждения </w:t>
      </w:r>
      <w:r w:rsidR="00BE5D46" w:rsidRPr="00BA6699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 xml:space="preserve">и согласования </w:t>
      </w:r>
      <w:r w:rsidRPr="00BA6699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>смет</w:t>
      </w:r>
    </w:p>
    <w:p w:rsidR="0009350F" w:rsidRDefault="0009350F" w:rsidP="00A2159B">
      <w:pPr>
        <w:shd w:val="clear" w:color="auto" w:fill="FFFFFF"/>
        <w:spacing w:before="375" w:after="225"/>
        <w:ind w:firstLine="720"/>
        <w:jc w:val="both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Смета учреждения утверждается </w:t>
      </w:r>
      <w:r w:rsidR="0074759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руководителем учреждения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BE5D46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согласовывается с главным распорядителем бюджетных средств, 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заверяется гербовой печатью и направляется учреждению.</w:t>
      </w:r>
    </w:p>
    <w:p w:rsidR="0009350F" w:rsidRPr="008053F7" w:rsidRDefault="0009350F" w:rsidP="00A2159B">
      <w:pPr>
        <w:shd w:val="clear" w:color="auto" w:fill="FFFFFF"/>
        <w:spacing w:after="0"/>
        <w:ind w:firstLine="720"/>
        <w:jc w:val="both"/>
        <w:textAlignment w:val="baseline"/>
        <w:outlineLvl w:val="2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 сметам учреждений, представленным на утверждение, прилагаются обоснования (расчеты) плановых сметных показателей, являющиеся неотъемлемой частью сметы, на текущий (очередной) финансовый год, а также отклонения этих показателей относительно текущего (очередного) года на плановый период по форме, предусмотренной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hyperlink r:id="rId10" w:history="1">
        <w:r w:rsidRPr="00387E0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приложением N 2</w:t>
        </w:r>
        <w:r w:rsidRPr="008A5BA8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 к Порядку</w:t>
        </w:r>
      </w:hyperlink>
      <w:r w:rsidRPr="008A5BA8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9350F" w:rsidRPr="008A5BA8" w:rsidRDefault="0009350F" w:rsidP="008A5BA8">
      <w:pPr>
        <w:shd w:val="clear" w:color="auto" w:fill="FFFFFF"/>
        <w:spacing w:before="375" w:after="225"/>
        <w:ind w:firstLine="567"/>
        <w:jc w:val="center"/>
        <w:textAlignment w:val="baseline"/>
        <w:outlineLvl w:val="2"/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</w:pPr>
      <w:r w:rsidRPr="008A5BA8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val="en-US" w:eastAsia="ru-RU"/>
        </w:rPr>
        <w:t>II</w:t>
      </w:r>
      <w:r w:rsidRPr="008A5BA8">
        <w:rPr>
          <w:rFonts w:ascii="Times New Roman" w:hAnsi="Times New Roman" w:cs="Times New Roman"/>
          <w:b/>
          <w:bCs/>
          <w:color w:val="4C4C4C"/>
          <w:spacing w:val="2"/>
          <w:sz w:val="28"/>
          <w:szCs w:val="28"/>
          <w:lang w:eastAsia="ru-RU"/>
        </w:rPr>
        <w:t>. Порядок ведения смет</w:t>
      </w:r>
    </w:p>
    <w:p w:rsidR="0009350F" w:rsidRDefault="0009350F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Ведением сметы является внесение изменений в смету в </w:t>
      </w:r>
      <w:r w:rsidR="00BA6699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пределах,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доведенных в установленном порядке объемов соответствующих лимитов бюджетных обязательств.</w:t>
      </w:r>
    </w:p>
    <w:p w:rsidR="0009350F" w:rsidRDefault="00ED6118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3.1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Одновременно с предлагаемыми изменениями в смету представляются обоснования (расчеты) по форме, предусмотренной </w:t>
      </w:r>
      <w:hyperlink r:id="rId11" w:history="1">
        <w:r w:rsidR="0009350F" w:rsidRPr="00883EE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приложением N 2</w:t>
        </w:r>
        <w:r w:rsidR="0009350F" w:rsidRPr="004E6870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 к Порядку</w:t>
        </w:r>
      </w:hyperlink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по изменяемым кодам статей (подстатей) классификаций операций сектора государственного управления</w:t>
      </w:r>
      <w:r w:rsidR="0009350F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09350F" w:rsidRDefault="00533F1B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3.2. 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Изменения показателей сметы утверждаются по форме, предусмотренной </w:t>
      </w:r>
      <w:hyperlink r:id="rId12" w:history="1">
        <w:r w:rsidR="0009350F" w:rsidRPr="00883EE7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приложением N 3</w:t>
        </w:r>
        <w:r w:rsidR="0009350F" w:rsidRPr="004E6870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 к Порядку</w:t>
        </w:r>
      </w:hyperlink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после внесения в установленном порядке изменений в показатели бюджетной росписи главного распорядителя средств бюджета</w:t>
      </w:r>
      <w:r w:rsidR="0009350F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муниципального </w:t>
      </w:r>
      <w:r w:rsidR="008A067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лимитов бюджетных обязательств.</w:t>
      </w:r>
    </w:p>
    <w:p w:rsidR="0009350F" w:rsidRDefault="00ED6118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3.3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ED6118" w:rsidRDefault="00ED6118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3.3.1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Изменяющих объемы сметных назначений в случае изменения объема лимитов бюджетных обязательств</w:t>
      </w:r>
      <w:r w:rsidR="00A82A9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</w:p>
    <w:p w:rsidR="0009350F" w:rsidRDefault="00ED6118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3.3.2</w:t>
      </w:r>
      <w:r w:rsidR="00D93A91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Изменяющих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распределение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сметных назначений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КОСГУ и (или) кодов целей </w:t>
      </w:r>
      <w:r w:rsidR="002A048E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расходов,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требующих изменения показателей бюджетной росписи главного распорядителя средств бюджета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муниципального </w:t>
      </w:r>
      <w:r w:rsidR="00E64C4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округа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и лимитов бюджетных обязательств</w:t>
      </w:r>
    </w:p>
    <w:p w:rsidR="00ED6118" w:rsidRDefault="00ED6118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3.4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Основанием для внесения изменений в бюджетную смету по </w:t>
      </w:r>
      <w:r w:rsidR="002A048E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основанию,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предусмотренному подпунктом 3.3.1 настоящего Порядка, является изменение в ЛБО, утвержденное в установленном порядке.</w:t>
      </w:r>
    </w:p>
    <w:p w:rsidR="0096112D" w:rsidRDefault="0096112D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3.5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Изменения в бюджетную смету по основанию, предусмотренному подпунктом 3.3.2 настоящего Порядка,</w:t>
      </w:r>
      <w:r w:rsidR="00760BE5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вносятся не чаще 2 раз в месяц, но не</w:t>
      </w:r>
      <w:r w:rsidR="002A048E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позднее 25 числа. В исключительных случаях могут </w:t>
      </w:r>
      <w:r w:rsidR="00BA669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вноситься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более 2 раз месяц.</w:t>
      </w:r>
    </w:p>
    <w:p w:rsidR="0096112D" w:rsidRDefault="0096112D" w:rsidP="0096112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3.6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Изменения в расчеты к бюджетной смете вносятся не чаще 2 раз в месяц, но не</w:t>
      </w:r>
      <w:r w:rsidR="00BE5D46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позднее 25 числа. В исключительных случаях могут </w:t>
      </w:r>
      <w:r w:rsidR="00BA669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вноситься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более 2 раз месяц.</w:t>
      </w:r>
    </w:p>
    <w:p w:rsidR="00140188" w:rsidRDefault="0096112D" w:rsidP="0014018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F064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3.7</w:t>
      </w:r>
      <w:r w:rsidR="00533F1B" w:rsidRPr="004F064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 С</w:t>
      </w:r>
      <w:r w:rsidRPr="004F064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меты с учетом внесенных изменений показателей смет составляются учреждениями по форме, предусмотренной </w:t>
      </w:r>
      <w:hyperlink r:id="rId13" w:history="1">
        <w:r w:rsidR="006B0B09" w:rsidRPr="004F064B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>приложением N 3</w:t>
        </w:r>
        <w:r w:rsidRPr="004F064B">
          <w:rPr>
            <w:rFonts w:ascii="Times New Roman" w:hAnsi="Times New Roman" w:cs="Times New Roman"/>
            <w:spacing w:val="2"/>
            <w:sz w:val="28"/>
            <w:szCs w:val="28"/>
            <w:lang w:eastAsia="ru-RU"/>
          </w:rPr>
          <w:t xml:space="preserve"> к Порядку</w:t>
        </w:r>
      </w:hyperlink>
      <w:r w:rsidRPr="004F064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49539F" w:rsidRDefault="00140188" w:rsidP="00140188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Утверждение сметы 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96112D" w:rsidRDefault="0096112D" w:rsidP="0096112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Указанные сметы, составляемые учреждениями, представляются в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финансовое управление администрации Кикнурского </w:t>
      </w:r>
      <w:r w:rsidR="008A0679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муниципального округа</w:t>
      </w:r>
      <w:r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внутреннего контроля.</w:t>
      </w:r>
    </w:p>
    <w:p w:rsidR="0009350F" w:rsidRDefault="0096112D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3.8.</w:t>
      </w:r>
      <w:r w:rsidR="00533F1B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09350F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У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  <w:r w:rsidR="0009350F" w:rsidRPr="008053F7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65AA9" w:rsidRDefault="00965AA9" w:rsidP="00EE0627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9350F" w:rsidRDefault="0009350F" w:rsidP="00A2159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</w:t>
      </w:r>
    </w:p>
    <w:p w:rsidR="0009350F" w:rsidRDefault="0009350F" w:rsidP="00E44366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sectPr w:rsidR="0009350F" w:rsidSect="005112DC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4127"/>
    <w:multiLevelType w:val="hybridMultilevel"/>
    <w:tmpl w:val="B7D88A98"/>
    <w:lvl w:ilvl="0" w:tplc="6FB86C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517"/>
    <w:multiLevelType w:val="hybridMultilevel"/>
    <w:tmpl w:val="1BE206A8"/>
    <w:lvl w:ilvl="0" w:tplc="F9805FEA">
      <w:start w:val="1"/>
      <w:numFmt w:val="decimal"/>
      <w:lvlText w:val="%1."/>
      <w:lvlJc w:val="left"/>
      <w:pPr>
        <w:ind w:left="1965" w:hanging="124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D5D2D"/>
    <w:multiLevelType w:val="hybridMultilevel"/>
    <w:tmpl w:val="7B06337C"/>
    <w:lvl w:ilvl="0" w:tplc="E0560620">
      <w:start w:val="1"/>
      <w:numFmt w:val="decimal"/>
      <w:lvlText w:val="%1.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11"/>
    <w:rsid w:val="00001372"/>
    <w:rsid w:val="00005E0A"/>
    <w:rsid w:val="00032C00"/>
    <w:rsid w:val="00057283"/>
    <w:rsid w:val="0009350F"/>
    <w:rsid w:val="00093A83"/>
    <w:rsid w:val="000A2979"/>
    <w:rsid w:val="00140188"/>
    <w:rsid w:val="001E7444"/>
    <w:rsid w:val="00205B3F"/>
    <w:rsid w:val="00217578"/>
    <w:rsid w:val="00224D37"/>
    <w:rsid w:val="00225DF1"/>
    <w:rsid w:val="00262E85"/>
    <w:rsid w:val="00280F36"/>
    <w:rsid w:val="002A048E"/>
    <w:rsid w:val="002B65CA"/>
    <w:rsid w:val="002E76B4"/>
    <w:rsid w:val="00327896"/>
    <w:rsid w:val="003740E3"/>
    <w:rsid w:val="00374E8F"/>
    <w:rsid w:val="00387E07"/>
    <w:rsid w:val="003A6681"/>
    <w:rsid w:val="003C483B"/>
    <w:rsid w:val="00481992"/>
    <w:rsid w:val="0049539F"/>
    <w:rsid w:val="004A3581"/>
    <w:rsid w:val="004B29EF"/>
    <w:rsid w:val="004B512C"/>
    <w:rsid w:val="004C5E22"/>
    <w:rsid w:val="004E00A5"/>
    <w:rsid w:val="004E6870"/>
    <w:rsid w:val="004F064B"/>
    <w:rsid w:val="004F3A21"/>
    <w:rsid w:val="005112DC"/>
    <w:rsid w:val="00515B96"/>
    <w:rsid w:val="005232E7"/>
    <w:rsid w:val="00533F1B"/>
    <w:rsid w:val="00551A0D"/>
    <w:rsid w:val="00552D53"/>
    <w:rsid w:val="005D5950"/>
    <w:rsid w:val="005E0F0D"/>
    <w:rsid w:val="005E5E2C"/>
    <w:rsid w:val="00615CD1"/>
    <w:rsid w:val="00680540"/>
    <w:rsid w:val="006B0B09"/>
    <w:rsid w:val="006B269D"/>
    <w:rsid w:val="006D22CA"/>
    <w:rsid w:val="00747595"/>
    <w:rsid w:val="00760BE5"/>
    <w:rsid w:val="00775B58"/>
    <w:rsid w:val="007B0B7F"/>
    <w:rsid w:val="007B50E7"/>
    <w:rsid w:val="007C136D"/>
    <w:rsid w:val="007F7AC7"/>
    <w:rsid w:val="008053F7"/>
    <w:rsid w:val="00817A2E"/>
    <w:rsid w:val="00872D40"/>
    <w:rsid w:val="00883EE7"/>
    <w:rsid w:val="008903C2"/>
    <w:rsid w:val="008A0679"/>
    <w:rsid w:val="008A5BA8"/>
    <w:rsid w:val="00910204"/>
    <w:rsid w:val="00924C02"/>
    <w:rsid w:val="00926ABF"/>
    <w:rsid w:val="00943A2E"/>
    <w:rsid w:val="0096112D"/>
    <w:rsid w:val="00965AA9"/>
    <w:rsid w:val="009774AB"/>
    <w:rsid w:val="00992D0F"/>
    <w:rsid w:val="009E0F63"/>
    <w:rsid w:val="00A00C3A"/>
    <w:rsid w:val="00A0108F"/>
    <w:rsid w:val="00A20645"/>
    <w:rsid w:val="00A2159B"/>
    <w:rsid w:val="00A40735"/>
    <w:rsid w:val="00A82A98"/>
    <w:rsid w:val="00AA0EB3"/>
    <w:rsid w:val="00AA16E4"/>
    <w:rsid w:val="00AA3E8B"/>
    <w:rsid w:val="00B23A6D"/>
    <w:rsid w:val="00B45A0E"/>
    <w:rsid w:val="00B45C11"/>
    <w:rsid w:val="00B56DA7"/>
    <w:rsid w:val="00B64502"/>
    <w:rsid w:val="00B66919"/>
    <w:rsid w:val="00B82F70"/>
    <w:rsid w:val="00B91F4A"/>
    <w:rsid w:val="00BA6699"/>
    <w:rsid w:val="00BB0806"/>
    <w:rsid w:val="00BE4E22"/>
    <w:rsid w:val="00BE5D46"/>
    <w:rsid w:val="00C16DD3"/>
    <w:rsid w:val="00C9261A"/>
    <w:rsid w:val="00CB1B07"/>
    <w:rsid w:val="00D15756"/>
    <w:rsid w:val="00D503DD"/>
    <w:rsid w:val="00D51042"/>
    <w:rsid w:val="00D5565E"/>
    <w:rsid w:val="00D93A91"/>
    <w:rsid w:val="00DC1843"/>
    <w:rsid w:val="00DD1B3E"/>
    <w:rsid w:val="00E224F1"/>
    <w:rsid w:val="00E44366"/>
    <w:rsid w:val="00E4746A"/>
    <w:rsid w:val="00E64C47"/>
    <w:rsid w:val="00EB1E44"/>
    <w:rsid w:val="00EB5296"/>
    <w:rsid w:val="00EB5675"/>
    <w:rsid w:val="00EC455C"/>
    <w:rsid w:val="00ED6118"/>
    <w:rsid w:val="00EE0627"/>
    <w:rsid w:val="00EF5BCA"/>
    <w:rsid w:val="00F4027A"/>
    <w:rsid w:val="00FA439A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CFFD1C-B53A-4F37-BE01-50F7C41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45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45C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45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B45C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B45C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B45C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nhideWhenUsed/>
    <w:qFormat/>
    <w:locked/>
    <w:rsid w:val="00EB1E44"/>
    <w:pPr>
      <w:spacing w:before="240" w:after="60"/>
      <w:outlineLvl w:val="6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5C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B45C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B45C11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B45C1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B45C1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45C11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customStyle="1" w:styleId="headertext">
    <w:name w:val="headertext"/>
    <w:basedOn w:val="a"/>
    <w:uiPriority w:val="99"/>
    <w:rsid w:val="00B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45C11"/>
  </w:style>
  <w:style w:type="character" w:styleId="a3">
    <w:name w:val="Hyperlink"/>
    <w:uiPriority w:val="99"/>
    <w:semiHidden/>
    <w:rsid w:val="00B45C11"/>
    <w:rPr>
      <w:color w:val="0000FF"/>
      <w:u w:val="single"/>
    </w:rPr>
  </w:style>
  <w:style w:type="character" w:styleId="a4">
    <w:name w:val="FollowedHyperlink"/>
    <w:uiPriority w:val="99"/>
    <w:semiHidden/>
    <w:rsid w:val="00B45C11"/>
    <w:rPr>
      <w:color w:val="800080"/>
      <w:u w:val="single"/>
    </w:rPr>
  </w:style>
  <w:style w:type="paragraph" w:customStyle="1" w:styleId="formattext">
    <w:name w:val="formattext"/>
    <w:basedOn w:val="a"/>
    <w:uiPriority w:val="99"/>
    <w:rsid w:val="00B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B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740E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A2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6FBB"/>
    <w:rPr>
      <w:rFonts w:ascii="Times New Roman" w:hAnsi="Times New Roman"/>
      <w:sz w:val="0"/>
      <w:szCs w:val="0"/>
      <w:lang w:eastAsia="en-US"/>
    </w:rPr>
  </w:style>
  <w:style w:type="character" w:customStyle="1" w:styleId="70">
    <w:name w:val="Заголовок 7 Знак"/>
    <w:link w:val="7"/>
    <w:rsid w:val="00EB1E44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2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8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8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3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8677" TargetMode="External"/><Relationship Id="rId13" Type="http://schemas.openxmlformats.org/officeDocument/2006/relationships/hyperlink" Target="http://docs.cntd.ru/document/49906907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78677" TargetMode="External"/><Relationship Id="rId12" Type="http://schemas.openxmlformats.org/officeDocument/2006/relationships/hyperlink" Target="http://docs.cntd.ru/document/4990690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78677" TargetMode="External"/><Relationship Id="rId11" Type="http://schemas.openxmlformats.org/officeDocument/2006/relationships/hyperlink" Target="http://docs.cntd.ru/document/4990690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99069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690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E8D7-2FEC-42CA-87A0-3A63265C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Ekonom</cp:lastModifiedBy>
  <cp:revision>76</cp:revision>
  <cp:lastPrinted>2025-01-24T11:12:00Z</cp:lastPrinted>
  <dcterms:created xsi:type="dcterms:W3CDTF">2015-10-29T17:28:00Z</dcterms:created>
  <dcterms:modified xsi:type="dcterms:W3CDTF">2025-01-24T12:29:00Z</dcterms:modified>
</cp:coreProperties>
</file>