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FF" w:rsidRPr="00E662FF" w:rsidRDefault="00E662FF" w:rsidP="00E662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E662F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62FF" w:rsidRPr="00E662FF" w:rsidRDefault="00E662FF" w:rsidP="00E662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E662FF" w:rsidRDefault="00E662FF" w:rsidP="00E662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E662FF">
        <w:rPr>
          <w:rFonts w:ascii="Times New Roman" w:hAnsi="Times New Roman" w:cs="Times New Roman"/>
          <w:bCs/>
          <w:sz w:val="28"/>
          <w:szCs w:val="28"/>
        </w:rPr>
        <w:t>УТВЕРЖДЕНА</w:t>
      </w:r>
      <w:r w:rsidR="00135B2B">
        <w:rPr>
          <w:rFonts w:ascii="Times New Roman" w:hAnsi="Times New Roman" w:cs="Times New Roman"/>
          <w:bCs/>
          <w:sz w:val="28"/>
          <w:szCs w:val="28"/>
        </w:rPr>
        <w:t>:</w:t>
      </w:r>
    </w:p>
    <w:p w:rsidR="00135B2B" w:rsidRPr="00E662FF" w:rsidRDefault="00135B2B" w:rsidP="00E662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E662FF" w:rsidRPr="004E1E45" w:rsidRDefault="00E662FF" w:rsidP="00E662F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E662F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C323B0">
        <w:rPr>
          <w:rFonts w:ascii="Times New Roman" w:hAnsi="Times New Roman" w:cs="Times New Roman"/>
          <w:bCs/>
          <w:sz w:val="28"/>
          <w:szCs w:val="28"/>
        </w:rPr>
        <w:t>Кикнурской</w:t>
      </w:r>
      <w:r w:rsidRPr="00E662FF">
        <w:rPr>
          <w:rFonts w:ascii="Times New Roman" w:hAnsi="Times New Roman" w:cs="Times New Roman"/>
          <w:bCs/>
          <w:sz w:val="28"/>
          <w:szCs w:val="28"/>
        </w:rPr>
        <w:t xml:space="preserve"> районной Думы</w:t>
      </w:r>
      <w:r w:rsidR="00135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62FF">
        <w:rPr>
          <w:rFonts w:ascii="Times New Roman" w:hAnsi="Times New Roman" w:cs="Times New Roman"/>
          <w:bCs/>
          <w:sz w:val="28"/>
          <w:szCs w:val="28"/>
        </w:rPr>
        <w:t>от</w:t>
      </w:r>
      <w:r w:rsidR="00135B2B">
        <w:rPr>
          <w:rFonts w:ascii="Times New Roman" w:hAnsi="Times New Roman" w:cs="Times New Roman"/>
          <w:bCs/>
          <w:sz w:val="28"/>
          <w:szCs w:val="28"/>
        </w:rPr>
        <w:t xml:space="preserve"> 10.12.2018 №179</w:t>
      </w:r>
      <w:r w:rsidRPr="00E662FF">
        <w:rPr>
          <w:rFonts w:ascii="Times New Roman" w:hAnsi="Times New Roman" w:cs="Times New Roman"/>
          <w:bCs/>
          <w:sz w:val="28"/>
          <w:szCs w:val="28"/>
        </w:rPr>
        <w:tab/>
      </w:r>
      <w:r w:rsidRPr="00E662FF">
        <w:rPr>
          <w:rFonts w:ascii="Times New Roman" w:hAnsi="Times New Roman" w:cs="Times New Roman"/>
          <w:bCs/>
          <w:sz w:val="28"/>
          <w:szCs w:val="28"/>
        </w:rPr>
        <w:tab/>
      </w:r>
      <w:r w:rsidRPr="00E662FF">
        <w:rPr>
          <w:rFonts w:ascii="Times New Roman" w:hAnsi="Times New Roman" w:cs="Times New Roman"/>
          <w:bCs/>
          <w:sz w:val="28"/>
          <w:szCs w:val="28"/>
        </w:rPr>
        <w:tab/>
      </w: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P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Pr="00066750" w:rsidRDefault="00066750" w:rsidP="000667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6750">
        <w:rPr>
          <w:rFonts w:ascii="Times New Roman" w:hAnsi="Times New Roman" w:cs="Times New Roman"/>
          <w:b/>
          <w:bCs/>
          <w:sz w:val="36"/>
          <w:szCs w:val="36"/>
        </w:rPr>
        <w:t>С Т Р А Т Е Г И Я</w:t>
      </w:r>
    </w:p>
    <w:p w:rsidR="00066750" w:rsidRPr="00066750" w:rsidRDefault="00066750" w:rsidP="000667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6750">
        <w:rPr>
          <w:rFonts w:ascii="Times New Roman" w:hAnsi="Times New Roman" w:cs="Times New Roman"/>
          <w:b/>
          <w:bCs/>
          <w:sz w:val="36"/>
          <w:szCs w:val="36"/>
        </w:rPr>
        <w:t>СОЦИАЛЬНО-ЭКОНОМИЧЕСКОГО РАЗВИТИЯ</w:t>
      </w:r>
    </w:p>
    <w:p w:rsidR="00066750" w:rsidRPr="00066750" w:rsidRDefault="00066750" w:rsidP="000667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6750">
        <w:rPr>
          <w:rFonts w:ascii="Times New Roman" w:hAnsi="Times New Roman" w:cs="Times New Roman"/>
          <w:b/>
          <w:bCs/>
          <w:sz w:val="36"/>
          <w:szCs w:val="36"/>
        </w:rPr>
        <w:t>МУНИЦИПАЛЬНОГО ОБРАЗОВАНИЯ</w:t>
      </w:r>
    </w:p>
    <w:p w:rsidR="00066750" w:rsidRPr="00066750" w:rsidRDefault="00C323B0" w:rsidP="000667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КИКНУРСКИЙ</w:t>
      </w:r>
      <w:r w:rsidR="00066750" w:rsidRPr="00066750">
        <w:rPr>
          <w:rFonts w:ascii="Times New Roman" w:hAnsi="Times New Roman" w:cs="Times New Roman"/>
          <w:b/>
          <w:bCs/>
          <w:sz w:val="36"/>
          <w:szCs w:val="36"/>
        </w:rPr>
        <w:t xml:space="preserve">  МУНИЦИПАЛЬНЫЙ РАЙОН</w:t>
      </w:r>
    </w:p>
    <w:p w:rsidR="00066750" w:rsidRPr="00066750" w:rsidRDefault="00066750" w:rsidP="000667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6750">
        <w:rPr>
          <w:rFonts w:ascii="Times New Roman" w:hAnsi="Times New Roman" w:cs="Times New Roman"/>
          <w:b/>
          <w:bCs/>
          <w:sz w:val="36"/>
          <w:szCs w:val="36"/>
        </w:rPr>
        <w:t xml:space="preserve">Кировской области </w:t>
      </w:r>
      <w:r w:rsidR="00EB5C0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473CA">
        <w:rPr>
          <w:rFonts w:ascii="Times New Roman" w:hAnsi="Times New Roman" w:cs="Times New Roman"/>
          <w:b/>
          <w:bCs/>
          <w:sz w:val="36"/>
          <w:szCs w:val="36"/>
        </w:rPr>
        <w:t xml:space="preserve"> на период </w:t>
      </w:r>
      <w:r w:rsidR="00EB5C0A">
        <w:rPr>
          <w:rFonts w:ascii="Times New Roman" w:hAnsi="Times New Roman" w:cs="Times New Roman"/>
          <w:b/>
          <w:bCs/>
          <w:sz w:val="36"/>
          <w:szCs w:val="36"/>
        </w:rPr>
        <w:t xml:space="preserve">до </w:t>
      </w:r>
      <w:r w:rsidRPr="00066750">
        <w:rPr>
          <w:rFonts w:ascii="Times New Roman" w:hAnsi="Times New Roman" w:cs="Times New Roman"/>
          <w:b/>
          <w:bCs/>
          <w:sz w:val="36"/>
          <w:szCs w:val="36"/>
        </w:rPr>
        <w:t>2030 год</w:t>
      </w:r>
      <w:r w:rsidR="001473CA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50" w:rsidRDefault="0006675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B2B" w:rsidRDefault="00135B2B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EE6" w:rsidRPr="00750185" w:rsidRDefault="00EB1EE6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85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EB1EE6" w:rsidRDefault="00EB1EE6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85">
        <w:rPr>
          <w:rFonts w:ascii="Times New Roman" w:hAnsi="Times New Roman" w:cs="Times New Roman"/>
          <w:b/>
          <w:bCs/>
          <w:sz w:val="24"/>
          <w:szCs w:val="24"/>
        </w:rPr>
        <w:t xml:space="preserve">стратегии социально-экономического развития муниципального образования </w:t>
      </w:r>
      <w:r w:rsidR="00C323B0">
        <w:rPr>
          <w:rFonts w:ascii="Times New Roman" w:hAnsi="Times New Roman" w:cs="Times New Roman"/>
          <w:b/>
          <w:bCs/>
          <w:sz w:val="24"/>
          <w:szCs w:val="24"/>
        </w:rPr>
        <w:t xml:space="preserve">Кикнурский </w:t>
      </w:r>
      <w:r w:rsidRPr="007501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район Кировской области </w:t>
      </w:r>
      <w:r w:rsidR="001473CA">
        <w:rPr>
          <w:rFonts w:ascii="Times New Roman" w:hAnsi="Times New Roman" w:cs="Times New Roman"/>
          <w:b/>
          <w:bCs/>
          <w:sz w:val="24"/>
          <w:szCs w:val="24"/>
        </w:rPr>
        <w:t xml:space="preserve"> на период</w:t>
      </w:r>
      <w:r w:rsidR="00111E86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Pr="00750185">
        <w:rPr>
          <w:rFonts w:ascii="Times New Roman" w:hAnsi="Times New Roman" w:cs="Times New Roman"/>
          <w:b/>
          <w:bCs/>
          <w:sz w:val="24"/>
          <w:szCs w:val="24"/>
        </w:rPr>
        <w:t>2030 год</w:t>
      </w:r>
      <w:r w:rsidR="001473C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E74E0" w:rsidRDefault="00AE74E0" w:rsidP="00EB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EE6" w:rsidRDefault="00C10D61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1EE6" w:rsidRPr="008E3284">
        <w:rPr>
          <w:rFonts w:ascii="Times New Roman" w:hAnsi="Times New Roman" w:cs="Times New Roman"/>
          <w:b/>
          <w:sz w:val="24"/>
          <w:szCs w:val="24"/>
        </w:rPr>
        <w:t>Вв</w:t>
      </w:r>
      <w:r>
        <w:rPr>
          <w:rFonts w:ascii="Times New Roman" w:hAnsi="Times New Roman" w:cs="Times New Roman"/>
          <w:b/>
          <w:sz w:val="24"/>
          <w:szCs w:val="24"/>
        </w:rPr>
        <w:t>одная часть</w:t>
      </w:r>
    </w:p>
    <w:p w:rsidR="00EB1EE6" w:rsidRPr="008E3284" w:rsidRDefault="00C10D61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284" w:rsidRPr="008E32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B1EE6" w:rsidRPr="008E3284">
        <w:rPr>
          <w:rFonts w:ascii="Times New Roman" w:hAnsi="Times New Roman" w:cs="Times New Roman"/>
          <w:b/>
          <w:sz w:val="24"/>
          <w:szCs w:val="24"/>
        </w:rPr>
        <w:t>нализ социально-экономического положения и потенциала</w:t>
      </w:r>
    </w:p>
    <w:p w:rsidR="00EB1EE6" w:rsidRDefault="00750185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E3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3B0">
        <w:rPr>
          <w:rFonts w:ascii="Times New Roman" w:hAnsi="Times New Roman" w:cs="Times New Roman"/>
          <w:b/>
          <w:sz w:val="24"/>
          <w:szCs w:val="24"/>
        </w:rPr>
        <w:t>Кикнурского</w:t>
      </w:r>
      <w:r w:rsidRPr="008E3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EE6" w:rsidRPr="008E328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EB1EE6" w:rsidRPr="00EC4071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>.1. Экономико-географическое положение и административно-территориальное</w:t>
      </w:r>
    </w:p>
    <w:p w:rsidR="00EB1EE6" w:rsidRPr="00EC4071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</w:t>
      </w:r>
    </w:p>
    <w:p w:rsidR="00EB1EE6" w:rsidRPr="00EC4071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>.2. Природно-ресурсный потенциал</w:t>
      </w:r>
    </w:p>
    <w:p w:rsidR="00E32C23" w:rsidRPr="00EC4071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32C23" w:rsidRPr="00EC4071">
        <w:rPr>
          <w:rFonts w:ascii="Times New Roman" w:hAnsi="Times New Roman" w:cs="Times New Roman"/>
          <w:b/>
          <w:i/>
          <w:sz w:val="24"/>
          <w:szCs w:val="24"/>
        </w:rPr>
        <w:t>.3. Демографическая ситуация</w:t>
      </w:r>
    </w:p>
    <w:p w:rsidR="008B57FE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32C23" w:rsidRPr="00EC4071">
        <w:rPr>
          <w:rFonts w:ascii="Times New Roman" w:hAnsi="Times New Roman" w:cs="Times New Roman"/>
          <w:b/>
          <w:i/>
          <w:sz w:val="24"/>
          <w:szCs w:val="24"/>
        </w:rPr>
        <w:t>.4. Уровень жизни населения</w:t>
      </w:r>
    </w:p>
    <w:p w:rsidR="00E32C23" w:rsidRPr="00EC4071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32C23" w:rsidRPr="00EC4071">
        <w:rPr>
          <w:rFonts w:ascii="Times New Roman" w:hAnsi="Times New Roman" w:cs="Times New Roman"/>
          <w:b/>
          <w:i/>
          <w:sz w:val="24"/>
          <w:szCs w:val="24"/>
        </w:rPr>
        <w:t>.5. Занятость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4754F" w:rsidRPr="00EC407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4053" w:rsidRPr="00EC407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4754F" w:rsidRPr="00EC4071">
        <w:rPr>
          <w:rFonts w:ascii="Times New Roman" w:hAnsi="Times New Roman" w:cs="Times New Roman"/>
          <w:b/>
          <w:i/>
          <w:sz w:val="24"/>
          <w:szCs w:val="24"/>
        </w:rPr>
        <w:t>. Экономический потенциал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.1. Промышленность 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.2. Сельское хозяйство 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.3. Строительство 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.4. Жилищно-коммунальное хозяйство </w:t>
      </w:r>
    </w:p>
    <w:p w:rsidR="008B57FE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.5. Дорожное хозяйство и транспорт 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>.6. Потребительский рынок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>.7. Малое и среднее предпринимательство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.8. Экологическая ситуация </w:t>
      </w:r>
    </w:p>
    <w:p w:rsidR="0004754F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54F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6</w:t>
      </w:r>
      <w:r w:rsidR="0004754F">
        <w:rPr>
          <w:rFonts w:ascii="Times New Roman" w:hAnsi="Times New Roman" w:cs="Times New Roman"/>
          <w:sz w:val="24"/>
          <w:szCs w:val="24"/>
        </w:rPr>
        <w:t xml:space="preserve">.9. Бюджетный и налоговый потенциал </w:t>
      </w:r>
    </w:p>
    <w:p w:rsidR="008B57FE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4053" w:rsidRPr="00EC407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>. Уровень развития социальной инфраструктуры</w:t>
      </w:r>
      <w:r w:rsidR="00EB1EE6" w:rsidRPr="00F97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EE6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 Образование</w:t>
      </w:r>
    </w:p>
    <w:p w:rsidR="00EB1EE6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EE6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7</w:t>
      </w:r>
      <w:r w:rsidR="00EB1EE6">
        <w:rPr>
          <w:rFonts w:ascii="Times New Roman" w:hAnsi="Times New Roman" w:cs="Times New Roman"/>
          <w:sz w:val="24"/>
          <w:szCs w:val="24"/>
        </w:rPr>
        <w:t>.2. Здравоохранение</w:t>
      </w:r>
    </w:p>
    <w:p w:rsidR="00EB1EE6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EE6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7</w:t>
      </w:r>
      <w:r w:rsidR="00EB1EE6">
        <w:rPr>
          <w:rFonts w:ascii="Times New Roman" w:hAnsi="Times New Roman" w:cs="Times New Roman"/>
          <w:sz w:val="24"/>
          <w:szCs w:val="24"/>
        </w:rPr>
        <w:t xml:space="preserve">.3. Культура </w:t>
      </w:r>
    </w:p>
    <w:p w:rsidR="00EB1EE6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EE6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7</w:t>
      </w:r>
      <w:r w:rsidR="00EB1EE6">
        <w:rPr>
          <w:rFonts w:ascii="Times New Roman" w:hAnsi="Times New Roman" w:cs="Times New Roman"/>
          <w:sz w:val="24"/>
          <w:szCs w:val="24"/>
        </w:rPr>
        <w:t>.4. Молодежная политика</w:t>
      </w:r>
    </w:p>
    <w:p w:rsidR="00EB1EE6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EE6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7</w:t>
      </w:r>
      <w:r w:rsidR="00EB1EE6">
        <w:rPr>
          <w:rFonts w:ascii="Times New Roman" w:hAnsi="Times New Roman" w:cs="Times New Roman"/>
          <w:sz w:val="24"/>
          <w:szCs w:val="24"/>
        </w:rPr>
        <w:t xml:space="preserve">.5. Социальное обеспечение </w:t>
      </w:r>
    </w:p>
    <w:p w:rsidR="00EB1EE6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EE6">
        <w:rPr>
          <w:rFonts w:ascii="Times New Roman" w:hAnsi="Times New Roman" w:cs="Times New Roman"/>
          <w:sz w:val="24"/>
          <w:szCs w:val="24"/>
        </w:rPr>
        <w:t>.</w:t>
      </w:r>
      <w:r w:rsidR="00D24053">
        <w:rPr>
          <w:rFonts w:ascii="Times New Roman" w:hAnsi="Times New Roman" w:cs="Times New Roman"/>
          <w:sz w:val="24"/>
          <w:szCs w:val="24"/>
        </w:rPr>
        <w:t>7</w:t>
      </w:r>
      <w:r w:rsidR="00EB1EE6">
        <w:rPr>
          <w:rFonts w:ascii="Times New Roman" w:hAnsi="Times New Roman" w:cs="Times New Roman"/>
          <w:sz w:val="24"/>
          <w:szCs w:val="24"/>
        </w:rPr>
        <w:t xml:space="preserve">.6. Физическая культура и спорт </w:t>
      </w:r>
    </w:p>
    <w:p w:rsidR="00E32C23" w:rsidRPr="00EC4071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C4071"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.8. Основные проблемы социально-экономического развития </w:t>
      </w:r>
      <w:r w:rsidR="00C323B0">
        <w:rPr>
          <w:rFonts w:ascii="Times New Roman" w:hAnsi="Times New Roman" w:cs="Times New Roman"/>
          <w:b/>
          <w:i/>
          <w:sz w:val="24"/>
          <w:szCs w:val="24"/>
        </w:rPr>
        <w:t>Кикнурского</w:t>
      </w:r>
      <w:r w:rsidR="00EC4071"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</w:p>
    <w:p w:rsidR="00EB1EE6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C4071" w:rsidRPr="00EC407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. SWOT-анализ социально-экономического положения </w:t>
      </w:r>
      <w:r w:rsidR="00750185"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23B0">
        <w:rPr>
          <w:rFonts w:ascii="Times New Roman" w:hAnsi="Times New Roman" w:cs="Times New Roman"/>
          <w:b/>
          <w:i/>
          <w:sz w:val="24"/>
          <w:szCs w:val="24"/>
        </w:rPr>
        <w:t>Кикнурского</w:t>
      </w:r>
      <w:r w:rsidR="00750185"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1EE6" w:rsidRPr="00EC4071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="00750185" w:rsidRPr="00EC4071">
        <w:rPr>
          <w:rFonts w:ascii="Times New Roman" w:hAnsi="Times New Roman" w:cs="Times New Roman"/>
          <w:b/>
          <w:i/>
          <w:sz w:val="24"/>
          <w:szCs w:val="24"/>
        </w:rPr>
        <w:t xml:space="preserve"> района    </w:t>
      </w:r>
    </w:p>
    <w:p w:rsidR="00EB1EE6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4082">
        <w:rPr>
          <w:rFonts w:ascii="Times New Roman" w:hAnsi="Times New Roman" w:cs="Times New Roman"/>
          <w:b/>
          <w:sz w:val="24"/>
          <w:szCs w:val="24"/>
        </w:rPr>
        <w:t>3. Приоритет</w:t>
      </w:r>
      <w:r w:rsidR="00C323B0">
        <w:rPr>
          <w:rFonts w:ascii="Times New Roman" w:hAnsi="Times New Roman" w:cs="Times New Roman"/>
          <w:b/>
          <w:sz w:val="24"/>
          <w:szCs w:val="24"/>
        </w:rPr>
        <w:t>ы, цели</w:t>
      </w:r>
      <w:r w:rsidR="00C10D61">
        <w:rPr>
          <w:rFonts w:ascii="Times New Roman" w:hAnsi="Times New Roman" w:cs="Times New Roman"/>
          <w:b/>
          <w:sz w:val="24"/>
          <w:szCs w:val="24"/>
        </w:rPr>
        <w:t xml:space="preserve">, задачи и </w:t>
      </w:r>
      <w:r w:rsidRPr="001F4082">
        <w:rPr>
          <w:rFonts w:ascii="Times New Roman" w:hAnsi="Times New Roman" w:cs="Times New Roman"/>
          <w:b/>
          <w:sz w:val="24"/>
          <w:szCs w:val="24"/>
        </w:rPr>
        <w:t xml:space="preserve"> направления развития </w:t>
      </w:r>
      <w:r w:rsidR="001F4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3B0">
        <w:rPr>
          <w:rFonts w:ascii="Times New Roman" w:hAnsi="Times New Roman" w:cs="Times New Roman"/>
          <w:b/>
          <w:sz w:val="24"/>
          <w:szCs w:val="24"/>
        </w:rPr>
        <w:t>Кикнурского</w:t>
      </w:r>
      <w:r w:rsidR="001F4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08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  <w:r w:rsidR="00C10D61">
        <w:rPr>
          <w:rFonts w:ascii="Times New Roman" w:hAnsi="Times New Roman" w:cs="Times New Roman"/>
          <w:b/>
          <w:sz w:val="24"/>
          <w:szCs w:val="24"/>
        </w:rPr>
        <w:tab/>
      </w:r>
    </w:p>
    <w:p w:rsidR="001F4082" w:rsidRDefault="001F4082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701B9" w:rsidRPr="00907A8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07A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07A83" w:rsidRPr="00907A83">
        <w:rPr>
          <w:rFonts w:ascii="Times New Roman" w:hAnsi="Times New Roman" w:cs="Times New Roman"/>
          <w:b/>
          <w:i/>
          <w:sz w:val="24"/>
          <w:szCs w:val="24"/>
        </w:rPr>
        <w:t>Развитие экономического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82" w:rsidRDefault="001F4082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01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907A83">
        <w:rPr>
          <w:rFonts w:ascii="Times New Roman" w:hAnsi="Times New Roman" w:cs="Times New Roman"/>
          <w:sz w:val="24"/>
          <w:szCs w:val="24"/>
        </w:rPr>
        <w:t>Развитие а</w:t>
      </w:r>
      <w:r>
        <w:rPr>
          <w:rFonts w:ascii="Times New Roman" w:hAnsi="Times New Roman" w:cs="Times New Roman"/>
          <w:sz w:val="24"/>
          <w:szCs w:val="24"/>
        </w:rPr>
        <w:t>гропромышленн</w:t>
      </w:r>
      <w:r w:rsidR="00907A8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907A83">
        <w:rPr>
          <w:rFonts w:ascii="Times New Roman" w:hAnsi="Times New Roman" w:cs="Times New Roman"/>
          <w:sz w:val="24"/>
          <w:szCs w:val="24"/>
        </w:rPr>
        <w:t>а</w:t>
      </w:r>
    </w:p>
    <w:p w:rsidR="001F4082" w:rsidRDefault="001F4082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01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07A83">
        <w:rPr>
          <w:rFonts w:ascii="Times New Roman" w:hAnsi="Times New Roman" w:cs="Times New Roman"/>
          <w:sz w:val="24"/>
          <w:szCs w:val="24"/>
        </w:rPr>
        <w:t xml:space="preserve"> Развитие  п</w:t>
      </w:r>
      <w:r>
        <w:rPr>
          <w:rFonts w:ascii="Times New Roman" w:hAnsi="Times New Roman" w:cs="Times New Roman"/>
          <w:sz w:val="24"/>
          <w:szCs w:val="24"/>
        </w:rPr>
        <w:t>ромышленност</w:t>
      </w:r>
      <w:r w:rsidR="00907A83">
        <w:rPr>
          <w:rFonts w:ascii="Times New Roman" w:hAnsi="Times New Roman" w:cs="Times New Roman"/>
          <w:sz w:val="24"/>
          <w:szCs w:val="24"/>
        </w:rPr>
        <w:t>и</w:t>
      </w:r>
    </w:p>
    <w:p w:rsidR="001F4082" w:rsidRDefault="001F4082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01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7A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Развитие малого и среднего предпринимательства</w:t>
      </w:r>
    </w:p>
    <w:p w:rsidR="00EB1EE6" w:rsidRPr="001F4082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F4082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1F4082" w:rsidRPr="001F408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F40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07A83">
        <w:rPr>
          <w:rFonts w:ascii="Times New Roman" w:hAnsi="Times New Roman" w:cs="Times New Roman"/>
          <w:b/>
          <w:i/>
          <w:sz w:val="24"/>
          <w:szCs w:val="24"/>
        </w:rPr>
        <w:t xml:space="preserve">Развите и укрепление человеческого потенциала       </w:t>
      </w:r>
    </w:p>
    <w:p w:rsidR="00EB1EE6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40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907A83">
        <w:rPr>
          <w:rFonts w:ascii="Times New Roman" w:hAnsi="Times New Roman" w:cs="Times New Roman"/>
          <w:sz w:val="24"/>
          <w:szCs w:val="24"/>
        </w:rPr>
        <w:t>Развитие системы о</w:t>
      </w:r>
      <w:r>
        <w:rPr>
          <w:rFonts w:ascii="Times New Roman" w:hAnsi="Times New Roman" w:cs="Times New Roman"/>
          <w:sz w:val="24"/>
          <w:szCs w:val="24"/>
        </w:rPr>
        <w:t>бразовани</w:t>
      </w:r>
      <w:r w:rsidR="00907A83">
        <w:rPr>
          <w:rFonts w:ascii="Times New Roman" w:hAnsi="Times New Roman" w:cs="Times New Roman"/>
          <w:sz w:val="24"/>
          <w:szCs w:val="24"/>
        </w:rPr>
        <w:t>я</w:t>
      </w:r>
    </w:p>
    <w:p w:rsidR="00EB1EE6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40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907A83">
        <w:rPr>
          <w:rFonts w:ascii="Times New Roman" w:hAnsi="Times New Roman" w:cs="Times New Roman"/>
          <w:sz w:val="24"/>
          <w:szCs w:val="24"/>
        </w:rPr>
        <w:t>Развитие з</w:t>
      </w:r>
      <w:r>
        <w:rPr>
          <w:rFonts w:ascii="Times New Roman" w:hAnsi="Times New Roman" w:cs="Times New Roman"/>
          <w:sz w:val="24"/>
          <w:szCs w:val="24"/>
        </w:rPr>
        <w:t>дравоохранени</w:t>
      </w:r>
      <w:r w:rsidR="00907A83">
        <w:rPr>
          <w:rFonts w:ascii="Times New Roman" w:hAnsi="Times New Roman" w:cs="Times New Roman"/>
          <w:sz w:val="24"/>
          <w:szCs w:val="24"/>
        </w:rPr>
        <w:t>я</w:t>
      </w:r>
    </w:p>
    <w:p w:rsidR="008B57FE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40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907A83">
        <w:rPr>
          <w:rFonts w:ascii="Times New Roman" w:hAnsi="Times New Roman" w:cs="Times New Roman"/>
          <w:sz w:val="24"/>
          <w:szCs w:val="24"/>
        </w:rPr>
        <w:t>Развитие ф</w:t>
      </w:r>
      <w:r>
        <w:rPr>
          <w:rFonts w:ascii="Times New Roman" w:hAnsi="Times New Roman" w:cs="Times New Roman"/>
          <w:sz w:val="24"/>
          <w:szCs w:val="24"/>
        </w:rPr>
        <w:t>изическ</w:t>
      </w:r>
      <w:r w:rsidR="00907A8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907A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907A83">
        <w:rPr>
          <w:rFonts w:ascii="Times New Roman" w:hAnsi="Times New Roman" w:cs="Times New Roman"/>
          <w:sz w:val="24"/>
          <w:szCs w:val="24"/>
        </w:rPr>
        <w:t>а</w:t>
      </w:r>
    </w:p>
    <w:p w:rsidR="00EB1EE6" w:rsidRDefault="008B57FE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.</w:t>
      </w:r>
      <w:r w:rsidR="001F4082">
        <w:rPr>
          <w:rFonts w:ascii="Times New Roman" w:hAnsi="Times New Roman" w:cs="Times New Roman"/>
          <w:sz w:val="24"/>
          <w:szCs w:val="24"/>
        </w:rPr>
        <w:t>2</w:t>
      </w:r>
      <w:r w:rsidR="00EB1EE6">
        <w:rPr>
          <w:rFonts w:ascii="Times New Roman" w:hAnsi="Times New Roman" w:cs="Times New Roman"/>
          <w:sz w:val="24"/>
          <w:szCs w:val="24"/>
        </w:rPr>
        <w:t xml:space="preserve">.4. </w:t>
      </w:r>
      <w:r w:rsidR="00907A83">
        <w:rPr>
          <w:rFonts w:ascii="Times New Roman" w:hAnsi="Times New Roman" w:cs="Times New Roman"/>
          <w:sz w:val="24"/>
          <w:szCs w:val="24"/>
        </w:rPr>
        <w:t>Развитие к</w:t>
      </w:r>
      <w:r w:rsidR="00EB1EE6">
        <w:rPr>
          <w:rFonts w:ascii="Times New Roman" w:hAnsi="Times New Roman" w:cs="Times New Roman"/>
          <w:sz w:val="24"/>
          <w:szCs w:val="24"/>
        </w:rPr>
        <w:t>ультур</w:t>
      </w:r>
      <w:r w:rsidR="00907A83">
        <w:rPr>
          <w:rFonts w:ascii="Times New Roman" w:hAnsi="Times New Roman" w:cs="Times New Roman"/>
          <w:sz w:val="24"/>
          <w:szCs w:val="24"/>
        </w:rPr>
        <w:t>ы</w:t>
      </w:r>
    </w:p>
    <w:p w:rsidR="00EB1EE6" w:rsidRDefault="00EB1EE6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F40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907A83">
        <w:rPr>
          <w:rFonts w:ascii="Times New Roman" w:hAnsi="Times New Roman" w:cs="Times New Roman"/>
          <w:sz w:val="24"/>
          <w:szCs w:val="24"/>
        </w:rPr>
        <w:t xml:space="preserve"> Повышение эффективности реализации молодежной политики</w:t>
      </w:r>
    </w:p>
    <w:p w:rsid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Обеспечение социальной защищенности и занятости населения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7A83">
        <w:rPr>
          <w:rFonts w:ascii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907A83">
        <w:rPr>
          <w:rFonts w:ascii="Times New Roman" w:hAnsi="Times New Roman" w:cs="Times New Roman"/>
          <w:b/>
          <w:bCs/>
          <w:i/>
          <w:sz w:val="24"/>
          <w:szCs w:val="24"/>
        </w:rPr>
        <w:t>Улучшение условий проживания населения и ведения бизнеса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b/>
          <w:i/>
          <w:sz w:val="24"/>
          <w:szCs w:val="24"/>
        </w:rPr>
        <w:t>3.3.1.</w:t>
      </w:r>
      <w:r w:rsidRPr="00907A83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sz w:val="24"/>
          <w:szCs w:val="24"/>
        </w:rPr>
        <w:t>3.3.2. Развитие транспортной системы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sz w:val="24"/>
          <w:szCs w:val="24"/>
        </w:rPr>
        <w:t>3.3.3. Развитие потребительского рынка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sz w:val="24"/>
          <w:szCs w:val="24"/>
        </w:rPr>
        <w:t>3.3.4. Обеспечение экологической безопасности и улучшение состояния окружающей среды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sz w:val="24"/>
          <w:szCs w:val="24"/>
        </w:rPr>
        <w:t xml:space="preserve">3.3.5. Развитие </w:t>
      </w:r>
      <w:r w:rsidR="003E5B13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Pr="00907A83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907A83" w:rsidRPr="00907A83" w:rsidRDefault="00907A83" w:rsidP="00356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7A83">
        <w:rPr>
          <w:rFonts w:ascii="Times New Roman" w:hAnsi="Times New Roman" w:cs="Times New Roman"/>
          <w:b/>
          <w:bCs/>
          <w:sz w:val="24"/>
          <w:szCs w:val="24"/>
        </w:rPr>
        <w:t>3.4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7A83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эффективной системы управления</w:t>
      </w:r>
    </w:p>
    <w:p w:rsidR="00907A83" w:rsidRPr="00907A83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sz w:val="24"/>
          <w:szCs w:val="24"/>
        </w:rPr>
        <w:t>3.4.1.Совершенствование управления муниципальными финансами</w:t>
      </w:r>
    </w:p>
    <w:p w:rsidR="00356B7B" w:rsidRDefault="00907A83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A83">
        <w:rPr>
          <w:rFonts w:ascii="Times New Roman" w:hAnsi="Times New Roman" w:cs="Times New Roman"/>
          <w:sz w:val="24"/>
          <w:szCs w:val="24"/>
        </w:rPr>
        <w:t>3.4.2.Повышение эффективности управления муниципальным имуществом</w:t>
      </w:r>
    </w:p>
    <w:p w:rsidR="00102A3F" w:rsidRPr="00356B7B" w:rsidRDefault="00102A3F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B7B">
        <w:rPr>
          <w:rFonts w:ascii="Times New Roman" w:hAnsi="Times New Roman" w:cs="Times New Roman"/>
          <w:b/>
          <w:sz w:val="24"/>
          <w:szCs w:val="24"/>
        </w:rPr>
        <w:t>4.    Целевые индикаторы Стратегии</w:t>
      </w:r>
    </w:p>
    <w:p w:rsidR="00907A83" w:rsidRPr="00907A83" w:rsidRDefault="00102A3F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7A83" w:rsidRPr="00907A83">
        <w:rPr>
          <w:rFonts w:ascii="Times New Roman" w:hAnsi="Times New Roman" w:cs="Times New Roman"/>
          <w:b/>
          <w:sz w:val="24"/>
          <w:szCs w:val="24"/>
        </w:rPr>
        <w:t xml:space="preserve">.Ожидаемые результаты реализации </w:t>
      </w:r>
      <w:r w:rsidR="005E4FE9">
        <w:rPr>
          <w:rFonts w:ascii="Times New Roman" w:hAnsi="Times New Roman" w:cs="Times New Roman"/>
          <w:b/>
          <w:sz w:val="24"/>
          <w:szCs w:val="24"/>
        </w:rPr>
        <w:t>С</w:t>
      </w:r>
      <w:r w:rsidR="00907A83" w:rsidRPr="00907A83">
        <w:rPr>
          <w:rFonts w:ascii="Times New Roman" w:hAnsi="Times New Roman" w:cs="Times New Roman"/>
          <w:b/>
          <w:sz w:val="24"/>
          <w:szCs w:val="24"/>
        </w:rPr>
        <w:t>тратегии муниципального образования</w:t>
      </w:r>
    </w:p>
    <w:p w:rsidR="00907A83" w:rsidRPr="00907A83" w:rsidRDefault="00102A3F" w:rsidP="00356B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07A83" w:rsidRPr="00907A83">
        <w:rPr>
          <w:rFonts w:ascii="Times New Roman" w:hAnsi="Times New Roman" w:cs="Times New Roman"/>
          <w:b/>
          <w:sz w:val="24"/>
          <w:szCs w:val="24"/>
        </w:rPr>
        <w:t>. Мониторинг реализации Стратегии</w:t>
      </w:r>
    </w:p>
    <w:p w:rsidR="005E4FE9" w:rsidRDefault="005E4FE9" w:rsidP="00356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55" w:rsidRDefault="00A02555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8DE" w:rsidRDefault="00D838D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750" w:rsidRPr="00D9542E" w:rsidRDefault="00D9542E" w:rsidP="00D9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2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66750" w:rsidRPr="000D47F2">
        <w:rPr>
          <w:rFonts w:ascii="Times New Roman" w:hAnsi="Times New Roman" w:cs="Times New Roman"/>
          <w:b/>
          <w:sz w:val="28"/>
          <w:szCs w:val="28"/>
        </w:rPr>
        <w:t>Вв</w:t>
      </w:r>
      <w:r w:rsidR="00C10D61" w:rsidRPr="000D47F2">
        <w:rPr>
          <w:rFonts w:ascii="Times New Roman" w:hAnsi="Times New Roman" w:cs="Times New Roman"/>
          <w:b/>
          <w:sz w:val="28"/>
          <w:szCs w:val="28"/>
        </w:rPr>
        <w:t>одная часть</w:t>
      </w:r>
    </w:p>
    <w:p w:rsidR="00066750" w:rsidRPr="00066750" w:rsidRDefault="001F4BFE" w:rsidP="001F4B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750" w:rsidRPr="00066750">
        <w:rPr>
          <w:rFonts w:ascii="Times New Roman" w:hAnsi="Times New Roman" w:cs="Times New Roman"/>
          <w:sz w:val="28"/>
          <w:szCs w:val="28"/>
        </w:rPr>
        <w:t>В современных условиях развития местного самоуправления в Российской Федерации</w:t>
      </w:r>
      <w:r w:rsidR="00F41F75">
        <w:rPr>
          <w:rFonts w:ascii="Times New Roman" w:hAnsi="Times New Roman" w:cs="Times New Roman"/>
          <w:sz w:val="28"/>
          <w:szCs w:val="28"/>
        </w:rPr>
        <w:t>,</w:t>
      </w:r>
      <w:r w:rsidR="00066750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>муниципальные образования должны иметь четкие представления о функциях, которые они будут</w:t>
      </w:r>
      <w:r w:rsidR="00066750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 xml:space="preserve">выполнять в будущем, </w:t>
      </w:r>
      <w:r w:rsidR="00356B7B">
        <w:rPr>
          <w:rFonts w:ascii="Times New Roman" w:hAnsi="Times New Roman" w:cs="Times New Roman"/>
          <w:sz w:val="28"/>
          <w:szCs w:val="28"/>
        </w:rPr>
        <w:t>о</w:t>
      </w:r>
      <w:r w:rsidR="00066750" w:rsidRPr="00066750">
        <w:rPr>
          <w:rFonts w:ascii="Times New Roman" w:hAnsi="Times New Roman" w:cs="Times New Roman"/>
          <w:sz w:val="28"/>
          <w:szCs w:val="28"/>
        </w:rPr>
        <w:t xml:space="preserve"> приоритетах их развития. </w:t>
      </w:r>
      <w:r w:rsidR="00356B7B">
        <w:rPr>
          <w:rFonts w:ascii="Times New Roman" w:hAnsi="Times New Roman" w:cs="Times New Roman"/>
          <w:sz w:val="28"/>
          <w:szCs w:val="28"/>
        </w:rPr>
        <w:t>О</w:t>
      </w:r>
      <w:r w:rsidR="00066750" w:rsidRPr="00066750">
        <w:rPr>
          <w:rFonts w:ascii="Times New Roman" w:hAnsi="Times New Roman" w:cs="Times New Roman"/>
          <w:sz w:val="28"/>
          <w:szCs w:val="28"/>
        </w:rPr>
        <w:t>т правильности стратегического выбора</w:t>
      </w:r>
      <w:r w:rsidR="00066750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>муниципального образования зависит, в конечном счете, качество жизни населения, проживающего</w:t>
      </w:r>
      <w:r w:rsidR="00066750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>на территории района.</w:t>
      </w:r>
    </w:p>
    <w:p w:rsidR="00066750" w:rsidRPr="00066750" w:rsidRDefault="00066750" w:rsidP="00066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50">
        <w:rPr>
          <w:rFonts w:ascii="Times New Roman" w:hAnsi="Times New Roman" w:cs="Times New Roman"/>
          <w:sz w:val="28"/>
          <w:szCs w:val="28"/>
        </w:rPr>
        <w:t>Правовые основы муниципального стратегического планирования и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и порядок их взаимодействия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государственной власти, с общественными, научными и иными организациями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стратегического планирования регулируются Федеральным законом № 172-ФЗ от 28 июня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года «О стратегическом планировании в Российской Федерации».</w:t>
      </w:r>
    </w:p>
    <w:p w:rsidR="00066750" w:rsidRPr="00066750" w:rsidRDefault="00066750" w:rsidP="00066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50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образования</w:t>
      </w:r>
    </w:p>
    <w:p w:rsidR="00066750" w:rsidRPr="00066750" w:rsidRDefault="00376F4E" w:rsidP="00066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</w:t>
      </w:r>
      <w:r w:rsidR="00066750">
        <w:rPr>
          <w:rFonts w:ascii="Times New Roman" w:hAnsi="Times New Roman" w:cs="Times New Roman"/>
          <w:sz w:val="28"/>
          <w:szCs w:val="28"/>
        </w:rPr>
        <w:t xml:space="preserve"> район Кировской области</w:t>
      </w:r>
      <w:r w:rsidR="00066750" w:rsidRPr="00066750">
        <w:rPr>
          <w:rFonts w:ascii="Times New Roman" w:hAnsi="Times New Roman" w:cs="Times New Roman"/>
          <w:sz w:val="28"/>
          <w:szCs w:val="28"/>
        </w:rPr>
        <w:t xml:space="preserve"> (далее – Стратегия) - документ стратегического планирования,</w:t>
      </w:r>
      <w:r w:rsidR="00066750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>определяющий цели и задачи муниципального управления и социально-экономического развития</w:t>
      </w:r>
      <w:r w:rsidR="00066750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>муниципального образования на долгосрочный период.</w:t>
      </w:r>
    </w:p>
    <w:p w:rsidR="005D05FE" w:rsidRDefault="00066750" w:rsidP="002F4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066750">
        <w:rPr>
          <w:rFonts w:ascii="Times New Roman" w:hAnsi="Times New Roman" w:cs="Times New Roman"/>
          <w:sz w:val="28"/>
          <w:szCs w:val="28"/>
        </w:rPr>
        <w:t>Стратегия развития муниципального образования</w:t>
      </w:r>
      <w:r w:rsidR="0027418B">
        <w:rPr>
          <w:rFonts w:ascii="Times New Roman" w:hAnsi="Times New Roman" w:cs="Times New Roman"/>
          <w:sz w:val="28"/>
          <w:szCs w:val="28"/>
        </w:rPr>
        <w:t xml:space="preserve"> (далее –МО)</w:t>
      </w:r>
      <w:r w:rsidRPr="00066750">
        <w:rPr>
          <w:rFonts w:ascii="Times New Roman" w:hAnsi="Times New Roman" w:cs="Times New Roman"/>
          <w:sz w:val="28"/>
          <w:szCs w:val="28"/>
        </w:rPr>
        <w:t xml:space="preserve"> определяет долгосрочную политику деятельности органов местного самоуправления в приоритетных областях и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экономической и социальной жизни территории, согласованную с интересами бизнес</w:t>
      </w:r>
      <w:r w:rsidR="00D06CCF"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-</w:t>
      </w:r>
      <w:r w:rsidR="00D06CCF"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сообщества,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 xml:space="preserve">гражданского общества муниципального образования и стратегическими интересами </w:t>
      </w:r>
      <w:r>
        <w:rPr>
          <w:rFonts w:ascii="Times New Roman" w:hAnsi="Times New Roman" w:cs="Times New Roman"/>
          <w:sz w:val="28"/>
          <w:szCs w:val="28"/>
        </w:rPr>
        <w:t>Кировской области.</w:t>
      </w:r>
      <w:r w:rsidR="005D05FE">
        <w:rPr>
          <w:rFonts w:ascii="Times New Roman" w:hAnsi="Times New Roman" w:cs="Times New Roman"/>
          <w:sz w:val="28"/>
          <w:szCs w:val="28"/>
        </w:rPr>
        <w:t xml:space="preserve"> </w:t>
      </w:r>
      <w:r w:rsidR="005D05FE" w:rsidRPr="005D05FE">
        <w:rPr>
          <w:rFonts w:ascii="Times New Roman" w:hAnsi="Times New Roman" w:cs="Times New Roman"/>
          <w:sz w:val="28"/>
          <w:szCs w:val="28"/>
        </w:rPr>
        <w:t>Разработка стратегии муниципального образования «Кикнурский  муниципальный район» нацелен</w:t>
      </w:r>
      <w:r w:rsidR="005D05FE">
        <w:rPr>
          <w:rFonts w:ascii="Times New Roman" w:hAnsi="Times New Roman" w:cs="Times New Roman"/>
          <w:sz w:val="28"/>
          <w:szCs w:val="28"/>
        </w:rPr>
        <w:t>а</w:t>
      </w:r>
      <w:r w:rsidR="005D05FE" w:rsidRPr="005D05FE">
        <w:rPr>
          <w:rFonts w:ascii="Times New Roman" w:hAnsi="Times New Roman" w:cs="Times New Roman"/>
          <w:sz w:val="28"/>
          <w:szCs w:val="28"/>
        </w:rPr>
        <w:t xml:space="preserve"> на устойчивое и эффективное социально-экономическое развитие. Задача стратегического управления муниципального образования заключается в том, чтобы использовать возможности, предоставляемые внешней средой, опираясь на сильные стороны муниципального образования, при этом учитывая как внешние угрозы, так и слабые внутренние стороны. Поэтому стратегия в качестве отправной точки подразумевает развитие именно тех отраслей и видов деятельности, где муниципальное образование обладает хорошим потенциалом развития, а также  предусматривает определение конкретных задач и мер, выполнение которых позволит наиболее полно реализовать этот</w:t>
      </w:r>
      <w:r w:rsidR="005D05FE" w:rsidRPr="002A7102">
        <w:rPr>
          <w:b/>
          <w:sz w:val="28"/>
          <w:szCs w:val="28"/>
        </w:rPr>
        <w:t xml:space="preserve"> </w:t>
      </w:r>
      <w:r w:rsidR="005D05FE" w:rsidRPr="005D05FE">
        <w:rPr>
          <w:rFonts w:ascii="Times New Roman" w:hAnsi="Times New Roman" w:cs="Times New Roman"/>
          <w:sz w:val="28"/>
          <w:szCs w:val="28"/>
        </w:rPr>
        <w:t>потенциал.</w:t>
      </w:r>
    </w:p>
    <w:p w:rsidR="005D05FE" w:rsidRPr="002A7102" w:rsidRDefault="005D05FE" w:rsidP="005D05FE">
      <w:pPr>
        <w:pStyle w:val="14"/>
        <w:ind w:firstLine="709"/>
        <w:jc w:val="both"/>
        <w:rPr>
          <w:sz w:val="28"/>
          <w:szCs w:val="28"/>
        </w:rPr>
      </w:pPr>
      <w:r w:rsidRPr="002A7102">
        <w:rPr>
          <w:sz w:val="28"/>
          <w:szCs w:val="28"/>
        </w:rPr>
        <w:t>Стратегия развития МО предусматривает в перспективе решение комплекса задач по вопросам, находящи</w:t>
      </w:r>
      <w:r w:rsidR="00D246E7">
        <w:rPr>
          <w:sz w:val="28"/>
          <w:szCs w:val="28"/>
        </w:rPr>
        <w:t>хся</w:t>
      </w:r>
      <w:r w:rsidRPr="002A7102">
        <w:rPr>
          <w:sz w:val="28"/>
          <w:szCs w:val="28"/>
        </w:rPr>
        <w:t xml:space="preserve"> в ведении муниципального  образования.</w:t>
      </w:r>
    </w:p>
    <w:p w:rsidR="005D05FE" w:rsidRPr="002A7102" w:rsidRDefault="005D05FE" w:rsidP="005D05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7102">
        <w:rPr>
          <w:rFonts w:ascii="Times New Roman" w:hAnsi="Times New Roman"/>
          <w:sz w:val="28"/>
          <w:szCs w:val="28"/>
        </w:rPr>
        <w:t xml:space="preserve">Стратегические цели – приоритетные направления развития МО на период до 2030 года устанавливаются на основе комплексного стратегического анализа, выявления возможностей и угроз, сильных и слабых сторон МО. По каждому стратегическому направлению развития разработаны муниципальные программы, включающие в себя: перечень задач, мероприятий и планов по достижению цели, индикаторы (целевые ориентиры) – количественные показатели, позволяющие измерить уровень достижения поставленных целей и </w:t>
      </w:r>
      <w:r w:rsidRPr="002A7102">
        <w:rPr>
          <w:rFonts w:ascii="Times New Roman" w:hAnsi="Times New Roman"/>
          <w:sz w:val="28"/>
          <w:szCs w:val="28"/>
        </w:rPr>
        <w:lastRenderedPageBreak/>
        <w:t>служащие основой для формирования системы комплексного стратегического мониторинга процессов муниципального развития.</w:t>
      </w:r>
    </w:p>
    <w:p w:rsidR="005D05FE" w:rsidRDefault="005D05FE" w:rsidP="005D05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7102">
        <w:rPr>
          <w:rFonts w:ascii="Times New Roman" w:hAnsi="Times New Roman"/>
          <w:sz w:val="28"/>
          <w:szCs w:val="28"/>
        </w:rPr>
        <w:t xml:space="preserve">Каждая муниципальная программа – это отдельно взятый проект в масштабах муниципального образования, который включает в себя решения как экономического, так и социального блоков. </w:t>
      </w:r>
    </w:p>
    <w:p w:rsidR="005D05FE" w:rsidRPr="002A7102" w:rsidRDefault="005D05FE" w:rsidP="005D05F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7102">
        <w:rPr>
          <w:rFonts w:ascii="Times New Roman" w:hAnsi="Times New Roman"/>
          <w:sz w:val="28"/>
          <w:szCs w:val="28"/>
        </w:rPr>
        <w:t xml:space="preserve">На основе сформированной стратегии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A7102">
        <w:rPr>
          <w:rFonts w:ascii="Times New Roman" w:hAnsi="Times New Roman"/>
          <w:sz w:val="28"/>
          <w:szCs w:val="28"/>
        </w:rPr>
        <w:t xml:space="preserve">  должны разрабатываться ежегодные планы социально-экономического развития,  годовые бюджеты, более подробно описывающие задачи и мероприятия по реализации стратегических направлений муниципального развития</w:t>
      </w:r>
    </w:p>
    <w:p w:rsidR="00066750" w:rsidRPr="00066750" w:rsidRDefault="00066750" w:rsidP="00066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50">
        <w:rPr>
          <w:rFonts w:ascii="Times New Roman" w:hAnsi="Times New Roman" w:cs="Times New Roman"/>
          <w:sz w:val="28"/>
          <w:szCs w:val="28"/>
        </w:rPr>
        <w:t>Целью разработки Стратегии развития муниципального образования является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приоритетов развития на долгосрочную перспективу и выбор управленческих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0">
        <w:rPr>
          <w:rFonts w:ascii="Times New Roman" w:hAnsi="Times New Roman" w:cs="Times New Roman"/>
          <w:sz w:val="28"/>
          <w:szCs w:val="28"/>
        </w:rPr>
        <w:t>позволяющих реализовать данные приоритеты.</w:t>
      </w:r>
    </w:p>
    <w:p w:rsidR="00066750" w:rsidRDefault="006B2CF3" w:rsidP="004F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066750" w:rsidRPr="00066750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необходимо выявить факторы, которые могут повлиять на развитие</w:t>
      </w:r>
      <w:r w:rsidR="00041BA5">
        <w:rPr>
          <w:rFonts w:ascii="Times New Roman" w:hAnsi="Times New Roman" w:cs="Times New Roman"/>
          <w:sz w:val="28"/>
          <w:szCs w:val="28"/>
        </w:rPr>
        <w:t xml:space="preserve"> </w:t>
      </w:r>
      <w:r w:rsidR="00066750" w:rsidRPr="00066750">
        <w:rPr>
          <w:rFonts w:ascii="Times New Roman" w:hAnsi="Times New Roman" w:cs="Times New Roman"/>
          <w:sz w:val="28"/>
          <w:szCs w:val="28"/>
        </w:rPr>
        <w:t>социально-экономической жизни, служить точками роста экономики, направленные на достижение указанных целей и</w:t>
      </w:r>
      <w:r w:rsidR="004F35E6">
        <w:rPr>
          <w:rFonts w:ascii="Times New Roman" w:hAnsi="Times New Roman" w:cs="Times New Roman"/>
          <w:sz w:val="28"/>
          <w:szCs w:val="28"/>
        </w:rPr>
        <w:t xml:space="preserve"> </w:t>
      </w:r>
      <w:r w:rsidR="004F35E6" w:rsidRPr="004F35E6">
        <w:rPr>
          <w:rFonts w:ascii="Times New Roman" w:hAnsi="Times New Roman" w:cs="Times New Roman"/>
          <w:sz w:val="28"/>
          <w:szCs w:val="28"/>
        </w:rPr>
        <w:t>основанные на максимальном</w:t>
      </w:r>
      <w:r w:rsidR="004F35E6">
        <w:rPr>
          <w:rFonts w:ascii="Times New Roman" w:hAnsi="Times New Roman" w:cs="Times New Roman"/>
          <w:sz w:val="28"/>
          <w:szCs w:val="28"/>
        </w:rPr>
        <w:t xml:space="preserve"> </w:t>
      </w:r>
      <w:r w:rsidR="004F35E6" w:rsidRPr="004F35E6">
        <w:rPr>
          <w:rFonts w:ascii="Times New Roman" w:hAnsi="Times New Roman" w:cs="Times New Roman"/>
          <w:sz w:val="28"/>
          <w:szCs w:val="28"/>
        </w:rPr>
        <w:t>использовании возможностей развития муниципал</w:t>
      </w:r>
      <w:r w:rsidR="005537F2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4F35E6" w:rsidRPr="004F35E6">
        <w:rPr>
          <w:rFonts w:ascii="Times New Roman" w:hAnsi="Times New Roman" w:cs="Times New Roman"/>
          <w:sz w:val="28"/>
          <w:szCs w:val="28"/>
        </w:rPr>
        <w:t>.</w:t>
      </w:r>
    </w:p>
    <w:p w:rsidR="0027418B" w:rsidRDefault="0027418B" w:rsidP="001E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F3" w:rsidRDefault="00D9542E" w:rsidP="001E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8D" w:rsidRPr="001E05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058D" w:rsidRPr="001E058D">
        <w:rPr>
          <w:rFonts w:ascii="Times New Roman" w:hAnsi="Times New Roman" w:cs="Times New Roman"/>
          <w:b/>
          <w:sz w:val="28"/>
          <w:szCs w:val="28"/>
        </w:rPr>
        <w:t>нализ социально-экономического положения и потенциала</w:t>
      </w:r>
      <w:r w:rsidR="001E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8D" w:rsidRPr="001E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555">
        <w:rPr>
          <w:rFonts w:ascii="Times New Roman" w:hAnsi="Times New Roman" w:cs="Times New Roman"/>
          <w:b/>
          <w:sz w:val="28"/>
          <w:szCs w:val="28"/>
        </w:rPr>
        <w:t>Кикнурского</w:t>
      </w:r>
      <w:r w:rsidR="001E058D" w:rsidRPr="001E058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E3998" w:rsidRDefault="005E3998" w:rsidP="001E0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58D" w:rsidRPr="000D47F2" w:rsidRDefault="005C116C" w:rsidP="00504CE2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Экономико-географическое положение и административно-территориальное</w:t>
      </w:r>
      <w:r w:rsidR="003508F9" w:rsidRPr="000D47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5064" w:rsidRPr="000D47F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D47F2">
        <w:rPr>
          <w:rFonts w:ascii="Times New Roman" w:hAnsi="Times New Roman" w:cs="Times New Roman"/>
          <w:b/>
          <w:i/>
          <w:sz w:val="28"/>
          <w:szCs w:val="28"/>
        </w:rPr>
        <w:t>стройство</w:t>
      </w:r>
    </w:p>
    <w:p w:rsidR="00D55D40" w:rsidRPr="00D55D40" w:rsidRDefault="00D55D40" w:rsidP="004B0B4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D55D40">
        <w:rPr>
          <w:rFonts w:ascii="Times New Roman" w:eastAsia="Calibri" w:hAnsi="Times New Roman" w:cs="Times New Roman"/>
          <w:sz w:val="24"/>
        </w:rPr>
        <w:t xml:space="preserve">         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Кикнурский муниципальный район находится на юго-западе Кировской области, </w:t>
      </w:r>
      <w:r w:rsidR="001413D4">
        <w:rPr>
          <w:rFonts w:ascii="Times New Roman" w:eastAsia="Calibri" w:hAnsi="Times New Roman" w:cs="Times New Roman"/>
          <w:sz w:val="28"/>
          <w:szCs w:val="28"/>
        </w:rPr>
        <w:t xml:space="preserve">внешними границами выходит на   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Нижегородск</w:t>
      </w:r>
      <w:r w:rsidR="001413D4">
        <w:rPr>
          <w:rFonts w:ascii="Times New Roman" w:eastAsia="Calibri" w:hAnsi="Times New Roman" w:cs="Times New Roman"/>
          <w:sz w:val="28"/>
          <w:szCs w:val="28"/>
        </w:rPr>
        <w:t>ую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r w:rsidR="001413D4">
        <w:rPr>
          <w:rFonts w:ascii="Times New Roman" w:eastAsia="Calibri" w:hAnsi="Times New Roman" w:cs="Times New Roman"/>
          <w:sz w:val="28"/>
          <w:szCs w:val="28"/>
        </w:rPr>
        <w:t xml:space="preserve">, внутренними граничит с 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районами Кировской области – Санчурским, Яранским, Тужинским. Он занимает площадь 1684 кв. км. Районный центр – поселок городского типа Кикнур, который  расположен в </w:t>
      </w:r>
      <w:smartTag w:uri="urn:schemas-microsoft-com:office:smarttags" w:element="metricconverter">
        <w:smartTagPr>
          <w:attr w:name="ProductID" w:val="60 километрах"/>
        </w:smartTagPr>
        <w:r w:rsidRPr="00D55D40">
          <w:rPr>
            <w:rFonts w:ascii="Times New Roman" w:eastAsia="Calibri" w:hAnsi="Times New Roman" w:cs="Times New Roman"/>
            <w:sz w:val="28"/>
            <w:szCs w:val="28"/>
          </w:rPr>
          <w:t>60 километрах</w:t>
        </w:r>
      </w:smartTag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от железнодорожной станции Шахунья Горьковской  железной дороги, в </w:t>
      </w:r>
      <w:smartTag w:uri="urn:schemas-microsoft-com:office:smarttags" w:element="metricconverter">
        <w:smartTagPr>
          <w:attr w:name="ProductID" w:val="121 километре"/>
        </w:smartTagPr>
        <w:r w:rsidRPr="00D55D40">
          <w:rPr>
            <w:rFonts w:ascii="Times New Roman" w:eastAsia="Calibri" w:hAnsi="Times New Roman" w:cs="Times New Roman"/>
            <w:sz w:val="28"/>
            <w:szCs w:val="28"/>
          </w:rPr>
          <w:t>121 километре</w:t>
        </w:r>
      </w:smartTag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от пристани на реке Вятка в городе Советске и в </w:t>
      </w:r>
      <w:r w:rsidR="001413D4">
        <w:rPr>
          <w:rFonts w:ascii="Times New Roman" w:eastAsia="Calibri" w:hAnsi="Times New Roman" w:cs="Times New Roman"/>
          <w:sz w:val="28"/>
          <w:szCs w:val="28"/>
        </w:rPr>
        <w:t>280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километр</w:t>
      </w:r>
      <w:r w:rsidR="001413D4">
        <w:rPr>
          <w:rFonts w:ascii="Times New Roman" w:eastAsia="Calibri" w:hAnsi="Times New Roman" w:cs="Times New Roman"/>
          <w:sz w:val="28"/>
          <w:szCs w:val="28"/>
        </w:rPr>
        <w:t>ах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от областного центра – город Киров. По территории района проходит трасса регионального значения Нижний Новгород – Киров. Есть автобусное сообщение с областным центром –  г. Киров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D40">
        <w:rPr>
          <w:rFonts w:ascii="Times New Roman" w:eastAsia="Calibri" w:hAnsi="Times New Roman" w:cs="Times New Roman"/>
          <w:sz w:val="28"/>
          <w:szCs w:val="28"/>
        </w:rPr>
        <w:t xml:space="preserve"> Среднегодовая  численность населения  района за 2017 год составила 7875 человек. В городском поселении проживает 4513 человек, что составляет 56,2% от общей численности, в сельском поселении 3512 человек, или 43,8%. Среднегодовая численность населения района в 2017 году  сократилась по сравнению с 2016 годом на 151 человека. Постоянная численность населения муниципального образования на 01.01.2018 года составила 7784 человека, из которых 4479 человек составляет городское население или  57,5% от общего</w:t>
      </w:r>
      <w:r w:rsidRPr="00D55D40">
        <w:rPr>
          <w:rFonts w:ascii="Times New Roman" w:eastAsia="Calibri" w:hAnsi="Times New Roman" w:cs="Times New Roman"/>
          <w:sz w:val="24"/>
        </w:rPr>
        <w:t xml:space="preserve"> </w:t>
      </w:r>
      <w:r w:rsidRPr="006C7AEF">
        <w:rPr>
          <w:rFonts w:ascii="Times New Roman" w:eastAsia="Calibri" w:hAnsi="Times New Roman" w:cs="Times New Roman"/>
          <w:sz w:val="28"/>
        </w:rPr>
        <w:t>населения района.</w:t>
      </w:r>
    </w:p>
    <w:p w:rsidR="003508F9" w:rsidRPr="00D21BB0" w:rsidRDefault="003508F9" w:rsidP="004B0B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B0">
        <w:rPr>
          <w:rFonts w:ascii="Times New Roman" w:hAnsi="Times New Roman" w:cs="Times New Roman"/>
          <w:sz w:val="28"/>
          <w:szCs w:val="28"/>
        </w:rPr>
        <w:lastRenderedPageBreak/>
        <w:t xml:space="preserve">Центром </w:t>
      </w:r>
      <w:r w:rsidR="00D55D40" w:rsidRPr="00D21BB0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D21BB0">
        <w:rPr>
          <w:rFonts w:ascii="Times New Roman" w:hAnsi="Times New Roman" w:cs="Times New Roman"/>
          <w:sz w:val="28"/>
          <w:szCs w:val="28"/>
        </w:rPr>
        <w:t xml:space="preserve"> района является поселок городского типа </w:t>
      </w:r>
      <w:r w:rsidR="00D55D40" w:rsidRPr="00D21BB0">
        <w:rPr>
          <w:rFonts w:ascii="Times New Roman" w:hAnsi="Times New Roman" w:cs="Times New Roman"/>
          <w:sz w:val="28"/>
          <w:szCs w:val="28"/>
        </w:rPr>
        <w:t>Кикнур</w:t>
      </w:r>
      <w:r w:rsidRPr="00D21BB0">
        <w:rPr>
          <w:rFonts w:ascii="Times New Roman" w:hAnsi="Times New Roman" w:cs="Times New Roman"/>
          <w:sz w:val="28"/>
          <w:szCs w:val="28"/>
        </w:rPr>
        <w:t xml:space="preserve"> с численностью населения 4</w:t>
      </w:r>
      <w:r w:rsidR="00D55D40" w:rsidRPr="00D21BB0">
        <w:rPr>
          <w:rFonts w:ascii="Times New Roman" w:hAnsi="Times New Roman" w:cs="Times New Roman"/>
          <w:sz w:val="28"/>
          <w:szCs w:val="28"/>
        </w:rPr>
        <w:t>409</w:t>
      </w:r>
      <w:r w:rsidRPr="00D21BB0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8C5AA9" w:rsidRPr="009C3408" w:rsidRDefault="00D55D40" w:rsidP="00D21B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BB0"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="009C3408" w:rsidRPr="00D21BB0">
        <w:rPr>
          <w:rFonts w:ascii="Times New Roman" w:hAnsi="Times New Roman" w:cs="Times New Roman"/>
          <w:sz w:val="28"/>
          <w:szCs w:val="28"/>
        </w:rPr>
        <w:t xml:space="preserve">  район</w:t>
      </w:r>
      <w:r w:rsidRPr="00D21BB0">
        <w:rPr>
          <w:rFonts w:ascii="Times New Roman" w:hAnsi="Times New Roman" w:cs="Times New Roman"/>
          <w:sz w:val="28"/>
          <w:szCs w:val="28"/>
        </w:rPr>
        <w:t>,</w:t>
      </w:r>
      <w:r w:rsidR="009C3408" w:rsidRPr="00D21BB0">
        <w:rPr>
          <w:rFonts w:ascii="Times New Roman" w:hAnsi="Times New Roman" w:cs="Times New Roman"/>
          <w:sz w:val="28"/>
          <w:szCs w:val="28"/>
        </w:rPr>
        <w:t xml:space="preserve"> как административно-территориальная единица области</w:t>
      </w:r>
      <w:r w:rsidRPr="00D21BB0">
        <w:rPr>
          <w:rFonts w:ascii="Times New Roman" w:hAnsi="Times New Roman" w:cs="Times New Roman"/>
          <w:sz w:val="28"/>
          <w:szCs w:val="28"/>
        </w:rPr>
        <w:t>,</w:t>
      </w:r>
      <w:r w:rsidR="009C3408" w:rsidRPr="00D21BB0">
        <w:rPr>
          <w:rFonts w:ascii="Times New Roman" w:hAnsi="Times New Roman" w:cs="Times New Roman"/>
          <w:sz w:val="28"/>
          <w:szCs w:val="28"/>
        </w:rPr>
        <w:t xml:space="preserve"> образован   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>в 1929 году</w:t>
      </w:r>
      <w:r w:rsidR="006C7AEF" w:rsidRPr="00D21BB0">
        <w:rPr>
          <w:rFonts w:ascii="Times New Roman" w:hAnsi="Times New Roman" w:cs="Times New Roman"/>
          <w:bCs/>
          <w:sz w:val="28"/>
          <w:szCs w:val="28"/>
        </w:rPr>
        <w:t xml:space="preserve"> в составе Котельнического округа Нижегородского края. С 1934</w:t>
      </w:r>
      <w:r w:rsidR="00E44C44" w:rsidRPr="00D21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AEF" w:rsidRPr="00D21BB0">
        <w:rPr>
          <w:rFonts w:ascii="Times New Roman" w:hAnsi="Times New Roman" w:cs="Times New Roman"/>
          <w:bCs/>
          <w:sz w:val="28"/>
          <w:szCs w:val="28"/>
        </w:rPr>
        <w:t xml:space="preserve">года Кикнурский район вошел в состав Кировского края. На сегодняшний день Кикнурский район 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 xml:space="preserve"> определен границами, существующими на момент вступления в силу Устава муниципального образования </w:t>
      </w:r>
      <w:r w:rsidR="001B7766" w:rsidRPr="00D21BB0">
        <w:rPr>
          <w:rFonts w:ascii="Times New Roman" w:hAnsi="Times New Roman" w:cs="Times New Roman"/>
          <w:bCs/>
          <w:sz w:val="28"/>
          <w:szCs w:val="28"/>
        </w:rPr>
        <w:t xml:space="preserve">Кикнурский 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>муниципальный район</w:t>
      </w:r>
      <w:r w:rsidR="009C3408" w:rsidRPr="00D21BB0">
        <w:rPr>
          <w:rFonts w:ascii="Times New Roman" w:hAnsi="Times New Roman" w:cs="Times New Roman"/>
          <w:sz w:val="28"/>
          <w:szCs w:val="28"/>
        </w:rPr>
        <w:t>. Административно-территориально</w:t>
      </w:r>
      <w:r w:rsidR="001B7766" w:rsidRPr="00D21BB0">
        <w:rPr>
          <w:rFonts w:ascii="Times New Roman" w:hAnsi="Times New Roman" w:cs="Times New Roman"/>
          <w:sz w:val="28"/>
          <w:szCs w:val="28"/>
        </w:rPr>
        <w:t>е</w:t>
      </w:r>
      <w:r w:rsidR="009C3408" w:rsidRPr="00D21BB0">
        <w:rPr>
          <w:rFonts w:ascii="Times New Roman" w:hAnsi="Times New Roman" w:cs="Times New Roman"/>
          <w:sz w:val="28"/>
          <w:szCs w:val="28"/>
        </w:rPr>
        <w:t xml:space="preserve">  муниципальное образование разделено 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B7766" w:rsidRPr="00D21BB0">
        <w:rPr>
          <w:rFonts w:ascii="Times New Roman" w:hAnsi="Times New Roman" w:cs="Times New Roman"/>
          <w:bCs/>
          <w:sz w:val="28"/>
          <w:szCs w:val="28"/>
        </w:rPr>
        <w:t>1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="001B7766" w:rsidRPr="00D21BB0">
        <w:rPr>
          <w:rFonts w:ascii="Times New Roman" w:hAnsi="Times New Roman" w:cs="Times New Roman"/>
          <w:bCs/>
          <w:sz w:val="28"/>
          <w:szCs w:val="28"/>
        </w:rPr>
        <w:t>ое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 xml:space="preserve"> и 1 городское поселения</w:t>
      </w:r>
      <w:r w:rsidR="009C3408" w:rsidRPr="00D21BB0">
        <w:rPr>
          <w:rFonts w:ascii="Times New Roman" w:hAnsi="Times New Roman" w:cs="Times New Roman"/>
          <w:sz w:val="28"/>
          <w:szCs w:val="28"/>
        </w:rPr>
        <w:t xml:space="preserve">, в состав </w:t>
      </w:r>
      <w:r w:rsidR="009C3408" w:rsidRPr="003B78B2">
        <w:rPr>
          <w:rFonts w:ascii="Times New Roman" w:hAnsi="Times New Roman" w:cs="Times New Roman"/>
          <w:sz w:val="28"/>
          <w:szCs w:val="28"/>
        </w:rPr>
        <w:t>которых в</w:t>
      </w:r>
      <w:r w:rsidR="003B78B2" w:rsidRPr="003B78B2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BE1D79">
        <w:rPr>
          <w:rFonts w:ascii="Times New Roman" w:hAnsi="Times New Roman" w:cs="Times New Roman"/>
          <w:sz w:val="28"/>
          <w:szCs w:val="28"/>
        </w:rPr>
        <w:t>81</w:t>
      </w:r>
      <w:r w:rsidR="009C3408" w:rsidRPr="003B78B2">
        <w:rPr>
          <w:rFonts w:ascii="Times New Roman" w:hAnsi="Times New Roman" w:cs="Times New Roman"/>
          <w:bCs/>
          <w:sz w:val="28"/>
          <w:szCs w:val="28"/>
        </w:rPr>
        <w:t xml:space="preserve"> населенны</w:t>
      </w:r>
      <w:r w:rsidR="00BE1D79">
        <w:rPr>
          <w:rFonts w:ascii="Times New Roman" w:hAnsi="Times New Roman" w:cs="Times New Roman"/>
          <w:bCs/>
          <w:sz w:val="28"/>
          <w:szCs w:val="28"/>
        </w:rPr>
        <w:t>й</w:t>
      </w:r>
      <w:r w:rsidR="009C3408" w:rsidRPr="003B78B2">
        <w:rPr>
          <w:rFonts w:ascii="Times New Roman" w:hAnsi="Times New Roman" w:cs="Times New Roman"/>
          <w:bCs/>
          <w:sz w:val="28"/>
          <w:szCs w:val="28"/>
        </w:rPr>
        <w:t xml:space="preserve"> пункт,  из которых </w:t>
      </w:r>
      <w:r w:rsidR="00BE1D79">
        <w:rPr>
          <w:rFonts w:ascii="Times New Roman" w:hAnsi="Times New Roman" w:cs="Times New Roman"/>
          <w:bCs/>
          <w:sz w:val="28"/>
          <w:szCs w:val="28"/>
        </w:rPr>
        <w:t>73</w:t>
      </w:r>
      <w:r w:rsidR="009C3408" w:rsidRPr="003B78B2">
        <w:rPr>
          <w:rFonts w:ascii="Times New Roman" w:hAnsi="Times New Roman" w:cs="Times New Roman"/>
          <w:bCs/>
          <w:sz w:val="28"/>
          <w:szCs w:val="28"/>
        </w:rPr>
        <w:t xml:space="preserve"> дерев</w:t>
      </w:r>
      <w:r w:rsidR="003B78B2" w:rsidRPr="003B78B2">
        <w:rPr>
          <w:rFonts w:ascii="Times New Roman" w:hAnsi="Times New Roman" w:cs="Times New Roman"/>
          <w:bCs/>
          <w:sz w:val="28"/>
          <w:szCs w:val="28"/>
        </w:rPr>
        <w:t>ни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78B2">
        <w:rPr>
          <w:rFonts w:ascii="Times New Roman" w:hAnsi="Times New Roman" w:cs="Times New Roman"/>
          <w:bCs/>
          <w:sz w:val="28"/>
          <w:szCs w:val="28"/>
        </w:rPr>
        <w:t>7</w:t>
      </w:r>
      <w:r w:rsidR="009C3408" w:rsidRPr="00D21BB0">
        <w:rPr>
          <w:rFonts w:ascii="Times New Roman" w:hAnsi="Times New Roman" w:cs="Times New Roman"/>
          <w:bCs/>
          <w:sz w:val="28"/>
          <w:szCs w:val="28"/>
        </w:rPr>
        <w:t xml:space="preserve"> сел и 1 поселок городского типа</w:t>
      </w:r>
      <w:r w:rsidR="008C5AA9" w:rsidRPr="00D21BB0">
        <w:rPr>
          <w:rFonts w:ascii="Times New Roman" w:hAnsi="Times New Roman" w:cs="Times New Roman"/>
          <w:sz w:val="28"/>
          <w:szCs w:val="28"/>
        </w:rPr>
        <w:t>.</w:t>
      </w:r>
    </w:p>
    <w:p w:rsidR="008C5AA9" w:rsidRPr="003508F9" w:rsidRDefault="008C5AA9" w:rsidP="003508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998" w:rsidRPr="00504CE2" w:rsidRDefault="00504CE2" w:rsidP="00504CE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1A38B1" w:rsidRPr="000D47F2">
        <w:rPr>
          <w:rFonts w:ascii="Times New Roman" w:hAnsi="Times New Roman" w:cs="Times New Roman"/>
          <w:b/>
          <w:i/>
          <w:sz w:val="28"/>
          <w:szCs w:val="28"/>
        </w:rPr>
        <w:t>Природно-ресурсный потенциал</w:t>
      </w:r>
    </w:p>
    <w:p w:rsidR="00401D0E" w:rsidRDefault="00D76CD7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6BE" w:rsidRPr="00C626BE" w:rsidRDefault="00401D0E" w:rsidP="00401D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26BE" w:rsidRPr="00C626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географическом </w:t>
      </w:r>
      <w:r w:rsidR="00C626BE" w:rsidRPr="00C626BE">
        <w:rPr>
          <w:rFonts w:ascii="Times New Roman" w:hAnsi="Times New Roman" w:cs="Times New Roman"/>
          <w:sz w:val="28"/>
          <w:szCs w:val="28"/>
        </w:rPr>
        <w:t xml:space="preserve"> отношении территория района расп</w:t>
      </w:r>
      <w:r>
        <w:rPr>
          <w:rFonts w:ascii="Times New Roman" w:hAnsi="Times New Roman" w:cs="Times New Roman"/>
          <w:sz w:val="28"/>
          <w:szCs w:val="28"/>
        </w:rPr>
        <w:t>оложена в южно- таежной подзоне.</w:t>
      </w:r>
      <w:r w:rsidR="00C626BE" w:rsidRPr="00C626BE">
        <w:rPr>
          <w:rFonts w:ascii="Times New Roman" w:hAnsi="Times New Roman" w:cs="Times New Roman"/>
          <w:sz w:val="28"/>
          <w:szCs w:val="28"/>
        </w:rPr>
        <w:t xml:space="preserve"> По природно-климатической характеристике </w:t>
      </w:r>
      <w:r w:rsidR="00D21BB0"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="00C626BE" w:rsidRPr="00C626BE">
        <w:rPr>
          <w:rFonts w:ascii="Times New Roman" w:hAnsi="Times New Roman" w:cs="Times New Roman"/>
          <w:sz w:val="28"/>
          <w:szCs w:val="28"/>
        </w:rPr>
        <w:t xml:space="preserve"> район является типичным представлением регионов нечерноземной зоны России. Преобладающими ландшафтами являются слабоволнистые и выровненные равнины с еловыми и мелколиственно</w:t>
      </w:r>
      <w:r w:rsidR="008D04AB">
        <w:rPr>
          <w:rFonts w:ascii="Times New Roman" w:hAnsi="Times New Roman" w:cs="Times New Roman"/>
          <w:sz w:val="28"/>
          <w:szCs w:val="28"/>
        </w:rPr>
        <w:t xml:space="preserve"> </w:t>
      </w:r>
      <w:r w:rsidR="00C626BE" w:rsidRPr="00C626BE">
        <w:rPr>
          <w:rFonts w:ascii="Times New Roman" w:hAnsi="Times New Roman" w:cs="Times New Roman"/>
          <w:sz w:val="28"/>
          <w:szCs w:val="28"/>
        </w:rPr>
        <w:t xml:space="preserve">- еловыми лесами и сельскохозяйственными землями. </w:t>
      </w:r>
    </w:p>
    <w:p w:rsidR="00C626BE" w:rsidRPr="002E17E1" w:rsidRDefault="00DA718F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>Территория</w:t>
      </w:r>
      <w:r w:rsidR="002618B4">
        <w:rPr>
          <w:rFonts w:ascii="Times New Roman" w:hAnsi="Times New Roman" w:cs="Times New Roman"/>
          <w:sz w:val="28"/>
          <w:szCs w:val="28"/>
        </w:rPr>
        <w:t xml:space="preserve"> Кикнурского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района характеризуется достаточной</w:t>
      </w:r>
      <w:r w:rsidR="002618B4">
        <w:rPr>
          <w:rFonts w:ascii="Times New Roman" w:hAnsi="Times New Roman" w:cs="Times New Roman"/>
          <w:sz w:val="28"/>
          <w:szCs w:val="28"/>
        </w:rPr>
        <w:t xml:space="preserve"> обеспеченностью положительных температур, благоприятных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для возделывания всех основных культур, возделываемых в Нечерноземье. Продолжительность периода с температурами выше 5 г</w:t>
      </w:r>
      <w:r w:rsidR="00D21BB0">
        <w:rPr>
          <w:rFonts w:ascii="Times New Roman" w:hAnsi="Times New Roman" w:cs="Times New Roman"/>
          <w:sz w:val="28"/>
          <w:szCs w:val="28"/>
        </w:rPr>
        <w:t>радусов составляет 160-165 дней</w:t>
      </w:r>
      <w:r w:rsidR="00C626BE" w:rsidRPr="002E17E1">
        <w:rPr>
          <w:rFonts w:ascii="Times New Roman" w:hAnsi="Times New Roman" w:cs="Times New Roman"/>
          <w:sz w:val="28"/>
          <w:szCs w:val="28"/>
        </w:rPr>
        <w:t>, выше 10 градусов- 120-130 дней.</w:t>
      </w:r>
    </w:p>
    <w:p w:rsidR="00C626BE" w:rsidRPr="002E17E1" w:rsidRDefault="00C626BE" w:rsidP="00EB5C0A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17E1">
        <w:rPr>
          <w:rFonts w:ascii="Times New Roman" w:hAnsi="Times New Roman" w:cs="Times New Roman"/>
          <w:spacing w:val="1"/>
          <w:sz w:val="28"/>
          <w:szCs w:val="28"/>
        </w:rPr>
        <w:t xml:space="preserve">Ресурсный потенциал </w:t>
      </w:r>
      <w:r w:rsidR="00D21BB0">
        <w:rPr>
          <w:rFonts w:ascii="Times New Roman" w:hAnsi="Times New Roman" w:cs="Times New Roman"/>
          <w:spacing w:val="1"/>
          <w:sz w:val="28"/>
          <w:szCs w:val="28"/>
        </w:rPr>
        <w:t>Кикнурского</w:t>
      </w:r>
      <w:r w:rsidRPr="002E17E1">
        <w:rPr>
          <w:rFonts w:ascii="Times New Roman" w:hAnsi="Times New Roman" w:cs="Times New Roman"/>
          <w:spacing w:val="1"/>
          <w:sz w:val="28"/>
          <w:szCs w:val="28"/>
        </w:rPr>
        <w:t xml:space="preserve">  района включает следующие группы ресурсов: </w:t>
      </w:r>
      <w:r w:rsidR="00EB5C0A" w:rsidRPr="002E17E1">
        <w:rPr>
          <w:rFonts w:ascii="Times New Roman" w:hAnsi="Times New Roman" w:cs="Times New Roman"/>
          <w:spacing w:val="1"/>
          <w:sz w:val="28"/>
          <w:szCs w:val="28"/>
        </w:rPr>
        <w:t>лес</w:t>
      </w:r>
      <w:r w:rsidR="00EB5C0A">
        <w:rPr>
          <w:rFonts w:ascii="Times New Roman" w:hAnsi="Times New Roman" w:cs="Times New Roman"/>
          <w:spacing w:val="1"/>
          <w:sz w:val="28"/>
          <w:szCs w:val="28"/>
        </w:rPr>
        <w:t>ные</w:t>
      </w:r>
      <w:r w:rsidR="00EB5C0A" w:rsidRPr="002E17E1">
        <w:rPr>
          <w:rFonts w:ascii="Times New Roman" w:hAnsi="Times New Roman" w:cs="Times New Roman"/>
          <w:spacing w:val="1"/>
          <w:sz w:val="28"/>
          <w:szCs w:val="28"/>
        </w:rPr>
        <w:t xml:space="preserve"> ресурсы</w:t>
      </w:r>
      <w:r w:rsidR="00EB5C0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EB5C0A" w:rsidRPr="002E17E1">
        <w:rPr>
          <w:rFonts w:ascii="Times New Roman" w:hAnsi="Times New Roman" w:cs="Times New Roman"/>
          <w:spacing w:val="1"/>
          <w:sz w:val="28"/>
          <w:szCs w:val="28"/>
        </w:rPr>
        <w:t>ресурсы животного мира</w:t>
      </w:r>
      <w:r w:rsidR="00EB5C0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EB5C0A" w:rsidRPr="00EB5C0A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EB5C0A" w:rsidRPr="00EB5C0A">
        <w:rPr>
          <w:rFonts w:ascii="Times New Roman" w:hAnsi="Times New Roman" w:cs="Times New Roman"/>
          <w:sz w:val="28"/>
          <w:szCs w:val="28"/>
        </w:rPr>
        <w:t>одно-биологические ресурсы</w:t>
      </w:r>
      <w:r w:rsidR="00EB5C0A">
        <w:rPr>
          <w:rFonts w:ascii="Times New Roman" w:hAnsi="Times New Roman" w:cs="Times New Roman"/>
          <w:sz w:val="28"/>
          <w:szCs w:val="28"/>
        </w:rPr>
        <w:t xml:space="preserve">, </w:t>
      </w:r>
      <w:r w:rsidR="002618B4">
        <w:rPr>
          <w:rFonts w:ascii="Times New Roman" w:hAnsi="Times New Roman" w:cs="Times New Roman"/>
          <w:spacing w:val="1"/>
          <w:sz w:val="28"/>
          <w:szCs w:val="28"/>
        </w:rPr>
        <w:t>минерально-сырьевые ресурсы</w:t>
      </w:r>
      <w:r w:rsidR="00EB5C0A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261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17E1">
        <w:rPr>
          <w:rFonts w:ascii="Times New Roman" w:hAnsi="Times New Roman" w:cs="Times New Roman"/>
          <w:spacing w:val="1"/>
          <w:sz w:val="28"/>
          <w:szCs w:val="28"/>
        </w:rPr>
        <w:t>земельные ресурсы</w:t>
      </w:r>
      <w:r w:rsidR="00EB5C0A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2E17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626BE" w:rsidRPr="002E17E1" w:rsidRDefault="000D47F2" w:rsidP="002E17E1">
      <w:pPr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Лесные ресурсы</w:t>
      </w:r>
    </w:p>
    <w:p w:rsidR="002E17E1" w:rsidRDefault="00DA718F" w:rsidP="00DA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Лесной фонд на территории </w:t>
      </w:r>
      <w:r w:rsidR="00D21BB0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района занимает </w:t>
      </w:r>
      <w:r w:rsidR="00C04F59">
        <w:rPr>
          <w:rFonts w:ascii="Times New Roman" w:hAnsi="Times New Roman" w:cs="Times New Roman"/>
          <w:sz w:val="28"/>
          <w:szCs w:val="28"/>
        </w:rPr>
        <w:t>73987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га. (</w:t>
      </w:r>
      <w:r w:rsidR="00C04F59">
        <w:rPr>
          <w:rFonts w:ascii="Times New Roman" w:hAnsi="Times New Roman" w:cs="Times New Roman"/>
          <w:sz w:val="28"/>
          <w:szCs w:val="28"/>
        </w:rPr>
        <w:t>44,0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% площади района). </w:t>
      </w:r>
    </w:p>
    <w:p w:rsidR="00C626BE" w:rsidRPr="002E17E1" w:rsidRDefault="00DA718F" w:rsidP="00DA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В составе лесного фонда преобладают </w:t>
      </w:r>
      <w:r w:rsidR="00077022" w:rsidRPr="002E17E1">
        <w:rPr>
          <w:rFonts w:ascii="Times New Roman" w:hAnsi="Times New Roman" w:cs="Times New Roman"/>
          <w:sz w:val="28"/>
          <w:szCs w:val="28"/>
        </w:rPr>
        <w:t>эксплуатационные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леса </w:t>
      </w:r>
      <w:r w:rsidR="00C626BE" w:rsidRPr="002E17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18B4">
        <w:rPr>
          <w:rFonts w:ascii="Times New Roman" w:hAnsi="Times New Roman" w:cs="Times New Roman"/>
          <w:sz w:val="28"/>
          <w:szCs w:val="28"/>
        </w:rPr>
        <w:t xml:space="preserve"> группы, которые занимают  67%. 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В породном составе древостоев преобладает ель, берёза, осина. Сосна, пихта, ольха и липа занимает незначительные площади. В составе древостоев преобладают молодые насаждения и лесокультуры, что свидетельствует об уменьшении ресурсной базы лесного хозяйства. </w:t>
      </w:r>
    </w:p>
    <w:p w:rsidR="00C626BE" w:rsidRPr="002E17E1" w:rsidRDefault="00C626BE" w:rsidP="00DA7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E1">
        <w:rPr>
          <w:rFonts w:ascii="Times New Roman" w:hAnsi="Times New Roman" w:cs="Times New Roman"/>
          <w:sz w:val="28"/>
          <w:szCs w:val="28"/>
        </w:rPr>
        <w:t xml:space="preserve">      В целом запаса деловой древесины достаточно для обеспечения потребностей района, но возможности вывоза за пределы района ограничены. В этих условиях наиболее целесообразно налаживание более глубокой переработки древесины внутри района, а также переработки отходов от лесопиления. Кроме того,  лесные ресурсы позволяют значительно расширить </w:t>
      </w:r>
      <w:r w:rsidRPr="002E17E1">
        <w:rPr>
          <w:rFonts w:ascii="Times New Roman" w:hAnsi="Times New Roman" w:cs="Times New Roman"/>
          <w:sz w:val="28"/>
          <w:szCs w:val="28"/>
        </w:rPr>
        <w:lastRenderedPageBreak/>
        <w:t>заготовку и производство побочных продуктов леса – бересты, веников, грибов, ягод, развивать пчеловодство, охотничье хозяйство и.т.д.</w:t>
      </w:r>
    </w:p>
    <w:p w:rsidR="00C626BE" w:rsidRDefault="006B7996" w:rsidP="007C57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996">
        <w:rPr>
          <w:rFonts w:ascii="Times New Roman" w:hAnsi="Times New Roman"/>
          <w:sz w:val="28"/>
          <w:szCs w:val="28"/>
        </w:rPr>
        <w:t xml:space="preserve">Ежегодный допустимый объем изъятия древесины (расчетная лесосека)  в </w:t>
      </w:r>
      <w:r w:rsidR="005D7430">
        <w:rPr>
          <w:rFonts w:ascii="Times New Roman" w:hAnsi="Times New Roman"/>
          <w:sz w:val="28"/>
          <w:szCs w:val="28"/>
        </w:rPr>
        <w:t xml:space="preserve">Кикнурском </w:t>
      </w:r>
      <w:r w:rsidRPr="006B7996">
        <w:rPr>
          <w:rFonts w:ascii="Times New Roman" w:hAnsi="Times New Roman"/>
          <w:sz w:val="28"/>
          <w:szCs w:val="28"/>
        </w:rPr>
        <w:t xml:space="preserve"> районе составляет </w:t>
      </w:r>
      <w:r w:rsidR="0059365E">
        <w:rPr>
          <w:rFonts w:ascii="Times New Roman" w:hAnsi="Times New Roman"/>
          <w:b/>
          <w:sz w:val="28"/>
          <w:szCs w:val="28"/>
        </w:rPr>
        <w:t>249,8</w:t>
      </w:r>
      <w:r w:rsidRPr="006B7996">
        <w:rPr>
          <w:rFonts w:ascii="Times New Roman" w:hAnsi="Times New Roman"/>
          <w:b/>
          <w:sz w:val="28"/>
          <w:szCs w:val="28"/>
        </w:rPr>
        <w:t xml:space="preserve"> </w:t>
      </w:r>
      <w:r w:rsidRPr="006B7996">
        <w:rPr>
          <w:rFonts w:ascii="Times New Roman" w:hAnsi="Times New Roman"/>
          <w:sz w:val="28"/>
          <w:szCs w:val="28"/>
        </w:rPr>
        <w:t>тыс.</w:t>
      </w:r>
      <w:r w:rsidR="00BE1D79">
        <w:rPr>
          <w:rFonts w:ascii="Times New Roman" w:hAnsi="Times New Roman"/>
          <w:sz w:val="28"/>
          <w:szCs w:val="28"/>
        </w:rPr>
        <w:t xml:space="preserve"> </w:t>
      </w:r>
      <w:r w:rsidRPr="006B7996">
        <w:rPr>
          <w:rFonts w:ascii="Times New Roman" w:hAnsi="Times New Roman"/>
          <w:sz w:val="28"/>
          <w:szCs w:val="28"/>
        </w:rPr>
        <w:t>куб.м.</w:t>
      </w:r>
      <w:r w:rsidR="00BE1D79">
        <w:rPr>
          <w:rFonts w:ascii="Times New Roman" w:hAnsi="Times New Roman"/>
          <w:sz w:val="28"/>
          <w:szCs w:val="28"/>
        </w:rPr>
        <w:t xml:space="preserve"> </w:t>
      </w:r>
      <w:r w:rsidR="004B0B4E">
        <w:rPr>
          <w:rFonts w:ascii="Times New Roman" w:hAnsi="Times New Roman"/>
          <w:sz w:val="28"/>
          <w:szCs w:val="28"/>
        </w:rPr>
        <w:t>(</w:t>
      </w:r>
      <w:r w:rsidRPr="006B7996">
        <w:rPr>
          <w:rFonts w:ascii="Times New Roman" w:hAnsi="Times New Roman"/>
          <w:sz w:val="28"/>
          <w:szCs w:val="28"/>
        </w:rPr>
        <w:t xml:space="preserve">с учетом населения). </w:t>
      </w:r>
      <w:r w:rsidRPr="006B7996">
        <w:rPr>
          <w:rFonts w:ascii="Times New Roman" w:hAnsi="Times New Roman"/>
          <w:color w:val="000000"/>
          <w:spacing w:val="-7"/>
          <w:sz w:val="28"/>
          <w:szCs w:val="28"/>
        </w:rPr>
        <w:t xml:space="preserve">Участки лесного фонда для заготовки древесины переданы в аренду </w:t>
      </w:r>
      <w:r w:rsidR="0059365E">
        <w:rPr>
          <w:rFonts w:ascii="Times New Roman" w:hAnsi="Times New Roman"/>
          <w:color w:val="000000"/>
          <w:spacing w:val="-7"/>
          <w:sz w:val="28"/>
          <w:szCs w:val="28"/>
        </w:rPr>
        <w:t>10</w:t>
      </w:r>
      <w:r w:rsidRPr="006B7996">
        <w:rPr>
          <w:rFonts w:ascii="Times New Roman" w:hAnsi="Times New Roman"/>
          <w:color w:val="000000"/>
          <w:spacing w:val="-7"/>
          <w:sz w:val="28"/>
          <w:szCs w:val="28"/>
        </w:rPr>
        <w:t xml:space="preserve"> предприятиям и индивидуальным предпринимателям района с отпуском   древесины в объеме  </w:t>
      </w:r>
      <w:r w:rsidR="0059365E">
        <w:rPr>
          <w:rFonts w:ascii="Times New Roman" w:hAnsi="Times New Roman"/>
          <w:color w:val="000000"/>
          <w:spacing w:val="-7"/>
          <w:sz w:val="28"/>
          <w:szCs w:val="28"/>
        </w:rPr>
        <w:t xml:space="preserve">102,7 </w:t>
      </w:r>
      <w:r w:rsidR="0059365E" w:rsidRPr="0059365E">
        <w:rPr>
          <w:rFonts w:ascii="Times New Roman" w:hAnsi="Times New Roman" w:cs="Times New Roman"/>
          <w:color w:val="000000"/>
          <w:spacing w:val="-7"/>
          <w:sz w:val="28"/>
          <w:szCs w:val="28"/>
        </w:rPr>
        <w:t>тыс.</w:t>
      </w:r>
      <w:r w:rsidR="0059365E" w:rsidRPr="005936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м³.</w:t>
      </w:r>
      <w:r w:rsidR="0059365E">
        <w:rPr>
          <w:sz w:val="28"/>
          <w:szCs w:val="28"/>
        </w:rPr>
        <w:t xml:space="preserve">  </w:t>
      </w:r>
      <w:r w:rsidR="00C626BE" w:rsidRPr="002E17E1">
        <w:rPr>
          <w:rFonts w:ascii="Times New Roman" w:hAnsi="Times New Roman"/>
          <w:sz w:val="28"/>
          <w:szCs w:val="28"/>
        </w:rPr>
        <w:t xml:space="preserve">Для удовлетворения потребности граждан в древесине для собственных нужд ежегодно выделяется  до </w:t>
      </w:r>
      <w:r w:rsidR="00C0746C">
        <w:rPr>
          <w:rFonts w:ascii="Times New Roman" w:hAnsi="Times New Roman"/>
          <w:b/>
          <w:sz w:val="28"/>
          <w:szCs w:val="28"/>
        </w:rPr>
        <w:t xml:space="preserve">20 </w:t>
      </w:r>
      <w:r w:rsidR="00C626BE" w:rsidRPr="002E17E1">
        <w:rPr>
          <w:rFonts w:ascii="Times New Roman" w:hAnsi="Times New Roman"/>
          <w:b/>
          <w:sz w:val="28"/>
          <w:szCs w:val="28"/>
        </w:rPr>
        <w:t>тыс</w:t>
      </w:r>
      <w:r w:rsidR="00C626BE" w:rsidRPr="002E17E1">
        <w:rPr>
          <w:rFonts w:ascii="Times New Roman" w:hAnsi="Times New Roman"/>
          <w:sz w:val="28"/>
          <w:szCs w:val="28"/>
        </w:rPr>
        <w:t>.</w:t>
      </w:r>
      <w:r w:rsidR="00BB49D0">
        <w:rPr>
          <w:rFonts w:ascii="Times New Roman" w:hAnsi="Times New Roman"/>
          <w:sz w:val="28"/>
          <w:szCs w:val="28"/>
        </w:rPr>
        <w:t xml:space="preserve"> </w:t>
      </w:r>
      <w:r w:rsidR="00C626BE" w:rsidRPr="002E17E1">
        <w:rPr>
          <w:rFonts w:ascii="Times New Roman" w:hAnsi="Times New Roman"/>
          <w:sz w:val="28"/>
          <w:szCs w:val="28"/>
        </w:rPr>
        <w:t>куб.</w:t>
      </w:r>
      <w:r w:rsidR="00BB49D0">
        <w:rPr>
          <w:rFonts w:ascii="Times New Roman" w:hAnsi="Times New Roman"/>
          <w:sz w:val="28"/>
          <w:szCs w:val="28"/>
        </w:rPr>
        <w:t xml:space="preserve"> </w:t>
      </w:r>
      <w:r w:rsidR="00C626BE" w:rsidRPr="002E17E1">
        <w:rPr>
          <w:rFonts w:ascii="Times New Roman" w:hAnsi="Times New Roman"/>
          <w:sz w:val="28"/>
          <w:szCs w:val="28"/>
        </w:rPr>
        <w:t>м</w:t>
      </w:r>
      <w:r w:rsidR="00BB49D0">
        <w:rPr>
          <w:rFonts w:ascii="Times New Roman" w:hAnsi="Times New Roman"/>
          <w:sz w:val="28"/>
          <w:szCs w:val="28"/>
        </w:rPr>
        <w:t>.</w:t>
      </w:r>
    </w:p>
    <w:p w:rsidR="007C57E7" w:rsidRPr="007C57E7" w:rsidRDefault="007C57E7" w:rsidP="007C57E7">
      <w:pPr>
        <w:spacing w:after="0"/>
        <w:jc w:val="both"/>
        <w:rPr>
          <w:rFonts w:ascii="Times New Roman" w:hAnsi="Times New Roman" w:cs="Times New Roman"/>
          <w:sz w:val="28"/>
        </w:rPr>
      </w:pPr>
      <w:r w:rsidRPr="007C57E7">
        <w:rPr>
          <w:rFonts w:ascii="Times New Roman" w:hAnsi="Times New Roman" w:cs="Times New Roman"/>
          <w:sz w:val="28"/>
        </w:rPr>
        <w:t>Таким образом, древесина является главным продуктом лесохозяйственной деятельности. Потенциал лесосырьевых ресурсов оценивается как высокий.</w:t>
      </w:r>
    </w:p>
    <w:p w:rsidR="00C626BE" w:rsidRPr="002E17E1" w:rsidRDefault="00C626BE" w:rsidP="002E17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Ресурсы животного мира (охотничье-промысловые ресурсы)</w:t>
      </w:r>
    </w:p>
    <w:p w:rsidR="00C626BE" w:rsidRPr="002E17E1" w:rsidRDefault="00FB4860" w:rsidP="00F0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В </w:t>
      </w:r>
      <w:r w:rsidR="0011702D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районе площадь охот</w:t>
      </w:r>
      <w:r w:rsidR="003B78B2">
        <w:rPr>
          <w:rFonts w:ascii="Times New Roman" w:hAnsi="Times New Roman" w:cs="Times New Roman"/>
          <w:sz w:val="28"/>
          <w:szCs w:val="28"/>
        </w:rPr>
        <w:t xml:space="preserve">ничьих 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угодий составляет </w:t>
      </w:r>
      <w:r w:rsidR="002060C6">
        <w:rPr>
          <w:rFonts w:ascii="Times New Roman" w:hAnsi="Times New Roman" w:cs="Times New Roman"/>
          <w:sz w:val="28"/>
          <w:szCs w:val="28"/>
        </w:rPr>
        <w:t>139186</w:t>
      </w:r>
      <w:r w:rsidR="00C626BE" w:rsidRPr="002060C6">
        <w:rPr>
          <w:rFonts w:ascii="Times New Roman" w:hAnsi="Times New Roman" w:cs="Times New Roman"/>
          <w:sz w:val="28"/>
          <w:szCs w:val="28"/>
        </w:rPr>
        <w:t xml:space="preserve"> га, в том числе лесопокрытых </w:t>
      </w:r>
      <w:r w:rsidR="002060C6" w:rsidRPr="002060C6">
        <w:rPr>
          <w:rFonts w:ascii="Times New Roman" w:hAnsi="Times New Roman" w:cs="Times New Roman"/>
          <w:sz w:val="28"/>
          <w:szCs w:val="28"/>
        </w:rPr>
        <w:t>59878</w:t>
      </w:r>
      <w:r w:rsidR="00C626BE" w:rsidRPr="002060C6">
        <w:rPr>
          <w:rFonts w:ascii="Times New Roman" w:hAnsi="Times New Roman" w:cs="Times New Roman"/>
          <w:sz w:val="28"/>
          <w:szCs w:val="28"/>
        </w:rPr>
        <w:t xml:space="preserve">, открытых </w:t>
      </w:r>
      <w:r w:rsidR="002060C6" w:rsidRPr="002060C6">
        <w:rPr>
          <w:rFonts w:ascii="Times New Roman" w:hAnsi="Times New Roman" w:cs="Times New Roman"/>
          <w:sz w:val="28"/>
          <w:szCs w:val="28"/>
        </w:rPr>
        <w:t>78223</w:t>
      </w:r>
      <w:r w:rsidR="00C626BE" w:rsidRPr="002060C6">
        <w:rPr>
          <w:rFonts w:ascii="Times New Roman" w:hAnsi="Times New Roman" w:cs="Times New Roman"/>
          <w:sz w:val="28"/>
          <w:szCs w:val="28"/>
        </w:rPr>
        <w:t xml:space="preserve"> га, водно</w:t>
      </w:r>
      <w:r w:rsidR="00BE1D79">
        <w:rPr>
          <w:rFonts w:ascii="Times New Roman" w:hAnsi="Times New Roman" w:cs="Times New Roman"/>
          <w:sz w:val="28"/>
          <w:szCs w:val="28"/>
        </w:rPr>
        <w:t xml:space="preserve"> </w:t>
      </w:r>
      <w:r w:rsidR="00C626BE" w:rsidRPr="002060C6">
        <w:rPr>
          <w:rFonts w:ascii="Times New Roman" w:hAnsi="Times New Roman" w:cs="Times New Roman"/>
          <w:sz w:val="28"/>
          <w:szCs w:val="28"/>
        </w:rPr>
        <w:t>- болотных 1 </w:t>
      </w:r>
      <w:r w:rsidR="002060C6" w:rsidRPr="002060C6">
        <w:rPr>
          <w:rFonts w:ascii="Times New Roman" w:hAnsi="Times New Roman" w:cs="Times New Roman"/>
          <w:sz w:val="28"/>
          <w:szCs w:val="28"/>
        </w:rPr>
        <w:t>085</w:t>
      </w:r>
      <w:r w:rsidR="00C626BE" w:rsidRPr="002060C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C626BE" w:rsidRPr="002E17E1" w:rsidRDefault="00FB4860" w:rsidP="00F06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583">
        <w:rPr>
          <w:rFonts w:ascii="Times New Roman" w:hAnsi="Times New Roman" w:cs="Times New Roman"/>
          <w:sz w:val="28"/>
          <w:szCs w:val="28"/>
        </w:rPr>
        <w:t xml:space="preserve"> Климатические условия, местоположение района имеют существенное значение для обитающих здесь видов охотничьих животных  и достаточно благоприятны.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В районе водятся и являются предметом охоты: лоси, кабаны, медведи, куницы, белки, норки, бобры, ондатры, зайцы, лисицы, волки, глухари, тетерева, рябчики,  утки, гуси . </w:t>
      </w:r>
    </w:p>
    <w:p w:rsidR="00C626BE" w:rsidRPr="002E17E1" w:rsidRDefault="00C626BE" w:rsidP="002E17E1">
      <w:pPr>
        <w:jc w:val="center"/>
        <w:rPr>
          <w:rFonts w:ascii="Times New Roman" w:hAnsi="Times New Roman" w:cs="Times New Roman"/>
          <w:b/>
          <w:i/>
          <w:spacing w:val="-5"/>
          <w:sz w:val="28"/>
          <w:szCs w:val="28"/>
        </w:rPr>
      </w:pPr>
      <w:r w:rsidRPr="002E17E1">
        <w:rPr>
          <w:rFonts w:ascii="Times New Roman" w:hAnsi="Times New Roman" w:cs="Times New Roman"/>
          <w:b/>
          <w:i/>
          <w:spacing w:val="-5"/>
          <w:sz w:val="28"/>
          <w:szCs w:val="28"/>
        </w:rPr>
        <w:t>Численность основных видов охотничьих животных</w:t>
      </w:r>
    </w:p>
    <w:tbl>
      <w:tblPr>
        <w:tblW w:w="9394" w:type="dxa"/>
        <w:tblLook w:val="0000"/>
      </w:tblPr>
      <w:tblGrid>
        <w:gridCol w:w="2448"/>
        <w:gridCol w:w="2880"/>
        <w:gridCol w:w="4066"/>
      </w:tblGrid>
      <w:tr w:rsidR="00C626BE" w:rsidRPr="00C626BE" w:rsidTr="00E846B3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E846B3">
            <w:pPr>
              <w:ind w:firstLineChars="400" w:firstLine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6BE" w:rsidRPr="00C626BE" w:rsidRDefault="00C626BE" w:rsidP="00E8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Численность охотничьих животных, особей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6BE" w:rsidRPr="00C626BE" w:rsidRDefault="00C626BE" w:rsidP="00E8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11702D">
            <w:pPr>
              <w:spacing w:after="0" w:line="240" w:lineRule="auto"/>
              <w:ind w:firstLineChars="644" w:firstLine="180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11702D">
            <w:pPr>
              <w:spacing w:after="0" w:line="240" w:lineRule="auto"/>
              <w:ind w:firstLineChars="800" w:firstLine="2240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0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04F59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Куница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Заяц- беляк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Заяц - русак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Лисица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Горностай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Бобр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Выдра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Норка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Ондатра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Тетерев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2109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Рябчик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C626BE" w:rsidRPr="00C626BE" w:rsidTr="00E846B3">
        <w:trPr>
          <w:trHeight w:val="30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C626BE" w:rsidP="009C160E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6BE">
              <w:rPr>
                <w:rFonts w:ascii="Times New Roman" w:hAnsi="Times New Roman" w:cs="Times New Roman"/>
                <w:sz w:val="28"/>
                <w:szCs w:val="28"/>
              </w:rPr>
              <w:t>Водоплавающая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6BE" w:rsidRPr="00C626BE" w:rsidRDefault="00117C75" w:rsidP="00117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3946</w:t>
            </w:r>
          </w:p>
        </w:tc>
      </w:tr>
    </w:tbl>
    <w:p w:rsidR="003B78B2" w:rsidRDefault="00FB4860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626BE" w:rsidRPr="002E17E1" w:rsidRDefault="00C626BE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E1">
        <w:rPr>
          <w:rFonts w:ascii="Times New Roman" w:hAnsi="Times New Roman" w:cs="Times New Roman"/>
          <w:sz w:val="28"/>
          <w:szCs w:val="28"/>
        </w:rPr>
        <w:t>Численность отдельных видов</w:t>
      </w:r>
      <w:r w:rsidR="0011702D">
        <w:rPr>
          <w:rFonts w:ascii="Times New Roman" w:hAnsi="Times New Roman" w:cs="Times New Roman"/>
          <w:sz w:val="28"/>
          <w:szCs w:val="28"/>
        </w:rPr>
        <w:t>,</w:t>
      </w:r>
      <w:r w:rsidRPr="002E17E1">
        <w:rPr>
          <w:rFonts w:ascii="Times New Roman" w:hAnsi="Times New Roman" w:cs="Times New Roman"/>
          <w:sz w:val="28"/>
          <w:szCs w:val="28"/>
        </w:rPr>
        <w:t xml:space="preserve"> таких как лоси и кабаны, можно увеличить за счет проведения биотехнических мероприятий: подкормки, правильного ведения отстрела по половозрастной структуре, строгой лимитированности охоты и охраны от браконьерства.</w:t>
      </w:r>
    </w:p>
    <w:p w:rsidR="00C626BE" w:rsidRPr="002E17E1" w:rsidRDefault="00FB4860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>Сельское и лесное хозяйство являются ограничивающим фактором использования ресурсов животного мира, которые напрямую зависят от правильност</w:t>
      </w:r>
      <w:r w:rsidR="0011702D">
        <w:rPr>
          <w:rFonts w:ascii="Times New Roman" w:hAnsi="Times New Roman" w:cs="Times New Roman"/>
          <w:sz w:val="28"/>
          <w:szCs w:val="28"/>
        </w:rPr>
        <w:t>и ведения и степени их развития</w:t>
      </w:r>
      <w:r w:rsidR="00C626BE" w:rsidRPr="002E17E1">
        <w:rPr>
          <w:rFonts w:ascii="Times New Roman" w:hAnsi="Times New Roman" w:cs="Times New Roman"/>
          <w:sz w:val="28"/>
          <w:szCs w:val="28"/>
        </w:rPr>
        <w:t>.</w:t>
      </w:r>
    </w:p>
    <w:p w:rsidR="00C626BE" w:rsidRPr="002E17E1" w:rsidRDefault="00FB4860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>В настоящ</w:t>
      </w:r>
      <w:r w:rsidR="003B78B2">
        <w:rPr>
          <w:rFonts w:ascii="Times New Roman" w:hAnsi="Times New Roman" w:cs="Times New Roman"/>
          <w:sz w:val="28"/>
          <w:szCs w:val="28"/>
        </w:rPr>
        <w:t>ее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</w:t>
      </w:r>
      <w:r w:rsidR="003B78B2">
        <w:rPr>
          <w:rFonts w:ascii="Times New Roman" w:hAnsi="Times New Roman" w:cs="Times New Roman"/>
          <w:sz w:val="28"/>
          <w:szCs w:val="28"/>
        </w:rPr>
        <w:t xml:space="preserve">время на территории района не практикуется 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охотничий туризм</w:t>
      </w:r>
      <w:r w:rsidR="003B78B2">
        <w:rPr>
          <w:rFonts w:ascii="Times New Roman" w:hAnsi="Times New Roman" w:cs="Times New Roman"/>
          <w:sz w:val="28"/>
          <w:szCs w:val="28"/>
        </w:rPr>
        <w:t xml:space="preserve">. Данный вид охоты мог бы быть 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представлен осенними и весенними турами. Создание базы отдыха позволит круглогодично посещать хозяйства зимой с целью охоты, а летом – для рыбной ловли.</w:t>
      </w:r>
    </w:p>
    <w:p w:rsidR="00C626BE" w:rsidRPr="002E17E1" w:rsidRDefault="00FB4860" w:rsidP="002E1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>Мало осваиваются местными охотниками спортивные виды, такие как заяц и лиса. При организации соответствующих условий, есть возможность развивать более широко спортивную охоту.</w:t>
      </w:r>
    </w:p>
    <w:p w:rsidR="00620F4D" w:rsidRDefault="00620F4D" w:rsidP="002E17E1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C626BE" w:rsidRPr="002E17E1" w:rsidRDefault="00C626BE" w:rsidP="002E17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Водно-биологические ресурсы</w:t>
      </w:r>
    </w:p>
    <w:p w:rsidR="00E841C7" w:rsidRDefault="00BE1D79" w:rsidP="00E8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реки муниципального района относятся к Волжскому бассейну, имеют небольшие уклоны русел, медленное течение</w:t>
      </w:r>
      <w:r w:rsidR="00C626BE" w:rsidRPr="002E17E1">
        <w:rPr>
          <w:rFonts w:ascii="Times New Roman" w:hAnsi="Times New Roman" w:cs="Times New Roman"/>
          <w:sz w:val="28"/>
          <w:szCs w:val="28"/>
        </w:rPr>
        <w:t>.</w:t>
      </w:r>
      <w:r w:rsidR="00272848">
        <w:rPr>
          <w:rFonts w:ascii="Times New Roman" w:hAnsi="Times New Roman" w:cs="Times New Roman"/>
          <w:sz w:val="28"/>
          <w:szCs w:val="28"/>
        </w:rPr>
        <w:t xml:space="preserve"> Наиболее крупной рекой, протекающей по территории района является р. Большая Кокшага, </w:t>
      </w:r>
      <w:r w:rsidR="00272848" w:rsidRPr="00272848">
        <w:rPr>
          <w:rFonts w:ascii="Times New Roman" w:eastAsia="Calibri" w:hAnsi="Times New Roman" w:cs="Times New Roman"/>
          <w:sz w:val="28"/>
          <w:szCs w:val="28"/>
        </w:rPr>
        <w:t>начинается в лесистой местности среди болот к востоку от села Кокшага, в километре от деревни Середняна, близ бывшего хутора Михайловского. Длина реки 288 километров, ширина русла разная и достигает 70 метров</w:t>
      </w:r>
      <w:r w:rsidR="00272848">
        <w:rPr>
          <w:rFonts w:ascii="Times New Roman" w:hAnsi="Times New Roman" w:cs="Times New Roman"/>
          <w:sz w:val="28"/>
          <w:szCs w:val="28"/>
        </w:rPr>
        <w:t>, впадает в р. Волгу.</w:t>
      </w:r>
      <w:r w:rsidR="00272848" w:rsidRPr="0027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46F">
        <w:rPr>
          <w:rFonts w:ascii="Times New Roman" w:hAnsi="Times New Roman" w:cs="Times New Roman"/>
          <w:sz w:val="28"/>
          <w:szCs w:val="28"/>
        </w:rPr>
        <w:t>Река</w:t>
      </w:r>
      <w:r w:rsidR="00EB1579"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="00D7246F">
        <w:rPr>
          <w:rFonts w:ascii="Times New Roman" w:hAnsi="Times New Roman" w:cs="Times New Roman"/>
          <w:sz w:val="28"/>
          <w:szCs w:val="28"/>
        </w:rPr>
        <w:t xml:space="preserve"> Кокшага </w:t>
      </w:r>
      <w:r w:rsidR="00C626BE" w:rsidRPr="002E17E1">
        <w:rPr>
          <w:rFonts w:ascii="Times New Roman" w:hAnsi="Times New Roman" w:cs="Times New Roman"/>
          <w:sz w:val="28"/>
          <w:szCs w:val="28"/>
        </w:rPr>
        <w:t>отличается благополучным экологическим состоянием, живописной поймой и высокой рекреационной привлекательностью.</w:t>
      </w:r>
      <w:r w:rsidR="00F93C7E">
        <w:rPr>
          <w:rFonts w:ascii="Times New Roman" w:hAnsi="Times New Roman" w:cs="Times New Roman"/>
          <w:sz w:val="28"/>
          <w:szCs w:val="28"/>
        </w:rPr>
        <w:t xml:space="preserve"> Большинство рек маловодны и берут свое начало на территории муниципального образования. Из наиболее значимых</w:t>
      </w:r>
      <w:r w:rsidR="00297950">
        <w:rPr>
          <w:rFonts w:ascii="Times New Roman" w:hAnsi="Times New Roman" w:cs="Times New Roman"/>
          <w:sz w:val="28"/>
          <w:szCs w:val="28"/>
        </w:rPr>
        <w:t xml:space="preserve"> </w:t>
      </w:r>
      <w:r w:rsidR="00F93C7E">
        <w:rPr>
          <w:rFonts w:ascii="Times New Roman" w:hAnsi="Times New Roman" w:cs="Times New Roman"/>
          <w:sz w:val="28"/>
          <w:szCs w:val="28"/>
        </w:rPr>
        <w:t>стоит отметить</w:t>
      </w:r>
      <w:r w:rsidR="00297950">
        <w:rPr>
          <w:rFonts w:ascii="Times New Roman" w:hAnsi="Times New Roman" w:cs="Times New Roman"/>
          <w:sz w:val="28"/>
          <w:szCs w:val="28"/>
        </w:rPr>
        <w:t xml:space="preserve"> </w:t>
      </w:r>
      <w:r w:rsidR="00F93C7E">
        <w:rPr>
          <w:rFonts w:ascii="Times New Roman" w:hAnsi="Times New Roman" w:cs="Times New Roman"/>
          <w:sz w:val="28"/>
          <w:szCs w:val="28"/>
        </w:rPr>
        <w:t>рр.</w:t>
      </w:r>
      <w:r w:rsidR="00297950">
        <w:rPr>
          <w:rFonts w:ascii="Times New Roman" w:hAnsi="Times New Roman" w:cs="Times New Roman"/>
          <w:sz w:val="28"/>
          <w:szCs w:val="28"/>
        </w:rPr>
        <w:t xml:space="preserve"> Шудумка, 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297950">
        <w:rPr>
          <w:rFonts w:ascii="Times New Roman" w:hAnsi="Times New Roman" w:cs="Times New Roman"/>
          <w:sz w:val="28"/>
          <w:szCs w:val="28"/>
        </w:rPr>
        <w:t xml:space="preserve">Люя, 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297950">
        <w:rPr>
          <w:rFonts w:ascii="Times New Roman" w:hAnsi="Times New Roman" w:cs="Times New Roman"/>
          <w:sz w:val="28"/>
          <w:szCs w:val="28"/>
        </w:rPr>
        <w:t>Ваштранга</w:t>
      </w:r>
      <w:r w:rsidR="00F93C7E">
        <w:rPr>
          <w:rFonts w:ascii="Times New Roman" w:hAnsi="Times New Roman" w:cs="Times New Roman"/>
          <w:sz w:val="28"/>
          <w:szCs w:val="28"/>
        </w:rPr>
        <w:t>, Уста,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F93C7E">
        <w:rPr>
          <w:rFonts w:ascii="Times New Roman" w:hAnsi="Times New Roman" w:cs="Times New Roman"/>
          <w:sz w:val="28"/>
          <w:szCs w:val="28"/>
        </w:rPr>
        <w:t xml:space="preserve"> Шардань, 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F93C7E">
        <w:rPr>
          <w:rFonts w:ascii="Times New Roman" w:hAnsi="Times New Roman" w:cs="Times New Roman"/>
          <w:sz w:val="28"/>
          <w:szCs w:val="28"/>
        </w:rPr>
        <w:t>Пижанья и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F93C7E">
        <w:rPr>
          <w:rFonts w:ascii="Times New Roman" w:hAnsi="Times New Roman" w:cs="Times New Roman"/>
          <w:sz w:val="28"/>
          <w:szCs w:val="28"/>
        </w:rPr>
        <w:t xml:space="preserve"> Урма.</w:t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</w:t>
      </w:r>
      <w:r w:rsidR="00E841C7">
        <w:rPr>
          <w:rFonts w:ascii="Times New Roman" w:hAnsi="Times New Roman" w:cs="Times New Roman"/>
          <w:sz w:val="28"/>
          <w:szCs w:val="28"/>
        </w:rPr>
        <w:t>На территории района имеется несколько прудов, наиболее крупный из них расположен на р. Ваштранга, южнее пгт. Кикнур и имеет площадь около 60га. Остальные значительно меньше и расположены в н.п. Ваштранга, Цекеево, Беляево, а так же северо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E841C7">
        <w:rPr>
          <w:rFonts w:ascii="Times New Roman" w:hAnsi="Times New Roman" w:cs="Times New Roman"/>
          <w:sz w:val="28"/>
          <w:szCs w:val="28"/>
        </w:rPr>
        <w:t>- западнее д.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E841C7">
        <w:rPr>
          <w:rFonts w:ascii="Times New Roman" w:hAnsi="Times New Roman" w:cs="Times New Roman"/>
          <w:sz w:val="28"/>
          <w:szCs w:val="28"/>
        </w:rPr>
        <w:t>Орлово</w:t>
      </w:r>
      <w:r w:rsidR="008D053F">
        <w:rPr>
          <w:rFonts w:ascii="Times New Roman" w:hAnsi="Times New Roman" w:cs="Times New Roman"/>
          <w:sz w:val="28"/>
          <w:szCs w:val="28"/>
        </w:rPr>
        <w:t>.</w:t>
      </w:r>
    </w:p>
    <w:p w:rsidR="00D7246F" w:rsidRPr="00D7246F" w:rsidRDefault="00E841C7" w:rsidP="00E841C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246F" w:rsidRPr="00D7246F">
        <w:rPr>
          <w:rFonts w:ascii="Times New Roman" w:eastAsia="Calibri" w:hAnsi="Times New Roman" w:cs="Times New Roman"/>
          <w:sz w:val="28"/>
          <w:szCs w:val="28"/>
        </w:rPr>
        <w:t xml:space="preserve">остопримечательностью является Пайбулатовское озеро. Это озеро старично-карстового происхождения. Расположено на правом берегу р. Б. Кокшаги в створе деревень Ендур – Пайбулатово. Наибольшая глубина озера – </w:t>
      </w:r>
      <w:smartTag w:uri="urn:schemas-microsoft-com:office:smarttags" w:element="metricconverter">
        <w:smartTagPr>
          <w:attr w:name="ProductID" w:val="18 метров"/>
        </w:smartTagPr>
        <w:r w:rsidR="00D7246F" w:rsidRPr="00D7246F">
          <w:rPr>
            <w:rFonts w:ascii="Times New Roman" w:eastAsia="Calibri" w:hAnsi="Times New Roman" w:cs="Times New Roman"/>
            <w:sz w:val="28"/>
            <w:szCs w:val="28"/>
          </w:rPr>
          <w:t>18 метров</w:t>
        </w:r>
      </w:smartTag>
      <w:r w:rsidR="00D7246F" w:rsidRPr="00D7246F">
        <w:rPr>
          <w:rFonts w:ascii="Times New Roman" w:eastAsia="Calibri" w:hAnsi="Times New Roman" w:cs="Times New Roman"/>
          <w:sz w:val="28"/>
          <w:szCs w:val="28"/>
        </w:rPr>
        <w:t xml:space="preserve">, площадь </w:t>
      </w:r>
      <w:smartTag w:uri="urn:schemas-microsoft-com:office:smarttags" w:element="metricconverter">
        <w:smartTagPr>
          <w:attr w:name="ProductID" w:val="25 гектаров"/>
        </w:smartTagPr>
        <w:r w:rsidR="00D7246F" w:rsidRPr="00D7246F">
          <w:rPr>
            <w:rFonts w:ascii="Times New Roman" w:eastAsia="Calibri" w:hAnsi="Times New Roman" w:cs="Times New Roman"/>
            <w:sz w:val="28"/>
            <w:szCs w:val="28"/>
          </w:rPr>
          <w:t>25 гектаров</w:t>
        </w:r>
      </w:smartTag>
      <w:r w:rsidR="00D7246F" w:rsidRPr="00D7246F">
        <w:rPr>
          <w:rFonts w:ascii="Times New Roman" w:eastAsia="Calibri" w:hAnsi="Times New Roman" w:cs="Times New Roman"/>
          <w:sz w:val="28"/>
          <w:szCs w:val="28"/>
        </w:rPr>
        <w:t>. Большая глубина объясняется тем, что дно его лежит в слоях синих глин (карста) и постоянно размывается глубинными напорными водами.</w:t>
      </w:r>
      <w:r w:rsidR="00D7246F" w:rsidRPr="00D7246F">
        <w:rPr>
          <w:rFonts w:ascii="Times New Roman" w:hAnsi="Times New Roman" w:cs="Times New Roman"/>
          <w:sz w:val="28"/>
          <w:szCs w:val="28"/>
        </w:rPr>
        <w:t xml:space="preserve"> </w:t>
      </w:r>
      <w:r w:rsidR="00D7246F" w:rsidRPr="002E17E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7246F">
        <w:rPr>
          <w:rFonts w:ascii="Times New Roman" w:hAnsi="Times New Roman" w:cs="Times New Roman"/>
          <w:sz w:val="28"/>
          <w:szCs w:val="28"/>
        </w:rPr>
        <w:t>оно</w:t>
      </w:r>
      <w:r w:rsidR="00D7246F" w:rsidRPr="002E17E1">
        <w:rPr>
          <w:rFonts w:ascii="Times New Roman" w:hAnsi="Times New Roman" w:cs="Times New Roman"/>
          <w:sz w:val="28"/>
          <w:szCs w:val="28"/>
        </w:rPr>
        <w:t xml:space="preserve"> </w:t>
      </w:r>
      <w:r w:rsidR="00D7246F">
        <w:rPr>
          <w:rFonts w:ascii="Times New Roman" w:hAnsi="Times New Roman" w:cs="Times New Roman"/>
          <w:sz w:val="28"/>
          <w:szCs w:val="28"/>
        </w:rPr>
        <w:t xml:space="preserve">относится к  </w:t>
      </w:r>
      <w:r w:rsidR="00D7246F" w:rsidRPr="002E17E1">
        <w:rPr>
          <w:rFonts w:ascii="Times New Roman" w:hAnsi="Times New Roman" w:cs="Times New Roman"/>
          <w:sz w:val="28"/>
          <w:szCs w:val="28"/>
        </w:rPr>
        <w:t>особо охраняемым объектам, имеющим статус памятник</w:t>
      </w:r>
      <w:r w:rsidR="00EB1579">
        <w:rPr>
          <w:rFonts w:ascii="Times New Roman" w:hAnsi="Times New Roman" w:cs="Times New Roman"/>
          <w:sz w:val="28"/>
          <w:szCs w:val="28"/>
        </w:rPr>
        <w:t>а</w:t>
      </w:r>
      <w:r w:rsidR="00D7246F" w:rsidRPr="002E17E1">
        <w:rPr>
          <w:rFonts w:ascii="Times New Roman" w:hAnsi="Times New Roman" w:cs="Times New Roman"/>
          <w:sz w:val="28"/>
          <w:szCs w:val="28"/>
        </w:rPr>
        <w:t xml:space="preserve"> природы </w:t>
      </w:r>
      <w:r w:rsidR="00EB1579">
        <w:rPr>
          <w:rFonts w:ascii="Times New Roman" w:hAnsi="Times New Roman" w:cs="Times New Roman"/>
          <w:sz w:val="28"/>
          <w:szCs w:val="28"/>
        </w:rPr>
        <w:t>регионального значения. Ответственным за обеспечение сохранности данного объекта является ООО «Кикнурское агропромэнерго». При</w:t>
      </w:r>
      <w:r w:rsidR="00805682">
        <w:rPr>
          <w:rFonts w:ascii="Times New Roman" w:hAnsi="Times New Roman" w:cs="Times New Roman"/>
          <w:sz w:val="28"/>
          <w:szCs w:val="28"/>
        </w:rPr>
        <w:t xml:space="preserve"> </w:t>
      </w:r>
      <w:r w:rsidR="00EB1579">
        <w:rPr>
          <w:rFonts w:ascii="Times New Roman" w:hAnsi="Times New Roman" w:cs="Times New Roman"/>
          <w:sz w:val="28"/>
          <w:szCs w:val="28"/>
        </w:rPr>
        <w:t xml:space="preserve"> незначительных  финансовых вложения в обустройство жилых помещений прилегающих к озеру деревень</w:t>
      </w:r>
      <w:r w:rsidR="00F93C7E">
        <w:rPr>
          <w:rFonts w:ascii="Times New Roman" w:hAnsi="Times New Roman" w:cs="Times New Roman"/>
          <w:sz w:val="28"/>
          <w:szCs w:val="28"/>
        </w:rPr>
        <w:t>,</w:t>
      </w:r>
      <w:r w:rsidR="00EB1579">
        <w:rPr>
          <w:rFonts w:ascii="Times New Roman" w:hAnsi="Times New Roman" w:cs="Times New Roman"/>
          <w:sz w:val="28"/>
          <w:szCs w:val="28"/>
        </w:rPr>
        <w:t xml:space="preserve"> в стиле </w:t>
      </w:r>
      <w:r w:rsidR="00EB1579">
        <w:rPr>
          <w:rFonts w:ascii="Times New Roman" w:hAnsi="Times New Roman" w:cs="Times New Roman"/>
          <w:sz w:val="28"/>
          <w:szCs w:val="28"/>
        </w:rPr>
        <w:lastRenderedPageBreak/>
        <w:t>марийской культуры</w:t>
      </w:r>
      <w:r w:rsidR="00F93C7E">
        <w:rPr>
          <w:rFonts w:ascii="Times New Roman" w:hAnsi="Times New Roman" w:cs="Times New Roman"/>
          <w:sz w:val="28"/>
          <w:szCs w:val="28"/>
        </w:rPr>
        <w:t>, данный памятник природы может стать высоко привлекательным объектом.</w:t>
      </w:r>
    </w:p>
    <w:p w:rsidR="00C626BE" w:rsidRDefault="000D47F2" w:rsidP="002E17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Минерально-сырьевые ресурсы</w:t>
      </w:r>
    </w:p>
    <w:p w:rsidR="002E50E3" w:rsidRPr="002E17E1" w:rsidRDefault="00F6496B" w:rsidP="00F649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E50E3">
        <w:rPr>
          <w:rFonts w:ascii="Times New Roman" w:hAnsi="Times New Roman" w:cs="Times New Roman"/>
          <w:sz w:val="28"/>
          <w:szCs w:val="28"/>
        </w:rPr>
        <w:t>Кикнурского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 района имеются запасы   песка, гравия, торфа,  глины. </w:t>
      </w:r>
      <w:r w:rsidR="002E50E3">
        <w:rPr>
          <w:rFonts w:ascii="Times New Roman" w:hAnsi="Times New Roman" w:cs="Times New Roman"/>
          <w:sz w:val="28"/>
          <w:szCs w:val="28"/>
        </w:rPr>
        <w:t xml:space="preserve">При проведении изысканий </w:t>
      </w:r>
      <w:r w:rsidR="00FB0422" w:rsidRPr="00FB0422">
        <w:rPr>
          <w:rFonts w:ascii="Times New Roman" w:eastAsia="Calibri" w:hAnsi="Times New Roman" w:cs="Times New Roman"/>
          <w:sz w:val="28"/>
          <w:szCs w:val="28"/>
        </w:rPr>
        <w:t xml:space="preserve">выявлены месторождения 6 видов твёрдых и жидких полезных ископаемых разного направления использования. Всего обнаружено 30 месторождений и проявлений твёрдых полезных ископаемых, в том числе – 22 торфяных. 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Торфяные месторождения - низинные, с влажностью 40%. Торф пригоден  к использованию только в качестве  компонента для компостного удобрения. </w:t>
      </w:r>
      <w:r w:rsidR="00FB0422" w:rsidRPr="00FB0422">
        <w:rPr>
          <w:rFonts w:ascii="Times New Roman" w:eastAsia="Calibri" w:hAnsi="Times New Roman" w:cs="Times New Roman"/>
          <w:sz w:val="28"/>
          <w:szCs w:val="28"/>
        </w:rPr>
        <w:t>Кроме торфяных месторождений, на территории района выявлены и учитываются балансом: кирпично-черепичные глины</w:t>
      </w:r>
      <w:r w:rsidR="002E50E3">
        <w:rPr>
          <w:rFonts w:ascii="Times New Roman" w:hAnsi="Times New Roman" w:cs="Times New Roman"/>
          <w:sz w:val="28"/>
          <w:szCs w:val="28"/>
        </w:rPr>
        <w:t xml:space="preserve"> </w:t>
      </w:r>
      <w:r w:rsidR="002E50E3" w:rsidRPr="00FB0422">
        <w:rPr>
          <w:rFonts w:ascii="Times New Roman" w:eastAsia="Calibri" w:hAnsi="Times New Roman" w:cs="Times New Roman"/>
          <w:sz w:val="28"/>
          <w:szCs w:val="28"/>
        </w:rPr>
        <w:t>(запасы в количестве 36 тыс. куб. метров)</w:t>
      </w:r>
      <w:r w:rsidR="00FB0422" w:rsidRPr="00FB0422">
        <w:rPr>
          <w:rFonts w:ascii="Times New Roman" w:eastAsia="Calibri" w:hAnsi="Times New Roman" w:cs="Times New Roman"/>
          <w:sz w:val="28"/>
          <w:szCs w:val="28"/>
        </w:rPr>
        <w:t>, пески для дорожного строительства, песчано-гравийные смеси (в количестве 1689 тыс. куб. м и 11 тыс. куб. м), карбонатные породы для производства известняковой муки (в количестве 52 тыс. куб. м).</w:t>
      </w:r>
      <w:r w:rsidR="002E50E3" w:rsidRPr="002E50E3">
        <w:rPr>
          <w:rFonts w:ascii="Times New Roman" w:hAnsi="Times New Roman" w:cs="Times New Roman"/>
          <w:sz w:val="28"/>
          <w:szCs w:val="28"/>
        </w:rPr>
        <w:t xml:space="preserve"> </w:t>
      </w:r>
      <w:r w:rsidR="002E50E3" w:rsidRPr="002E17E1">
        <w:rPr>
          <w:rFonts w:ascii="Times New Roman" w:hAnsi="Times New Roman" w:cs="Times New Roman"/>
          <w:sz w:val="28"/>
          <w:szCs w:val="28"/>
        </w:rPr>
        <w:t>Месторождений глины достаточно для создания местного  кирпичного производства. В конце 70-х годов в районе был</w:t>
      </w:r>
      <w:r w:rsidR="002E50E3">
        <w:rPr>
          <w:rFonts w:ascii="Times New Roman" w:hAnsi="Times New Roman" w:cs="Times New Roman"/>
          <w:sz w:val="28"/>
          <w:szCs w:val="28"/>
        </w:rPr>
        <w:t>о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2E50E3">
        <w:rPr>
          <w:rFonts w:ascii="Times New Roman" w:hAnsi="Times New Roman" w:cs="Times New Roman"/>
          <w:sz w:val="28"/>
          <w:szCs w:val="28"/>
        </w:rPr>
        <w:t xml:space="preserve">о два 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 кирпичный завод</w:t>
      </w:r>
      <w:r w:rsidR="002E50E3">
        <w:rPr>
          <w:rFonts w:ascii="Times New Roman" w:hAnsi="Times New Roman" w:cs="Times New Roman"/>
          <w:sz w:val="28"/>
          <w:szCs w:val="28"/>
        </w:rPr>
        <w:t>а</w:t>
      </w:r>
      <w:r w:rsidR="002E50E3" w:rsidRPr="002E17E1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 на местном сырье. </w:t>
      </w:r>
      <w:r>
        <w:rPr>
          <w:rFonts w:ascii="Times New Roman" w:hAnsi="Times New Roman" w:cs="Times New Roman"/>
          <w:sz w:val="28"/>
          <w:szCs w:val="28"/>
        </w:rPr>
        <w:t xml:space="preserve">Но в настоящее время они не работают. Последний завод </w:t>
      </w:r>
      <w:r w:rsidR="002E50E3">
        <w:rPr>
          <w:rFonts w:ascii="Times New Roman" w:hAnsi="Times New Roman" w:cs="Times New Roman"/>
          <w:sz w:val="28"/>
          <w:szCs w:val="28"/>
        </w:rPr>
        <w:t>перестал</w:t>
      </w:r>
      <w:r w:rsidR="002E50E3" w:rsidRPr="002E50E3">
        <w:rPr>
          <w:rFonts w:ascii="Times New Roman" w:hAnsi="Times New Roman" w:cs="Times New Roman"/>
          <w:sz w:val="28"/>
          <w:szCs w:val="28"/>
        </w:rPr>
        <w:t xml:space="preserve"> </w:t>
      </w:r>
      <w:r w:rsidR="002E50E3" w:rsidRPr="002E17E1">
        <w:rPr>
          <w:rFonts w:ascii="Times New Roman" w:hAnsi="Times New Roman" w:cs="Times New Roman"/>
          <w:sz w:val="28"/>
          <w:szCs w:val="28"/>
        </w:rPr>
        <w:t xml:space="preserve">заниматься производством кирпича в начале 90-х годов. Глина  пригодна для гончарных промыслов. В настоящее время месторождения не осваиваются. </w:t>
      </w:r>
    </w:p>
    <w:p w:rsidR="00D838DE" w:rsidRDefault="000443B3" w:rsidP="00ED07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2E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BE" w:rsidRPr="00B971B0" w:rsidRDefault="00C626BE" w:rsidP="00B971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Земельные ресурс</w:t>
      </w:r>
      <w:r w:rsidR="000D47F2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C626BE" w:rsidRPr="00B971B0" w:rsidRDefault="000443B3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B971B0">
        <w:rPr>
          <w:rFonts w:ascii="Times New Roman" w:hAnsi="Times New Roman" w:cs="Times New Roman"/>
          <w:sz w:val="28"/>
          <w:szCs w:val="28"/>
        </w:rPr>
        <w:t xml:space="preserve">По природно-климатической характеристике </w:t>
      </w:r>
      <w:r w:rsidR="00805682"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="00C626BE" w:rsidRPr="00B971B0">
        <w:rPr>
          <w:rFonts w:ascii="Times New Roman" w:hAnsi="Times New Roman" w:cs="Times New Roman"/>
          <w:sz w:val="28"/>
          <w:szCs w:val="28"/>
        </w:rPr>
        <w:t xml:space="preserve">район является типичным представителем нечерноземной зоны России. </w:t>
      </w:r>
    </w:p>
    <w:p w:rsidR="00C626BE" w:rsidRPr="00B971B0" w:rsidRDefault="000443B3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B971B0">
        <w:rPr>
          <w:rFonts w:ascii="Times New Roman" w:hAnsi="Times New Roman" w:cs="Times New Roman"/>
          <w:sz w:val="28"/>
          <w:szCs w:val="28"/>
        </w:rPr>
        <w:t>Рельеф района равнинно-холмистый</w:t>
      </w:r>
      <w:r w:rsidR="00805682">
        <w:rPr>
          <w:rFonts w:ascii="Times New Roman" w:hAnsi="Times New Roman" w:cs="Times New Roman"/>
          <w:sz w:val="28"/>
          <w:szCs w:val="28"/>
        </w:rPr>
        <w:t xml:space="preserve"> с превышениями до 190 метров над уровнем моря</w:t>
      </w:r>
      <w:r w:rsidR="00C626BE" w:rsidRPr="00B971B0">
        <w:rPr>
          <w:rFonts w:ascii="Times New Roman" w:hAnsi="Times New Roman" w:cs="Times New Roman"/>
          <w:sz w:val="28"/>
          <w:szCs w:val="28"/>
        </w:rPr>
        <w:t>, не создает особых трудностей для проживания, строительства, ведения сельского хозяйства и других видов хозяйственной деятельности.</w:t>
      </w:r>
    </w:p>
    <w:p w:rsidR="00C626BE" w:rsidRPr="00B971B0" w:rsidRDefault="000443B3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B971B0">
        <w:rPr>
          <w:rFonts w:ascii="Times New Roman" w:hAnsi="Times New Roman" w:cs="Times New Roman"/>
          <w:sz w:val="28"/>
          <w:szCs w:val="28"/>
        </w:rPr>
        <w:t>Почва не очень плодородная, относится к подзолистым и подзолисто-дерновым, где слой перегноя (гумус) незначительный. Почвы кислые из-за процесса вымывания и преобладания в лесном массиве хвойных пород деревьев. Для восстановлен</w:t>
      </w:r>
      <w:r w:rsidR="004C4517">
        <w:rPr>
          <w:rFonts w:ascii="Times New Roman" w:hAnsi="Times New Roman" w:cs="Times New Roman"/>
          <w:sz w:val="28"/>
          <w:szCs w:val="28"/>
        </w:rPr>
        <w:t xml:space="preserve">ия плодородия почвы </w:t>
      </w:r>
      <w:r w:rsidR="00C626BE" w:rsidRPr="00B971B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C4517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C626BE" w:rsidRPr="00B971B0">
        <w:rPr>
          <w:rFonts w:ascii="Times New Roman" w:hAnsi="Times New Roman" w:cs="Times New Roman"/>
          <w:sz w:val="28"/>
          <w:szCs w:val="28"/>
        </w:rPr>
        <w:t>известкование, фосфоритование, внесение органических и минеральных удобрений.</w:t>
      </w:r>
    </w:p>
    <w:p w:rsidR="00C626BE" w:rsidRPr="00B971B0" w:rsidRDefault="000443B3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6BE" w:rsidRPr="00B971B0">
        <w:rPr>
          <w:rFonts w:ascii="Times New Roman" w:hAnsi="Times New Roman" w:cs="Times New Roman"/>
          <w:sz w:val="28"/>
          <w:szCs w:val="28"/>
        </w:rPr>
        <w:t xml:space="preserve">Общая площадь земель в пределах муниципального образования составляет </w:t>
      </w:r>
      <w:r w:rsidR="00CD1E5A" w:rsidRPr="00CD1E5A">
        <w:rPr>
          <w:rFonts w:ascii="Times New Roman" w:hAnsi="Times New Roman" w:cs="Times New Roman"/>
          <w:sz w:val="28"/>
        </w:rPr>
        <w:t>168428</w:t>
      </w:r>
      <w:r w:rsidR="00C626BE" w:rsidRPr="00B971B0">
        <w:rPr>
          <w:rFonts w:ascii="Times New Roman" w:hAnsi="Times New Roman" w:cs="Times New Roman"/>
          <w:sz w:val="28"/>
          <w:szCs w:val="28"/>
        </w:rPr>
        <w:t xml:space="preserve"> га, в том числе по категориям :</w:t>
      </w:r>
    </w:p>
    <w:p w:rsidR="00C626BE" w:rsidRPr="00B971B0" w:rsidRDefault="00C626BE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B0">
        <w:rPr>
          <w:rFonts w:ascii="Times New Roman" w:hAnsi="Times New Roman" w:cs="Times New Roman"/>
          <w:sz w:val="28"/>
          <w:szCs w:val="28"/>
        </w:rPr>
        <w:t>-земли сельскохозяйственн</w:t>
      </w:r>
      <w:r w:rsidR="004C4517">
        <w:rPr>
          <w:rFonts w:ascii="Times New Roman" w:hAnsi="Times New Roman" w:cs="Times New Roman"/>
          <w:sz w:val="28"/>
          <w:szCs w:val="28"/>
        </w:rPr>
        <w:t>ого назначения (</w:t>
      </w:r>
      <w:r w:rsidRPr="00B971B0">
        <w:rPr>
          <w:rFonts w:ascii="Times New Roman" w:hAnsi="Times New Roman" w:cs="Times New Roman"/>
          <w:sz w:val="28"/>
          <w:szCs w:val="28"/>
        </w:rPr>
        <w:t xml:space="preserve">пашни, сенокосы, пастбища, залежи, земли, занятые многолетними насаждениями)- </w:t>
      </w:r>
      <w:r w:rsidR="00CD1E5A" w:rsidRPr="00CD1E5A">
        <w:rPr>
          <w:rFonts w:ascii="Times New Roman" w:hAnsi="Times New Roman" w:cs="Times New Roman"/>
          <w:sz w:val="28"/>
        </w:rPr>
        <w:t>78928</w:t>
      </w:r>
      <w:r w:rsidRPr="00B971B0">
        <w:rPr>
          <w:rFonts w:ascii="Times New Roman" w:hAnsi="Times New Roman" w:cs="Times New Roman"/>
          <w:sz w:val="28"/>
          <w:szCs w:val="28"/>
        </w:rPr>
        <w:t xml:space="preserve"> га (</w:t>
      </w:r>
      <w:r w:rsidR="00CD1E5A">
        <w:rPr>
          <w:rFonts w:ascii="Times New Roman" w:hAnsi="Times New Roman" w:cs="Times New Roman"/>
          <w:sz w:val="28"/>
          <w:szCs w:val="28"/>
        </w:rPr>
        <w:t>46,8</w:t>
      </w:r>
      <w:r w:rsidRPr="00B971B0">
        <w:rPr>
          <w:rFonts w:ascii="Times New Roman" w:hAnsi="Times New Roman" w:cs="Times New Roman"/>
          <w:sz w:val="28"/>
          <w:szCs w:val="28"/>
        </w:rPr>
        <w:t>%)</w:t>
      </w:r>
    </w:p>
    <w:p w:rsidR="00C626BE" w:rsidRPr="00B971B0" w:rsidRDefault="00C626BE" w:rsidP="00CD1E5A">
      <w:pPr>
        <w:pStyle w:val="2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71B0">
        <w:rPr>
          <w:rFonts w:ascii="Times New Roman" w:hAnsi="Times New Roman" w:cs="Times New Roman"/>
          <w:sz w:val="28"/>
          <w:szCs w:val="28"/>
        </w:rPr>
        <w:t xml:space="preserve">- земли  населенных пунктов - </w:t>
      </w:r>
      <w:r w:rsidR="00CD1E5A" w:rsidRPr="00CD1E5A">
        <w:rPr>
          <w:rFonts w:ascii="Times New Roman" w:hAnsi="Times New Roman" w:cs="Times New Roman"/>
          <w:sz w:val="28"/>
        </w:rPr>
        <w:t>4959</w:t>
      </w:r>
      <w:r w:rsidRPr="00B971B0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C626BE" w:rsidRPr="00B971B0" w:rsidRDefault="00C626BE" w:rsidP="00CD1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B0">
        <w:rPr>
          <w:rFonts w:ascii="Times New Roman" w:hAnsi="Times New Roman" w:cs="Times New Roman"/>
          <w:sz w:val="28"/>
          <w:szCs w:val="28"/>
        </w:rPr>
        <w:t xml:space="preserve">-земли промышленности, энергетики, транспорта, связи, радиовещания, информатики, земли обороны, земли иного специального назначения- </w:t>
      </w:r>
      <w:r w:rsidR="00CD1E5A" w:rsidRPr="00CD1E5A">
        <w:rPr>
          <w:rFonts w:ascii="Times New Roman" w:hAnsi="Times New Roman" w:cs="Times New Roman"/>
          <w:sz w:val="28"/>
        </w:rPr>
        <w:t>617</w:t>
      </w:r>
      <w:r w:rsidR="00CD1E5A">
        <w:rPr>
          <w:rFonts w:ascii="Times New Roman" w:hAnsi="Times New Roman" w:cs="Times New Roman"/>
          <w:sz w:val="28"/>
        </w:rPr>
        <w:t xml:space="preserve"> </w:t>
      </w:r>
      <w:r w:rsidRPr="00B971B0">
        <w:rPr>
          <w:rFonts w:ascii="Times New Roman" w:hAnsi="Times New Roman" w:cs="Times New Roman"/>
          <w:sz w:val="28"/>
          <w:szCs w:val="28"/>
        </w:rPr>
        <w:t>га</w:t>
      </w:r>
    </w:p>
    <w:p w:rsidR="00C626BE" w:rsidRPr="00B971B0" w:rsidRDefault="00C626BE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B0">
        <w:rPr>
          <w:rFonts w:ascii="Times New Roman" w:hAnsi="Times New Roman" w:cs="Times New Roman"/>
          <w:sz w:val="28"/>
          <w:szCs w:val="28"/>
        </w:rPr>
        <w:t xml:space="preserve">-земли лесного фонда- </w:t>
      </w:r>
      <w:r w:rsidR="00CD1E5A" w:rsidRPr="00CD1E5A">
        <w:rPr>
          <w:rFonts w:ascii="Times New Roman" w:hAnsi="Times New Roman" w:cs="Times New Roman"/>
          <w:sz w:val="28"/>
        </w:rPr>
        <w:t>73982</w:t>
      </w:r>
      <w:r w:rsidRPr="00B971B0">
        <w:rPr>
          <w:rFonts w:ascii="Times New Roman" w:hAnsi="Times New Roman" w:cs="Times New Roman"/>
          <w:sz w:val="28"/>
          <w:szCs w:val="28"/>
        </w:rPr>
        <w:t xml:space="preserve"> га  (</w:t>
      </w:r>
      <w:r w:rsidR="00CD1E5A">
        <w:rPr>
          <w:rFonts w:ascii="Times New Roman" w:hAnsi="Times New Roman" w:cs="Times New Roman"/>
          <w:sz w:val="28"/>
          <w:szCs w:val="28"/>
        </w:rPr>
        <w:t>43,9</w:t>
      </w:r>
      <w:r w:rsidRPr="00B971B0">
        <w:rPr>
          <w:rFonts w:ascii="Times New Roman" w:hAnsi="Times New Roman" w:cs="Times New Roman"/>
          <w:sz w:val="28"/>
          <w:szCs w:val="28"/>
        </w:rPr>
        <w:t>%)</w:t>
      </w:r>
    </w:p>
    <w:p w:rsidR="00C626BE" w:rsidRPr="00B971B0" w:rsidRDefault="00C626BE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B0">
        <w:rPr>
          <w:rFonts w:ascii="Times New Roman" w:hAnsi="Times New Roman" w:cs="Times New Roman"/>
          <w:sz w:val="28"/>
          <w:szCs w:val="28"/>
        </w:rPr>
        <w:t xml:space="preserve">- земли водного фонда- </w:t>
      </w:r>
      <w:r w:rsidR="00CD1E5A" w:rsidRPr="00CD1E5A">
        <w:rPr>
          <w:rFonts w:ascii="Times New Roman" w:hAnsi="Times New Roman" w:cs="Times New Roman"/>
          <w:sz w:val="28"/>
        </w:rPr>
        <w:t>162</w:t>
      </w:r>
      <w:r w:rsidRPr="00B971B0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C626BE" w:rsidRPr="00B971B0" w:rsidRDefault="00C626BE" w:rsidP="00B9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B0">
        <w:rPr>
          <w:rFonts w:ascii="Times New Roman" w:hAnsi="Times New Roman" w:cs="Times New Roman"/>
          <w:sz w:val="28"/>
          <w:szCs w:val="28"/>
        </w:rPr>
        <w:t>-земли запаса -</w:t>
      </w:r>
      <w:r w:rsidR="00CD1E5A" w:rsidRPr="00CD1E5A">
        <w:rPr>
          <w:rFonts w:ascii="Times New Roman" w:hAnsi="Times New Roman" w:cs="Times New Roman"/>
          <w:sz w:val="28"/>
        </w:rPr>
        <w:t>9780</w:t>
      </w:r>
      <w:r w:rsidRPr="00CD1E5A">
        <w:rPr>
          <w:rFonts w:ascii="Times New Roman" w:hAnsi="Times New Roman" w:cs="Times New Roman"/>
          <w:sz w:val="36"/>
          <w:szCs w:val="28"/>
        </w:rPr>
        <w:t xml:space="preserve"> </w:t>
      </w:r>
      <w:r w:rsidRPr="00B971B0">
        <w:rPr>
          <w:rFonts w:ascii="Times New Roman" w:hAnsi="Times New Roman" w:cs="Times New Roman"/>
          <w:sz w:val="28"/>
          <w:szCs w:val="28"/>
        </w:rPr>
        <w:t>га  (</w:t>
      </w:r>
      <w:r w:rsidR="00CD1E5A">
        <w:rPr>
          <w:rFonts w:ascii="Times New Roman" w:hAnsi="Times New Roman" w:cs="Times New Roman"/>
          <w:sz w:val="28"/>
          <w:szCs w:val="28"/>
        </w:rPr>
        <w:t>5,8</w:t>
      </w:r>
      <w:r w:rsidRPr="00B971B0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620F4D" w:rsidRDefault="00C626BE" w:rsidP="00620F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B971B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507B8" w:rsidRPr="000D47F2" w:rsidRDefault="00A46FE1" w:rsidP="00A46FE1">
      <w:pPr>
        <w:autoSpaceDE w:val="0"/>
        <w:autoSpaceDN w:val="0"/>
        <w:adjustRightInd w:val="0"/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="007507B8" w:rsidRPr="000D47F2">
        <w:rPr>
          <w:rFonts w:ascii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7507B8" w:rsidRDefault="007507B8" w:rsidP="00750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07B8" w:rsidRPr="007507B8" w:rsidRDefault="007507B8" w:rsidP="007507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>Численность постоянного населения  в районе, как и в целом по области, ежегодно сокращается. С 201</w:t>
      </w:r>
      <w:r w:rsidR="000443B3">
        <w:rPr>
          <w:rFonts w:ascii="Times New Roman" w:hAnsi="Times New Roman" w:cs="Times New Roman"/>
          <w:sz w:val="28"/>
          <w:szCs w:val="28"/>
        </w:rPr>
        <w:t>4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года по 201</w:t>
      </w:r>
      <w:r w:rsidR="000443B3">
        <w:rPr>
          <w:rFonts w:ascii="Times New Roman" w:hAnsi="Times New Roman" w:cs="Times New Roman"/>
          <w:sz w:val="28"/>
          <w:szCs w:val="28"/>
        </w:rPr>
        <w:t>7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 население сократилось на</w:t>
      </w:r>
      <w:r w:rsidR="000443B3">
        <w:rPr>
          <w:rFonts w:ascii="Times New Roman" w:hAnsi="Times New Roman" w:cs="Times New Roman"/>
          <w:sz w:val="28"/>
          <w:szCs w:val="28"/>
        </w:rPr>
        <w:t xml:space="preserve"> 507</w:t>
      </w:r>
      <w:r w:rsidRPr="007507B8">
        <w:rPr>
          <w:rFonts w:ascii="Times New Roman" w:hAnsi="Times New Roman" w:cs="Times New Roman"/>
          <w:sz w:val="28"/>
          <w:szCs w:val="28"/>
        </w:rPr>
        <w:t xml:space="preserve"> человек. За 201</w:t>
      </w:r>
      <w:r w:rsidR="000443B3">
        <w:rPr>
          <w:rFonts w:ascii="Times New Roman" w:hAnsi="Times New Roman" w:cs="Times New Roman"/>
          <w:sz w:val="28"/>
          <w:szCs w:val="28"/>
        </w:rPr>
        <w:t>7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  население района сократилась на 1</w:t>
      </w:r>
      <w:r w:rsidR="000443B3">
        <w:rPr>
          <w:rFonts w:ascii="Times New Roman" w:hAnsi="Times New Roman" w:cs="Times New Roman"/>
          <w:sz w:val="28"/>
          <w:szCs w:val="28"/>
        </w:rPr>
        <w:t>73</w:t>
      </w:r>
      <w:r w:rsidRPr="007507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443B3">
        <w:rPr>
          <w:rFonts w:ascii="Times New Roman" w:hAnsi="Times New Roman" w:cs="Times New Roman"/>
          <w:sz w:val="28"/>
          <w:szCs w:val="28"/>
        </w:rPr>
        <w:t>а</w:t>
      </w:r>
      <w:r w:rsidRPr="007507B8">
        <w:rPr>
          <w:rFonts w:ascii="Times New Roman" w:hAnsi="Times New Roman" w:cs="Times New Roman"/>
          <w:sz w:val="28"/>
          <w:szCs w:val="28"/>
        </w:rPr>
        <w:t xml:space="preserve"> и  на 01.01.201</w:t>
      </w:r>
      <w:r w:rsidR="000443B3">
        <w:rPr>
          <w:rFonts w:ascii="Times New Roman" w:hAnsi="Times New Roman" w:cs="Times New Roman"/>
          <w:sz w:val="28"/>
          <w:szCs w:val="28"/>
        </w:rPr>
        <w:t xml:space="preserve">8 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D7A5E">
        <w:rPr>
          <w:rFonts w:ascii="Times New Roman" w:hAnsi="Times New Roman" w:cs="Times New Roman"/>
          <w:sz w:val="28"/>
          <w:szCs w:val="28"/>
        </w:rPr>
        <w:t>7784</w:t>
      </w:r>
      <w:r w:rsidRPr="007507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7A5E">
        <w:rPr>
          <w:rFonts w:ascii="Times New Roman" w:hAnsi="Times New Roman" w:cs="Times New Roman"/>
          <w:sz w:val="28"/>
          <w:szCs w:val="28"/>
        </w:rPr>
        <w:t>а</w:t>
      </w:r>
      <w:r w:rsidRPr="007507B8">
        <w:rPr>
          <w:rFonts w:ascii="Times New Roman" w:hAnsi="Times New Roman" w:cs="Times New Roman"/>
          <w:sz w:val="28"/>
          <w:szCs w:val="28"/>
        </w:rPr>
        <w:t>, в том числе городское – 4</w:t>
      </w:r>
      <w:r w:rsidR="00403B93">
        <w:rPr>
          <w:rFonts w:ascii="Times New Roman" w:hAnsi="Times New Roman" w:cs="Times New Roman"/>
          <w:sz w:val="28"/>
          <w:szCs w:val="28"/>
        </w:rPr>
        <w:t>479</w:t>
      </w:r>
      <w:r w:rsidRPr="007507B8">
        <w:rPr>
          <w:rFonts w:ascii="Times New Roman" w:hAnsi="Times New Roman" w:cs="Times New Roman"/>
          <w:sz w:val="28"/>
          <w:szCs w:val="28"/>
        </w:rPr>
        <w:t xml:space="preserve"> (</w:t>
      </w:r>
      <w:r w:rsidR="00403B93">
        <w:rPr>
          <w:rFonts w:ascii="Times New Roman" w:hAnsi="Times New Roman" w:cs="Times New Roman"/>
          <w:sz w:val="28"/>
          <w:szCs w:val="28"/>
        </w:rPr>
        <w:t>57</w:t>
      </w:r>
      <w:r w:rsidR="0066056F">
        <w:rPr>
          <w:rFonts w:ascii="Times New Roman" w:hAnsi="Times New Roman" w:cs="Times New Roman"/>
          <w:sz w:val="28"/>
          <w:szCs w:val="28"/>
        </w:rPr>
        <w:t>,5</w:t>
      </w:r>
      <w:r w:rsidR="00403B93">
        <w:rPr>
          <w:rFonts w:ascii="Times New Roman" w:hAnsi="Times New Roman" w:cs="Times New Roman"/>
          <w:sz w:val="28"/>
          <w:szCs w:val="28"/>
        </w:rPr>
        <w:t xml:space="preserve"> %), сельское</w:t>
      </w:r>
      <w:r w:rsidRPr="007507B8">
        <w:rPr>
          <w:rFonts w:ascii="Times New Roman" w:hAnsi="Times New Roman" w:cs="Times New Roman"/>
          <w:sz w:val="28"/>
          <w:szCs w:val="28"/>
        </w:rPr>
        <w:t xml:space="preserve"> – </w:t>
      </w:r>
      <w:r w:rsidR="00403B93">
        <w:rPr>
          <w:rFonts w:ascii="Times New Roman" w:hAnsi="Times New Roman" w:cs="Times New Roman"/>
          <w:sz w:val="28"/>
          <w:szCs w:val="28"/>
        </w:rPr>
        <w:t>3308</w:t>
      </w:r>
      <w:r w:rsidRPr="007507B8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03B93">
        <w:rPr>
          <w:rFonts w:ascii="Times New Roman" w:hAnsi="Times New Roman" w:cs="Times New Roman"/>
          <w:sz w:val="28"/>
          <w:szCs w:val="28"/>
        </w:rPr>
        <w:t>42</w:t>
      </w:r>
      <w:r w:rsidR="0066056F">
        <w:rPr>
          <w:rFonts w:ascii="Times New Roman" w:hAnsi="Times New Roman" w:cs="Times New Roman"/>
          <w:sz w:val="28"/>
          <w:szCs w:val="28"/>
        </w:rPr>
        <w:t>,5%).</w:t>
      </w:r>
      <w:r w:rsidRPr="007507B8">
        <w:rPr>
          <w:rFonts w:ascii="Times New Roman" w:hAnsi="Times New Roman" w:cs="Times New Roman"/>
          <w:sz w:val="28"/>
          <w:szCs w:val="28"/>
        </w:rPr>
        <w:t xml:space="preserve"> Отсутствие рабочих мест  на предприятиях района , более высокая оплата и лучшие условия труда, досуга и отдыха в г. Кирове и других городах России порождают процесс миграции населения района и в первую очередь образованных  молодых людей и квалифицированных  рабочих.</w:t>
      </w:r>
    </w:p>
    <w:p w:rsidR="007507B8" w:rsidRPr="007507B8" w:rsidRDefault="007507B8" w:rsidP="007507B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7D6F">
        <w:rPr>
          <w:rFonts w:ascii="Times New Roman" w:hAnsi="Times New Roman" w:cs="Times New Roman"/>
          <w:sz w:val="28"/>
          <w:szCs w:val="28"/>
        </w:rPr>
        <w:t xml:space="preserve"> </w:t>
      </w:r>
      <w:r w:rsidRPr="00277D6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507B8">
        <w:rPr>
          <w:rFonts w:ascii="Times New Roman" w:hAnsi="Times New Roman" w:cs="Times New Roman"/>
          <w:b/>
          <w:i/>
          <w:sz w:val="28"/>
          <w:szCs w:val="28"/>
        </w:rPr>
        <w:t xml:space="preserve">инамика численности населения </w:t>
      </w:r>
      <w:r w:rsidR="00BB49D0">
        <w:rPr>
          <w:rFonts w:ascii="Times New Roman" w:hAnsi="Times New Roman" w:cs="Times New Roman"/>
          <w:b/>
          <w:i/>
          <w:sz w:val="28"/>
          <w:szCs w:val="28"/>
        </w:rPr>
        <w:t xml:space="preserve">Кикнурского </w:t>
      </w:r>
      <w:r w:rsidRPr="007507B8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tbl>
      <w:tblPr>
        <w:tblW w:w="9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1"/>
        <w:gridCol w:w="1515"/>
        <w:gridCol w:w="1834"/>
        <w:gridCol w:w="1109"/>
        <w:gridCol w:w="1471"/>
      </w:tblGrid>
      <w:tr w:rsidR="00A70DD3" w:rsidRPr="007507B8" w:rsidTr="00AE2745">
        <w:trPr>
          <w:trHeight w:val="78"/>
        </w:trPr>
        <w:tc>
          <w:tcPr>
            <w:tcW w:w="3561" w:type="dxa"/>
          </w:tcPr>
          <w:p w:rsidR="00A70DD3" w:rsidRPr="007507B8" w:rsidRDefault="00A70DD3" w:rsidP="00A70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Демографические показатели по годам</w:t>
            </w:r>
          </w:p>
        </w:tc>
        <w:tc>
          <w:tcPr>
            <w:tcW w:w="1515" w:type="dxa"/>
          </w:tcPr>
          <w:p w:rsidR="00A70DD3" w:rsidRPr="007507B8" w:rsidRDefault="00A70DD3" w:rsidP="00A7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34" w:type="dxa"/>
          </w:tcPr>
          <w:p w:rsidR="00A70DD3" w:rsidRPr="007507B8" w:rsidRDefault="00A70DD3" w:rsidP="00A7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09" w:type="dxa"/>
          </w:tcPr>
          <w:p w:rsidR="00A70DD3" w:rsidRPr="007507B8" w:rsidRDefault="00A70DD3" w:rsidP="00A7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70DD3" w:rsidRPr="007507B8" w:rsidRDefault="00A70DD3" w:rsidP="00A7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70DD3" w:rsidRPr="007507B8" w:rsidRDefault="00A70DD3" w:rsidP="00A7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70DD3" w:rsidRPr="007507B8" w:rsidRDefault="00A70DD3" w:rsidP="0004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D3" w:rsidRPr="007507B8" w:rsidTr="00AE2745">
        <w:trPr>
          <w:trHeight w:val="510"/>
        </w:trPr>
        <w:tc>
          <w:tcPr>
            <w:tcW w:w="3561" w:type="dxa"/>
          </w:tcPr>
          <w:p w:rsidR="00A70DD3" w:rsidRPr="007507B8" w:rsidRDefault="00A70DD3" w:rsidP="0010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(человек) среднегодовая</w:t>
            </w:r>
          </w:p>
        </w:tc>
        <w:tc>
          <w:tcPr>
            <w:tcW w:w="1515" w:type="dxa"/>
          </w:tcPr>
          <w:p w:rsidR="00A70DD3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1834" w:type="dxa"/>
          </w:tcPr>
          <w:p w:rsidR="00A70DD3" w:rsidRPr="007507B8" w:rsidRDefault="00BB49D0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8194</w:t>
            </w:r>
          </w:p>
        </w:tc>
        <w:tc>
          <w:tcPr>
            <w:tcW w:w="1109" w:type="dxa"/>
          </w:tcPr>
          <w:p w:rsidR="00A70DD3" w:rsidRPr="007507B8" w:rsidRDefault="00BB49D0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8026</w:t>
            </w:r>
          </w:p>
        </w:tc>
        <w:tc>
          <w:tcPr>
            <w:tcW w:w="1471" w:type="dxa"/>
          </w:tcPr>
          <w:p w:rsidR="00A70DD3" w:rsidRPr="007507B8" w:rsidRDefault="00BB49D0" w:rsidP="0066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7875</w:t>
            </w:r>
          </w:p>
        </w:tc>
      </w:tr>
      <w:tr w:rsidR="00A70DD3" w:rsidRPr="007507B8" w:rsidTr="00AE2745">
        <w:trPr>
          <w:trHeight w:val="300"/>
        </w:trPr>
        <w:tc>
          <w:tcPr>
            <w:tcW w:w="3561" w:type="dxa"/>
          </w:tcPr>
          <w:p w:rsidR="00A70DD3" w:rsidRPr="007507B8" w:rsidRDefault="00A70DD3" w:rsidP="0010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0DD3" w:rsidRPr="007507B8" w:rsidRDefault="00A70DD3" w:rsidP="0010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</w:tc>
        <w:tc>
          <w:tcPr>
            <w:tcW w:w="1515" w:type="dxa"/>
          </w:tcPr>
          <w:p w:rsidR="00A70DD3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4584</w:t>
            </w:r>
          </w:p>
        </w:tc>
        <w:tc>
          <w:tcPr>
            <w:tcW w:w="1834" w:type="dxa"/>
          </w:tcPr>
          <w:p w:rsidR="00A70DD3" w:rsidRPr="007507B8" w:rsidRDefault="00BB49D0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4534</w:t>
            </w:r>
          </w:p>
        </w:tc>
        <w:tc>
          <w:tcPr>
            <w:tcW w:w="1109" w:type="dxa"/>
          </w:tcPr>
          <w:p w:rsidR="00A70DD3" w:rsidRPr="007507B8" w:rsidRDefault="00BB49D0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4513</w:t>
            </w:r>
          </w:p>
        </w:tc>
        <w:tc>
          <w:tcPr>
            <w:tcW w:w="1471" w:type="dxa"/>
          </w:tcPr>
          <w:p w:rsidR="00A70DD3" w:rsidRPr="007507B8" w:rsidRDefault="00BB49D0" w:rsidP="0066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A70DD3" w:rsidRPr="007507B8" w:rsidTr="00AE2745">
        <w:trPr>
          <w:trHeight w:val="279"/>
        </w:trPr>
        <w:tc>
          <w:tcPr>
            <w:tcW w:w="3561" w:type="dxa"/>
          </w:tcPr>
          <w:p w:rsidR="00A70DD3" w:rsidRPr="007507B8" w:rsidRDefault="00A70DD3" w:rsidP="00E8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1515" w:type="dxa"/>
          </w:tcPr>
          <w:p w:rsidR="00A70DD3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3846</w:t>
            </w:r>
          </w:p>
        </w:tc>
        <w:tc>
          <w:tcPr>
            <w:tcW w:w="1834" w:type="dxa"/>
          </w:tcPr>
          <w:p w:rsidR="00A70DD3" w:rsidRPr="007507B8" w:rsidRDefault="00BB49D0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  <w:tc>
          <w:tcPr>
            <w:tcW w:w="1109" w:type="dxa"/>
          </w:tcPr>
          <w:p w:rsidR="00A70DD3" w:rsidRPr="007507B8" w:rsidRDefault="00BB49D0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</w:t>
            </w:r>
          </w:p>
        </w:tc>
        <w:tc>
          <w:tcPr>
            <w:tcW w:w="1471" w:type="dxa"/>
          </w:tcPr>
          <w:p w:rsidR="00A70DD3" w:rsidRPr="007507B8" w:rsidRDefault="00BB49D0" w:rsidP="0066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</w:t>
            </w:r>
          </w:p>
        </w:tc>
      </w:tr>
      <w:tr w:rsidR="00A70DD3" w:rsidRPr="007507B8" w:rsidTr="00AE2745">
        <w:trPr>
          <w:trHeight w:val="59"/>
        </w:trPr>
        <w:tc>
          <w:tcPr>
            <w:tcW w:w="3561" w:type="dxa"/>
          </w:tcPr>
          <w:p w:rsidR="00A70DD3" w:rsidRPr="007507B8" w:rsidRDefault="00A70DD3" w:rsidP="0010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Темп роста численности постоянного населения (среднегодового) (% к предыдущему году)</w:t>
            </w:r>
          </w:p>
        </w:tc>
        <w:tc>
          <w:tcPr>
            <w:tcW w:w="1515" w:type="dxa"/>
          </w:tcPr>
          <w:p w:rsidR="00A70DD3" w:rsidRPr="007507B8" w:rsidRDefault="00786544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834" w:type="dxa"/>
          </w:tcPr>
          <w:p w:rsidR="00A70DD3" w:rsidRPr="007507B8" w:rsidRDefault="007B3C0D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109" w:type="dxa"/>
          </w:tcPr>
          <w:p w:rsidR="00A70DD3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471" w:type="dxa"/>
          </w:tcPr>
          <w:p w:rsidR="00A70DD3" w:rsidRPr="007507B8" w:rsidRDefault="007B3C0D" w:rsidP="00660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</w:tr>
      <w:tr w:rsidR="00A70DD3" w:rsidRPr="007507B8" w:rsidTr="00AE2745">
        <w:trPr>
          <w:trHeight w:val="268"/>
        </w:trPr>
        <w:tc>
          <w:tcPr>
            <w:tcW w:w="3561" w:type="dxa"/>
          </w:tcPr>
          <w:p w:rsidR="00A70DD3" w:rsidRPr="007507B8" w:rsidRDefault="00A70DD3" w:rsidP="0010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населения (на 1000 человек населения)</w:t>
            </w:r>
          </w:p>
        </w:tc>
        <w:tc>
          <w:tcPr>
            <w:tcW w:w="1515" w:type="dxa"/>
          </w:tcPr>
          <w:p w:rsidR="00A70DD3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-10,1</w:t>
            </w:r>
          </w:p>
        </w:tc>
        <w:tc>
          <w:tcPr>
            <w:tcW w:w="1834" w:type="dxa"/>
          </w:tcPr>
          <w:p w:rsidR="00A70DD3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-11,5</w:t>
            </w:r>
          </w:p>
        </w:tc>
        <w:tc>
          <w:tcPr>
            <w:tcW w:w="1109" w:type="dxa"/>
          </w:tcPr>
          <w:p w:rsidR="00A70DD3" w:rsidRPr="007507B8" w:rsidRDefault="007B3C0D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-13,6</w:t>
            </w:r>
          </w:p>
        </w:tc>
        <w:tc>
          <w:tcPr>
            <w:tcW w:w="1471" w:type="dxa"/>
          </w:tcPr>
          <w:p w:rsidR="00A70DD3" w:rsidRPr="007507B8" w:rsidRDefault="00A70DD3" w:rsidP="007B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3BA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7B3C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3C0D" w:rsidRPr="007507B8" w:rsidTr="00AE2745">
        <w:trPr>
          <w:trHeight w:val="104"/>
        </w:trPr>
        <w:tc>
          <w:tcPr>
            <w:tcW w:w="3561" w:type="dxa"/>
          </w:tcPr>
          <w:p w:rsidR="007B3C0D" w:rsidRPr="007507B8" w:rsidRDefault="007B3C0D" w:rsidP="00100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Коэффициент миграционного прироста (на 10000 человек населения)</w:t>
            </w:r>
          </w:p>
        </w:tc>
        <w:tc>
          <w:tcPr>
            <w:tcW w:w="1515" w:type="dxa"/>
          </w:tcPr>
          <w:p w:rsidR="007B3C0D" w:rsidRPr="007507B8" w:rsidRDefault="007B3C0D" w:rsidP="00C6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-195,7</w:t>
            </w:r>
          </w:p>
        </w:tc>
        <w:tc>
          <w:tcPr>
            <w:tcW w:w="1834" w:type="dxa"/>
          </w:tcPr>
          <w:p w:rsidR="007B3C0D" w:rsidRPr="007507B8" w:rsidRDefault="007B3C0D" w:rsidP="00052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-152,6</w:t>
            </w:r>
          </w:p>
        </w:tc>
        <w:tc>
          <w:tcPr>
            <w:tcW w:w="1109" w:type="dxa"/>
          </w:tcPr>
          <w:p w:rsidR="007B3C0D" w:rsidRPr="007507B8" w:rsidRDefault="007B3C0D" w:rsidP="00052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-15,0</w:t>
            </w:r>
          </w:p>
        </w:tc>
        <w:tc>
          <w:tcPr>
            <w:tcW w:w="1471" w:type="dxa"/>
          </w:tcPr>
          <w:p w:rsidR="007B3C0D" w:rsidRPr="007507B8" w:rsidRDefault="007B3C0D" w:rsidP="00052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-114,3</w:t>
            </w:r>
          </w:p>
        </w:tc>
      </w:tr>
    </w:tbl>
    <w:p w:rsidR="00BB49D0" w:rsidRDefault="00BB49D0" w:rsidP="006D2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B8" w:rsidRPr="007507B8" w:rsidRDefault="00052976" w:rsidP="006D2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Динамика численности населения Кикнурского района  за последнее время наглядно показывает, что в</w:t>
      </w:r>
      <w:r w:rsidR="007507B8" w:rsidRPr="007507B8">
        <w:rPr>
          <w:rFonts w:ascii="Times New Roman" w:hAnsi="Times New Roman" w:cs="Times New Roman"/>
          <w:sz w:val="28"/>
          <w:szCs w:val="28"/>
        </w:rPr>
        <w:t>месте с общим снижением численности населения происходит снижение сельского населения по отношению к городскому. Так в 201</w:t>
      </w:r>
      <w:r w:rsidR="00C85E4F">
        <w:rPr>
          <w:rFonts w:ascii="Times New Roman" w:hAnsi="Times New Roman" w:cs="Times New Roman"/>
          <w:sz w:val="28"/>
          <w:szCs w:val="28"/>
        </w:rPr>
        <w:t>4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году городского населения было в 1,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раза больше сельского, в 201</w:t>
      </w:r>
      <w:r w:rsidR="00C85E4F">
        <w:rPr>
          <w:rFonts w:ascii="Times New Roman" w:hAnsi="Times New Roman" w:cs="Times New Roman"/>
          <w:sz w:val="28"/>
          <w:szCs w:val="28"/>
        </w:rPr>
        <w:t>5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году в 1,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раза, в 201</w:t>
      </w:r>
      <w:r w:rsidR="00C85E4F">
        <w:rPr>
          <w:rFonts w:ascii="Times New Roman" w:hAnsi="Times New Roman" w:cs="Times New Roman"/>
          <w:sz w:val="28"/>
          <w:szCs w:val="28"/>
        </w:rPr>
        <w:t>6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году уже в 1,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7507B8" w:rsidRPr="007507B8">
        <w:rPr>
          <w:rFonts w:ascii="Times New Roman" w:hAnsi="Times New Roman" w:cs="Times New Roman"/>
          <w:sz w:val="28"/>
          <w:szCs w:val="28"/>
        </w:rPr>
        <w:t>раза больше</w:t>
      </w:r>
      <w:r w:rsidR="0066056F">
        <w:rPr>
          <w:rFonts w:ascii="Times New Roman" w:hAnsi="Times New Roman" w:cs="Times New Roman"/>
          <w:sz w:val="28"/>
          <w:szCs w:val="28"/>
        </w:rPr>
        <w:t>, а в 2017 году  в 1,</w:t>
      </w:r>
      <w:r>
        <w:rPr>
          <w:rFonts w:ascii="Times New Roman" w:hAnsi="Times New Roman" w:cs="Times New Roman"/>
          <w:sz w:val="28"/>
          <w:szCs w:val="28"/>
        </w:rPr>
        <w:t>33</w:t>
      </w:r>
      <w:r w:rsidR="0066056F">
        <w:rPr>
          <w:rFonts w:ascii="Times New Roman" w:hAnsi="Times New Roman" w:cs="Times New Roman"/>
          <w:sz w:val="28"/>
          <w:szCs w:val="28"/>
        </w:rPr>
        <w:t xml:space="preserve"> раза больше</w:t>
      </w:r>
      <w:r w:rsidR="007507B8" w:rsidRPr="007507B8">
        <w:rPr>
          <w:rFonts w:ascii="Times New Roman" w:hAnsi="Times New Roman" w:cs="Times New Roman"/>
          <w:sz w:val="28"/>
          <w:szCs w:val="28"/>
        </w:rPr>
        <w:t>. Снижение численности населения в сельской местности происходит более быстрыми темпами, чем в городской.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анализируемый период времени с 2014 года по 2017 год городского населения убыло всего 84 человека, то в селе за этот за период оно сократилось на 471 человека, то есть в 5,6 раза.</w:t>
      </w:r>
    </w:p>
    <w:p w:rsidR="007507B8" w:rsidRPr="007507B8" w:rsidRDefault="007507B8" w:rsidP="006D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 xml:space="preserve">Структура населения </w:t>
      </w:r>
      <w:r w:rsidR="00052976">
        <w:rPr>
          <w:rFonts w:ascii="Times New Roman" w:hAnsi="Times New Roman" w:cs="Times New Roman"/>
          <w:sz w:val="28"/>
          <w:szCs w:val="28"/>
        </w:rPr>
        <w:t>Кикнурского</w:t>
      </w:r>
      <w:r w:rsidRPr="007507B8">
        <w:rPr>
          <w:rFonts w:ascii="Times New Roman" w:hAnsi="Times New Roman" w:cs="Times New Roman"/>
          <w:sz w:val="28"/>
          <w:szCs w:val="28"/>
        </w:rPr>
        <w:t xml:space="preserve"> района  представлена тремя возрастными группами:</w:t>
      </w:r>
    </w:p>
    <w:p w:rsidR="007507B8" w:rsidRPr="005059FF" w:rsidRDefault="007507B8" w:rsidP="006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F">
        <w:rPr>
          <w:rFonts w:ascii="Times New Roman" w:hAnsi="Times New Roman" w:cs="Times New Roman"/>
          <w:sz w:val="28"/>
          <w:szCs w:val="28"/>
        </w:rPr>
        <w:t xml:space="preserve">- моложе трудоспособного возраста- </w:t>
      </w:r>
      <w:r w:rsidR="005059FF" w:rsidRPr="005059FF">
        <w:rPr>
          <w:rFonts w:ascii="Times New Roman" w:hAnsi="Times New Roman" w:cs="Times New Roman"/>
          <w:sz w:val="28"/>
          <w:szCs w:val="28"/>
        </w:rPr>
        <w:t>16,8</w:t>
      </w:r>
      <w:r w:rsidRPr="005059FF">
        <w:rPr>
          <w:rFonts w:ascii="Times New Roman" w:hAnsi="Times New Roman" w:cs="Times New Roman"/>
          <w:sz w:val="28"/>
          <w:szCs w:val="28"/>
        </w:rPr>
        <w:t>% (по Кировской области 17,4 %)</w:t>
      </w:r>
    </w:p>
    <w:p w:rsidR="007507B8" w:rsidRPr="005059FF" w:rsidRDefault="007507B8" w:rsidP="006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F">
        <w:rPr>
          <w:rFonts w:ascii="Times New Roman" w:hAnsi="Times New Roman" w:cs="Times New Roman"/>
          <w:sz w:val="28"/>
          <w:szCs w:val="28"/>
        </w:rPr>
        <w:t xml:space="preserve">- трудоспособного возраста- </w:t>
      </w:r>
      <w:r w:rsidR="005059FF" w:rsidRPr="005059FF">
        <w:rPr>
          <w:rFonts w:ascii="Times New Roman" w:hAnsi="Times New Roman" w:cs="Times New Roman"/>
          <w:sz w:val="28"/>
          <w:szCs w:val="28"/>
        </w:rPr>
        <w:t xml:space="preserve">47,2 </w:t>
      </w:r>
      <w:r w:rsidRPr="005059FF">
        <w:rPr>
          <w:rFonts w:ascii="Times New Roman" w:hAnsi="Times New Roman" w:cs="Times New Roman"/>
          <w:sz w:val="28"/>
          <w:szCs w:val="28"/>
        </w:rPr>
        <w:t>% (по Кировской области 54,6 %);</w:t>
      </w:r>
    </w:p>
    <w:p w:rsidR="007507B8" w:rsidRPr="005059FF" w:rsidRDefault="007507B8" w:rsidP="006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9FF">
        <w:rPr>
          <w:rFonts w:ascii="Times New Roman" w:hAnsi="Times New Roman" w:cs="Times New Roman"/>
          <w:sz w:val="28"/>
          <w:szCs w:val="28"/>
        </w:rPr>
        <w:t xml:space="preserve">- старше трудоспособного возраста – </w:t>
      </w:r>
      <w:r w:rsidR="005059FF" w:rsidRPr="005059FF">
        <w:rPr>
          <w:rFonts w:ascii="Times New Roman" w:hAnsi="Times New Roman" w:cs="Times New Roman"/>
          <w:sz w:val="28"/>
          <w:szCs w:val="28"/>
        </w:rPr>
        <w:t>36,0</w:t>
      </w:r>
      <w:r w:rsidRPr="005059FF">
        <w:rPr>
          <w:rFonts w:ascii="Times New Roman" w:hAnsi="Times New Roman" w:cs="Times New Roman"/>
          <w:sz w:val="28"/>
          <w:szCs w:val="28"/>
        </w:rPr>
        <w:t xml:space="preserve"> % (по Кировской области 28,0 %)</w:t>
      </w:r>
    </w:p>
    <w:p w:rsidR="007507B8" w:rsidRPr="007507B8" w:rsidRDefault="007507B8" w:rsidP="006D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9FF">
        <w:rPr>
          <w:rFonts w:ascii="Times New Roman" w:hAnsi="Times New Roman" w:cs="Times New Roman"/>
          <w:sz w:val="28"/>
          <w:szCs w:val="28"/>
        </w:rPr>
        <w:t xml:space="preserve"> Из числа населения трудоспособного возраста значительная доля приходится на возраст 50-54 лет (1</w:t>
      </w:r>
      <w:r w:rsidR="005059FF" w:rsidRPr="005059FF">
        <w:rPr>
          <w:rFonts w:ascii="Times New Roman" w:hAnsi="Times New Roman" w:cs="Times New Roman"/>
          <w:sz w:val="28"/>
          <w:szCs w:val="28"/>
        </w:rPr>
        <w:t>0,4</w:t>
      </w:r>
      <w:r w:rsidR="005059FF">
        <w:rPr>
          <w:rFonts w:ascii="Times New Roman" w:hAnsi="Times New Roman" w:cs="Times New Roman"/>
          <w:sz w:val="28"/>
          <w:szCs w:val="28"/>
        </w:rPr>
        <w:t>%) , 55-59 лет (</w:t>
      </w:r>
      <w:r w:rsidR="005059FF" w:rsidRPr="005059FF">
        <w:rPr>
          <w:rFonts w:ascii="Times New Roman" w:hAnsi="Times New Roman" w:cs="Times New Roman"/>
          <w:sz w:val="28"/>
          <w:szCs w:val="28"/>
        </w:rPr>
        <w:t>12,8</w:t>
      </w:r>
      <w:r w:rsidRPr="005059FF">
        <w:rPr>
          <w:rFonts w:ascii="Times New Roman" w:hAnsi="Times New Roman" w:cs="Times New Roman"/>
          <w:sz w:val="28"/>
          <w:szCs w:val="28"/>
        </w:rPr>
        <w:t xml:space="preserve"> %).</w:t>
      </w:r>
      <w:r w:rsidRPr="0075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B8" w:rsidRPr="007507B8" w:rsidRDefault="00D7558A" w:rsidP="006D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07B8" w:rsidRPr="007507B8">
        <w:rPr>
          <w:rFonts w:ascii="Times New Roman" w:hAnsi="Times New Roman" w:cs="Times New Roman"/>
          <w:sz w:val="28"/>
          <w:szCs w:val="28"/>
        </w:rPr>
        <w:t>инамик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детей  за последнее время остается в районе крайне низкая</w:t>
      </w:r>
      <w:r w:rsidR="007507B8" w:rsidRPr="00750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отрицательно  сказывается на демографической  ситуации.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B8" w:rsidRPr="007507B8" w:rsidRDefault="007507B8" w:rsidP="006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>Происходит сокращение численности населения вследствие</w:t>
      </w:r>
      <w:r w:rsidR="00D7558A">
        <w:rPr>
          <w:rFonts w:ascii="Times New Roman" w:hAnsi="Times New Roman" w:cs="Times New Roman"/>
          <w:sz w:val="28"/>
          <w:szCs w:val="28"/>
        </w:rPr>
        <w:t xml:space="preserve">, </w:t>
      </w:r>
      <w:r w:rsidRPr="007507B8">
        <w:rPr>
          <w:rFonts w:ascii="Times New Roman" w:hAnsi="Times New Roman" w:cs="Times New Roman"/>
          <w:sz w:val="28"/>
          <w:szCs w:val="28"/>
        </w:rPr>
        <w:t xml:space="preserve"> как естественной   депопуляции</w:t>
      </w:r>
      <w:r w:rsidR="00D7558A">
        <w:rPr>
          <w:rFonts w:ascii="Times New Roman" w:hAnsi="Times New Roman" w:cs="Times New Roman"/>
          <w:sz w:val="28"/>
          <w:szCs w:val="28"/>
        </w:rPr>
        <w:t>,</w:t>
      </w:r>
      <w:r w:rsidRPr="007507B8">
        <w:rPr>
          <w:rFonts w:ascii="Times New Roman" w:hAnsi="Times New Roman" w:cs="Times New Roman"/>
          <w:sz w:val="28"/>
          <w:szCs w:val="28"/>
        </w:rPr>
        <w:t xml:space="preserve">   так и   миграционного   оттока.</w:t>
      </w:r>
    </w:p>
    <w:p w:rsidR="007507B8" w:rsidRPr="005503BA" w:rsidRDefault="007507B8" w:rsidP="006D2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BA">
        <w:rPr>
          <w:rFonts w:ascii="Times New Roman" w:hAnsi="Times New Roman" w:cs="Times New Roman"/>
          <w:sz w:val="28"/>
          <w:szCs w:val="28"/>
        </w:rPr>
        <w:t>За 201</w:t>
      </w:r>
      <w:r w:rsidR="00BD14CF" w:rsidRPr="005503BA">
        <w:rPr>
          <w:rFonts w:ascii="Times New Roman" w:hAnsi="Times New Roman" w:cs="Times New Roman"/>
          <w:sz w:val="28"/>
          <w:szCs w:val="28"/>
        </w:rPr>
        <w:t>7</w:t>
      </w:r>
      <w:r w:rsidRPr="005503BA">
        <w:rPr>
          <w:rFonts w:ascii="Times New Roman" w:hAnsi="Times New Roman" w:cs="Times New Roman"/>
          <w:sz w:val="28"/>
          <w:szCs w:val="28"/>
        </w:rPr>
        <w:t xml:space="preserve"> год </w:t>
      </w:r>
      <w:r w:rsidR="00BD14CF" w:rsidRPr="005503BA">
        <w:rPr>
          <w:rFonts w:ascii="Times New Roman" w:hAnsi="Times New Roman" w:cs="Times New Roman"/>
          <w:sz w:val="28"/>
          <w:szCs w:val="28"/>
        </w:rPr>
        <w:t>в</w:t>
      </w:r>
      <w:r w:rsidRPr="005503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14CF" w:rsidRPr="005503BA">
        <w:rPr>
          <w:rFonts w:ascii="Times New Roman" w:hAnsi="Times New Roman" w:cs="Times New Roman"/>
          <w:sz w:val="28"/>
          <w:szCs w:val="28"/>
        </w:rPr>
        <w:t>е</w:t>
      </w:r>
      <w:r w:rsidRPr="005503BA"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D7558A">
        <w:rPr>
          <w:rFonts w:ascii="Times New Roman" w:hAnsi="Times New Roman" w:cs="Times New Roman"/>
          <w:sz w:val="28"/>
          <w:szCs w:val="28"/>
        </w:rPr>
        <w:t>67</w:t>
      </w:r>
      <w:r w:rsidR="00BD14CF" w:rsidRPr="005503B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503BA">
        <w:rPr>
          <w:rFonts w:ascii="Times New Roman" w:hAnsi="Times New Roman" w:cs="Times New Roman"/>
          <w:sz w:val="28"/>
          <w:szCs w:val="28"/>
        </w:rPr>
        <w:t xml:space="preserve">. Рождаемость к соответствующему периоду прошлого года </w:t>
      </w:r>
      <w:r w:rsidR="00114D0B">
        <w:rPr>
          <w:rFonts w:ascii="Times New Roman" w:hAnsi="Times New Roman" w:cs="Times New Roman"/>
          <w:sz w:val="28"/>
          <w:szCs w:val="28"/>
        </w:rPr>
        <w:t>не изменилась, но к 2014 году она сократилась на 21,1 %</w:t>
      </w:r>
      <w:r w:rsidR="00BD14CF" w:rsidRPr="005503BA">
        <w:rPr>
          <w:rFonts w:ascii="Times New Roman" w:hAnsi="Times New Roman" w:cs="Times New Roman"/>
          <w:sz w:val="28"/>
          <w:szCs w:val="28"/>
        </w:rPr>
        <w:t>.</w:t>
      </w:r>
      <w:r w:rsidRPr="005503BA">
        <w:rPr>
          <w:rFonts w:ascii="Times New Roman" w:hAnsi="Times New Roman" w:cs="Times New Roman"/>
          <w:sz w:val="28"/>
          <w:szCs w:val="28"/>
        </w:rPr>
        <w:t xml:space="preserve"> </w:t>
      </w:r>
      <w:r w:rsidR="00BD14CF" w:rsidRPr="005503BA">
        <w:rPr>
          <w:rFonts w:ascii="Times New Roman" w:hAnsi="Times New Roman" w:cs="Times New Roman"/>
          <w:sz w:val="28"/>
          <w:szCs w:val="28"/>
        </w:rPr>
        <w:t>С</w:t>
      </w:r>
      <w:r w:rsidRPr="005503BA">
        <w:rPr>
          <w:rFonts w:ascii="Times New Roman" w:hAnsi="Times New Roman" w:cs="Times New Roman"/>
          <w:sz w:val="28"/>
          <w:szCs w:val="28"/>
        </w:rPr>
        <w:t xml:space="preserve">мертность  </w:t>
      </w:r>
      <w:r w:rsidR="00C85E4F" w:rsidRPr="005503BA">
        <w:rPr>
          <w:rFonts w:ascii="Times New Roman" w:hAnsi="Times New Roman" w:cs="Times New Roman"/>
          <w:sz w:val="28"/>
          <w:szCs w:val="28"/>
        </w:rPr>
        <w:t xml:space="preserve"> </w:t>
      </w:r>
      <w:r w:rsidR="00114D0B">
        <w:rPr>
          <w:rFonts w:ascii="Times New Roman" w:hAnsi="Times New Roman" w:cs="Times New Roman"/>
          <w:sz w:val="28"/>
          <w:szCs w:val="28"/>
        </w:rPr>
        <w:t xml:space="preserve">в 2017 году сократилась </w:t>
      </w:r>
      <w:r w:rsidR="00204A03" w:rsidRPr="005503BA">
        <w:rPr>
          <w:rFonts w:ascii="Times New Roman" w:hAnsi="Times New Roman" w:cs="Times New Roman"/>
          <w:sz w:val="28"/>
          <w:szCs w:val="28"/>
        </w:rPr>
        <w:t xml:space="preserve"> </w:t>
      </w:r>
      <w:r w:rsidR="00C85E4F" w:rsidRPr="005503BA">
        <w:rPr>
          <w:rFonts w:ascii="Times New Roman" w:hAnsi="Times New Roman" w:cs="Times New Roman"/>
          <w:sz w:val="28"/>
          <w:szCs w:val="28"/>
        </w:rPr>
        <w:t xml:space="preserve"> на</w:t>
      </w:r>
      <w:r w:rsidR="00114D0B">
        <w:rPr>
          <w:rFonts w:ascii="Times New Roman" w:hAnsi="Times New Roman" w:cs="Times New Roman"/>
          <w:sz w:val="28"/>
          <w:szCs w:val="28"/>
        </w:rPr>
        <w:t xml:space="preserve"> 20</w:t>
      </w:r>
      <w:r w:rsidR="00C85E4F" w:rsidRPr="005503BA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114D0B">
        <w:rPr>
          <w:rFonts w:ascii="Times New Roman" w:hAnsi="Times New Roman" w:cs="Times New Roman"/>
          <w:sz w:val="28"/>
          <w:szCs w:val="28"/>
        </w:rPr>
        <w:t>на 11,3</w:t>
      </w:r>
      <w:r w:rsidRPr="005503BA">
        <w:rPr>
          <w:rFonts w:ascii="Times New Roman" w:hAnsi="Times New Roman" w:cs="Times New Roman"/>
          <w:sz w:val="28"/>
          <w:szCs w:val="28"/>
        </w:rPr>
        <w:t xml:space="preserve"> %</w:t>
      </w:r>
      <w:r w:rsidR="00204A03" w:rsidRPr="005503BA">
        <w:rPr>
          <w:rFonts w:ascii="Times New Roman" w:hAnsi="Times New Roman" w:cs="Times New Roman"/>
          <w:sz w:val="28"/>
          <w:szCs w:val="28"/>
        </w:rPr>
        <w:t xml:space="preserve"> и  составила </w:t>
      </w:r>
      <w:r w:rsidR="00114D0B">
        <w:rPr>
          <w:rFonts w:ascii="Times New Roman" w:hAnsi="Times New Roman" w:cs="Times New Roman"/>
          <w:sz w:val="28"/>
          <w:szCs w:val="28"/>
        </w:rPr>
        <w:t>159</w:t>
      </w:r>
      <w:r w:rsidR="00204A03" w:rsidRPr="005503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503BA">
        <w:rPr>
          <w:rFonts w:ascii="Times New Roman" w:hAnsi="Times New Roman" w:cs="Times New Roman"/>
          <w:sz w:val="28"/>
          <w:szCs w:val="28"/>
        </w:rPr>
        <w:t>.</w:t>
      </w:r>
      <w:r w:rsidR="00114D0B">
        <w:rPr>
          <w:rFonts w:ascii="Times New Roman" w:hAnsi="Times New Roman" w:cs="Times New Roman"/>
          <w:sz w:val="28"/>
          <w:szCs w:val="28"/>
        </w:rPr>
        <w:t xml:space="preserve"> По отношению к 2014 году показатель смертности сократился на 6,5%.</w:t>
      </w:r>
    </w:p>
    <w:p w:rsidR="007507B8" w:rsidRPr="005503BA" w:rsidRDefault="007507B8" w:rsidP="006D2F0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3BA">
        <w:rPr>
          <w:rFonts w:ascii="Times New Roman" w:hAnsi="Times New Roman" w:cs="Times New Roman"/>
          <w:b/>
          <w:i/>
          <w:sz w:val="28"/>
          <w:szCs w:val="28"/>
        </w:rPr>
        <w:t>Показатели естественного движения населения</w:t>
      </w:r>
    </w:p>
    <w:tbl>
      <w:tblPr>
        <w:tblW w:w="9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1"/>
        <w:gridCol w:w="1515"/>
        <w:gridCol w:w="1447"/>
        <w:gridCol w:w="1496"/>
        <w:gridCol w:w="1471"/>
      </w:tblGrid>
      <w:tr w:rsidR="00C85E4F" w:rsidRPr="005503BA" w:rsidTr="00E846B3">
        <w:trPr>
          <w:trHeight w:val="78"/>
        </w:trPr>
        <w:tc>
          <w:tcPr>
            <w:tcW w:w="3561" w:type="dxa"/>
          </w:tcPr>
          <w:p w:rsidR="00C85E4F" w:rsidRPr="005503BA" w:rsidRDefault="00C85E4F" w:rsidP="00686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15" w:type="dxa"/>
          </w:tcPr>
          <w:p w:rsidR="00C85E4F" w:rsidRPr="005503BA" w:rsidRDefault="00C85E4F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7" w:type="dxa"/>
          </w:tcPr>
          <w:p w:rsidR="00C85E4F" w:rsidRPr="005503BA" w:rsidRDefault="00C85E4F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96" w:type="dxa"/>
          </w:tcPr>
          <w:p w:rsidR="00C85E4F" w:rsidRPr="005503BA" w:rsidRDefault="00C85E4F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85E4F" w:rsidRPr="005503BA" w:rsidRDefault="00C85E4F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85E4F" w:rsidRPr="005503BA" w:rsidRDefault="00C85E4F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85E4F" w:rsidRPr="005503BA" w:rsidRDefault="00C85E4F" w:rsidP="002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E4F" w:rsidRPr="005503BA" w:rsidTr="00E846B3">
        <w:trPr>
          <w:trHeight w:val="65"/>
        </w:trPr>
        <w:tc>
          <w:tcPr>
            <w:tcW w:w="3561" w:type="dxa"/>
          </w:tcPr>
          <w:p w:rsidR="00C85E4F" w:rsidRPr="005503BA" w:rsidRDefault="00C85E4F" w:rsidP="00686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Число родившихся, чел.</w:t>
            </w:r>
          </w:p>
        </w:tc>
        <w:tc>
          <w:tcPr>
            <w:tcW w:w="1515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7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96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71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85E4F" w:rsidRPr="005503BA" w:rsidTr="00E846B3">
        <w:trPr>
          <w:trHeight w:val="59"/>
        </w:trPr>
        <w:tc>
          <w:tcPr>
            <w:tcW w:w="3561" w:type="dxa"/>
          </w:tcPr>
          <w:p w:rsidR="00C85E4F" w:rsidRPr="005503BA" w:rsidRDefault="00C85E4F" w:rsidP="00686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Число умерших, чел.</w:t>
            </w:r>
          </w:p>
        </w:tc>
        <w:tc>
          <w:tcPr>
            <w:tcW w:w="1515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47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496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71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C85E4F" w:rsidRPr="005503BA" w:rsidTr="00E846B3">
        <w:trPr>
          <w:trHeight w:val="268"/>
        </w:trPr>
        <w:tc>
          <w:tcPr>
            <w:tcW w:w="3561" w:type="dxa"/>
          </w:tcPr>
          <w:p w:rsidR="00C85E4F" w:rsidRPr="005503BA" w:rsidRDefault="00D7558A" w:rsidP="00686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населения</w:t>
            </w:r>
          </w:p>
        </w:tc>
        <w:tc>
          <w:tcPr>
            <w:tcW w:w="1515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-85</w:t>
            </w:r>
          </w:p>
        </w:tc>
        <w:tc>
          <w:tcPr>
            <w:tcW w:w="1447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496" w:type="dxa"/>
          </w:tcPr>
          <w:p w:rsidR="00C85E4F" w:rsidRPr="005503BA" w:rsidRDefault="00D7558A" w:rsidP="00686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</w:t>
            </w:r>
          </w:p>
        </w:tc>
        <w:tc>
          <w:tcPr>
            <w:tcW w:w="1471" w:type="dxa"/>
          </w:tcPr>
          <w:p w:rsidR="00C85E4F" w:rsidRPr="005503BA" w:rsidRDefault="00D7558A" w:rsidP="0020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-92</w:t>
            </w:r>
          </w:p>
        </w:tc>
      </w:tr>
    </w:tbl>
    <w:p w:rsidR="007507B8" w:rsidRPr="005503BA" w:rsidRDefault="00114D0B" w:rsidP="007507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показатели естественного прироста населения, приведенные в</w:t>
      </w:r>
      <w:r w:rsidR="007507B8" w:rsidRPr="005503BA">
        <w:rPr>
          <w:rFonts w:ascii="Times New Roman" w:hAnsi="Times New Roman" w:cs="Times New Roman"/>
          <w:sz w:val="28"/>
          <w:szCs w:val="28"/>
        </w:rPr>
        <w:t xml:space="preserve"> таблице, свидетельствуют о естественной убыли населения,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7507B8" w:rsidRPr="005503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7507B8" w:rsidRPr="005503BA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507B8" w:rsidRPr="005503BA">
        <w:rPr>
          <w:rFonts w:ascii="Times New Roman" w:hAnsi="Times New Roman" w:cs="Times New Roman"/>
          <w:sz w:val="28"/>
          <w:szCs w:val="28"/>
        </w:rPr>
        <w:t xml:space="preserve"> лет количество умерших превышает число родившихся.</w:t>
      </w:r>
    </w:p>
    <w:p w:rsidR="007507B8" w:rsidRPr="005503BA" w:rsidRDefault="007507B8" w:rsidP="007507B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3BA">
        <w:rPr>
          <w:rFonts w:ascii="Times New Roman" w:hAnsi="Times New Roman" w:cs="Times New Roman"/>
          <w:b/>
          <w:i/>
          <w:sz w:val="28"/>
          <w:szCs w:val="28"/>
        </w:rPr>
        <w:t>Миграция населения</w:t>
      </w:r>
    </w:p>
    <w:tbl>
      <w:tblPr>
        <w:tblW w:w="9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1"/>
        <w:gridCol w:w="1515"/>
        <w:gridCol w:w="1447"/>
        <w:gridCol w:w="1496"/>
        <w:gridCol w:w="1471"/>
      </w:tblGrid>
      <w:tr w:rsidR="0068661A" w:rsidRPr="005503BA" w:rsidTr="00E846B3">
        <w:trPr>
          <w:trHeight w:val="78"/>
        </w:trPr>
        <w:tc>
          <w:tcPr>
            <w:tcW w:w="3561" w:type="dxa"/>
          </w:tcPr>
          <w:p w:rsidR="0068661A" w:rsidRPr="005503BA" w:rsidRDefault="0068661A" w:rsidP="00C6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15" w:type="dxa"/>
          </w:tcPr>
          <w:p w:rsidR="0068661A" w:rsidRPr="005503BA" w:rsidRDefault="0068661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7" w:type="dxa"/>
          </w:tcPr>
          <w:p w:rsidR="0068661A" w:rsidRPr="005503BA" w:rsidRDefault="0068661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96" w:type="dxa"/>
          </w:tcPr>
          <w:p w:rsidR="0068661A" w:rsidRPr="005503BA" w:rsidRDefault="0068661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68661A" w:rsidRPr="005503BA" w:rsidRDefault="0068661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8661A" w:rsidRPr="005503BA" w:rsidRDefault="0068661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68661A" w:rsidRPr="005503BA" w:rsidRDefault="0068661A" w:rsidP="0055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A47" w:rsidRPr="005503BA" w:rsidTr="00E846B3">
        <w:trPr>
          <w:trHeight w:val="65"/>
        </w:trPr>
        <w:tc>
          <w:tcPr>
            <w:tcW w:w="3561" w:type="dxa"/>
          </w:tcPr>
          <w:p w:rsidR="00C67A47" w:rsidRPr="005503BA" w:rsidRDefault="00C67A47" w:rsidP="00C6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Число прибывших, чел.</w:t>
            </w:r>
          </w:p>
        </w:tc>
        <w:tc>
          <w:tcPr>
            <w:tcW w:w="1515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47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496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471" w:type="dxa"/>
          </w:tcPr>
          <w:p w:rsidR="00C67A47" w:rsidRPr="005503BA" w:rsidRDefault="00D7558A" w:rsidP="0055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C67A47" w:rsidRPr="005503BA" w:rsidTr="00E846B3">
        <w:trPr>
          <w:trHeight w:val="59"/>
        </w:trPr>
        <w:tc>
          <w:tcPr>
            <w:tcW w:w="3561" w:type="dxa"/>
          </w:tcPr>
          <w:p w:rsidR="00C67A47" w:rsidRPr="005503BA" w:rsidRDefault="00C67A47" w:rsidP="00C6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Число выбывших, чел</w:t>
            </w:r>
          </w:p>
        </w:tc>
        <w:tc>
          <w:tcPr>
            <w:tcW w:w="1515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447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96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71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C67A47" w:rsidRPr="005503BA" w:rsidTr="00E846B3">
        <w:trPr>
          <w:trHeight w:val="268"/>
        </w:trPr>
        <w:tc>
          <w:tcPr>
            <w:tcW w:w="3561" w:type="dxa"/>
          </w:tcPr>
          <w:p w:rsidR="00C67A47" w:rsidRPr="005503BA" w:rsidRDefault="00C67A47" w:rsidP="00C6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прирост, чел.</w:t>
            </w:r>
          </w:p>
        </w:tc>
        <w:tc>
          <w:tcPr>
            <w:tcW w:w="1515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-170</w:t>
            </w:r>
          </w:p>
        </w:tc>
        <w:tc>
          <w:tcPr>
            <w:tcW w:w="1447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-125</w:t>
            </w:r>
          </w:p>
        </w:tc>
        <w:tc>
          <w:tcPr>
            <w:tcW w:w="1496" w:type="dxa"/>
          </w:tcPr>
          <w:p w:rsidR="00C67A47" w:rsidRPr="005503BA" w:rsidRDefault="00D7558A" w:rsidP="00C6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471" w:type="dxa"/>
          </w:tcPr>
          <w:p w:rsidR="00C67A47" w:rsidRPr="005503BA" w:rsidRDefault="00D7558A" w:rsidP="0055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</w:t>
            </w:r>
          </w:p>
        </w:tc>
      </w:tr>
    </w:tbl>
    <w:p w:rsidR="007507B8" w:rsidRPr="005503BA" w:rsidRDefault="007507B8" w:rsidP="00B6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3BA">
        <w:rPr>
          <w:rFonts w:ascii="Times New Roman" w:hAnsi="Times New Roman" w:cs="Times New Roman"/>
          <w:sz w:val="28"/>
          <w:szCs w:val="28"/>
        </w:rPr>
        <w:t>В структуре населения падает доля трудоспособного населения и растет доля неработающих (дети и подростки до 16 лет и пенсионеры).</w:t>
      </w:r>
    </w:p>
    <w:p w:rsidR="007507B8" w:rsidRPr="005503BA" w:rsidRDefault="007507B8" w:rsidP="00B6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BA">
        <w:rPr>
          <w:rFonts w:ascii="Times New Roman" w:hAnsi="Times New Roman" w:cs="Times New Roman"/>
          <w:sz w:val="28"/>
          <w:szCs w:val="28"/>
        </w:rPr>
        <w:t xml:space="preserve">Из всего населения </w:t>
      </w:r>
      <w:r w:rsidR="008A1568">
        <w:rPr>
          <w:rFonts w:ascii="Times New Roman" w:hAnsi="Times New Roman" w:cs="Times New Roman"/>
          <w:sz w:val="28"/>
          <w:szCs w:val="28"/>
        </w:rPr>
        <w:t>Кикнурского   района</w:t>
      </w:r>
      <w:r w:rsidRPr="005503BA">
        <w:rPr>
          <w:rFonts w:ascii="Times New Roman" w:hAnsi="Times New Roman" w:cs="Times New Roman"/>
          <w:sz w:val="28"/>
          <w:szCs w:val="28"/>
        </w:rPr>
        <w:t>, как и в целом по Кировской</w:t>
      </w:r>
      <w:r w:rsidR="008A156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503BA">
        <w:rPr>
          <w:rFonts w:ascii="Times New Roman" w:hAnsi="Times New Roman" w:cs="Times New Roman"/>
          <w:sz w:val="28"/>
          <w:szCs w:val="28"/>
        </w:rPr>
        <w:t>,  прослеживается четкая тенденция  превышения числа женщин над числом мужчин: мужчины занимают 4</w:t>
      </w:r>
      <w:r w:rsidR="008A1568">
        <w:rPr>
          <w:rFonts w:ascii="Times New Roman" w:hAnsi="Times New Roman" w:cs="Times New Roman"/>
          <w:sz w:val="28"/>
          <w:szCs w:val="28"/>
        </w:rPr>
        <w:t>6</w:t>
      </w:r>
      <w:r w:rsidRPr="005503BA">
        <w:rPr>
          <w:rFonts w:ascii="Times New Roman" w:hAnsi="Times New Roman" w:cs="Times New Roman"/>
          <w:sz w:val="28"/>
          <w:szCs w:val="28"/>
        </w:rPr>
        <w:t>,</w:t>
      </w:r>
      <w:r w:rsidR="008A1568">
        <w:rPr>
          <w:rFonts w:ascii="Times New Roman" w:hAnsi="Times New Roman" w:cs="Times New Roman"/>
          <w:sz w:val="28"/>
          <w:szCs w:val="28"/>
        </w:rPr>
        <w:t>8</w:t>
      </w:r>
      <w:r w:rsidRPr="005503BA">
        <w:rPr>
          <w:rFonts w:ascii="Times New Roman" w:hAnsi="Times New Roman" w:cs="Times New Roman"/>
          <w:sz w:val="28"/>
          <w:szCs w:val="28"/>
        </w:rPr>
        <w:t>%, женщины- 5</w:t>
      </w:r>
      <w:r w:rsidR="008A1568">
        <w:rPr>
          <w:rFonts w:ascii="Times New Roman" w:hAnsi="Times New Roman" w:cs="Times New Roman"/>
          <w:sz w:val="28"/>
          <w:szCs w:val="28"/>
        </w:rPr>
        <w:t>3</w:t>
      </w:r>
      <w:r w:rsidRPr="005503BA">
        <w:rPr>
          <w:rFonts w:ascii="Times New Roman" w:hAnsi="Times New Roman" w:cs="Times New Roman"/>
          <w:sz w:val="28"/>
          <w:szCs w:val="28"/>
        </w:rPr>
        <w:t>,</w:t>
      </w:r>
      <w:r w:rsidR="008A1568">
        <w:rPr>
          <w:rFonts w:ascii="Times New Roman" w:hAnsi="Times New Roman" w:cs="Times New Roman"/>
          <w:sz w:val="28"/>
          <w:szCs w:val="28"/>
        </w:rPr>
        <w:t>2</w:t>
      </w:r>
      <w:r w:rsidRPr="005503BA">
        <w:rPr>
          <w:rFonts w:ascii="Times New Roman" w:hAnsi="Times New Roman" w:cs="Times New Roman"/>
          <w:sz w:val="28"/>
          <w:szCs w:val="28"/>
        </w:rPr>
        <w:t>%.</w:t>
      </w:r>
    </w:p>
    <w:p w:rsidR="007507B8" w:rsidRPr="005503BA" w:rsidRDefault="007507B8" w:rsidP="00B65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BA">
        <w:rPr>
          <w:rFonts w:ascii="Times New Roman" w:hAnsi="Times New Roman" w:cs="Times New Roman"/>
          <w:sz w:val="28"/>
          <w:szCs w:val="28"/>
        </w:rPr>
        <w:lastRenderedPageBreak/>
        <w:t>Вследствие снижения численности всего населения сокращается и число трудоспособного населения,</w:t>
      </w:r>
      <w:r w:rsidR="002B5AC4" w:rsidRPr="005503BA">
        <w:rPr>
          <w:rFonts w:ascii="Times New Roman" w:hAnsi="Times New Roman" w:cs="Times New Roman"/>
          <w:sz w:val="28"/>
          <w:szCs w:val="28"/>
        </w:rPr>
        <w:t xml:space="preserve"> на 01 января 201</w:t>
      </w:r>
      <w:r w:rsidR="005503BA" w:rsidRPr="005503BA">
        <w:rPr>
          <w:rFonts w:ascii="Times New Roman" w:hAnsi="Times New Roman" w:cs="Times New Roman"/>
          <w:sz w:val="28"/>
          <w:szCs w:val="28"/>
        </w:rPr>
        <w:t>8</w:t>
      </w:r>
      <w:r w:rsidR="002B5AC4" w:rsidRPr="005503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3BA">
        <w:rPr>
          <w:rFonts w:ascii="Times New Roman" w:hAnsi="Times New Roman" w:cs="Times New Roman"/>
          <w:sz w:val="28"/>
          <w:szCs w:val="28"/>
        </w:rPr>
        <w:t xml:space="preserve"> численность трудоспособного населения составляет </w:t>
      </w:r>
      <w:r w:rsidR="008A1568">
        <w:rPr>
          <w:rFonts w:ascii="Times New Roman" w:hAnsi="Times New Roman" w:cs="Times New Roman"/>
          <w:sz w:val="28"/>
          <w:szCs w:val="28"/>
        </w:rPr>
        <w:t xml:space="preserve">3677 </w:t>
      </w:r>
      <w:r w:rsidR="005503BA" w:rsidRPr="005503BA">
        <w:rPr>
          <w:rFonts w:ascii="Times New Roman" w:hAnsi="Times New Roman" w:cs="Times New Roman"/>
          <w:sz w:val="28"/>
          <w:szCs w:val="28"/>
        </w:rPr>
        <w:t xml:space="preserve"> </w:t>
      </w:r>
      <w:r w:rsidRPr="005503BA">
        <w:rPr>
          <w:rFonts w:ascii="Times New Roman" w:hAnsi="Times New Roman" w:cs="Times New Roman"/>
          <w:sz w:val="28"/>
          <w:szCs w:val="28"/>
        </w:rPr>
        <w:t>человек</w:t>
      </w:r>
      <w:r w:rsidR="002B5AC4" w:rsidRPr="005503BA">
        <w:rPr>
          <w:rFonts w:ascii="Times New Roman" w:hAnsi="Times New Roman" w:cs="Times New Roman"/>
          <w:sz w:val="28"/>
          <w:szCs w:val="28"/>
        </w:rPr>
        <w:t>.</w:t>
      </w:r>
    </w:p>
    <w:p w:rsidR="007507B8" w:rsidRPr="005503BA" w:rsidRDefault="007507B8" w:rsidP="005347E2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3BA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населения </w:t>
      </w:r>
      <w:r w:rsidR="008A1568">
        <w:rPr>
          <w:rFonts w:ascii="Times New Roman" w:hAnsi="Times New Roman" w:cs="Times New Roman"/>
          <w:b/>
          <w:i/>
          <w:sz w:val="28"/>
          <w:szCs w:val="28"/>
        </w:rPr>
        <w:t xml:space="preserve">Кикнурского </w:t>
      </w:r>
      <w:r w:rsidRPr="005503BA">
        <w:rPr>
          <w:rFonts w:ascii="Times New Roman" w:hAnsi="Times New Roman" w:cs="Times New Roman"/>
          <w:b/>
          <w:i/>
          <w:sz w:val="28"/>
          <w:szCs w:val="28"/>
        </w:rPr>
        <w:t xml:space="preserve"> района по основным возрастным группам </w:t>
      </w:r>
      <w:r w:rsidR="00540A9A" w:rsidRPr="005503BA">
        <w:rPr>
          <w:rFonts w:ascii="Times New Roman" w:hAnsi="Times New Roman" w:cs="Times New Roman"/>
          <w:b/>
          <w:i/>
          <w:sz w:val="28"/>
          <w:szCs w:val="28"/>
        </w:rPr>
        <w:t>на 01.01.201</w:t>
      </w:r>
      <w:r w:rsidR="005503BA" w:rsidRPr="005503B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5503B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540A9A" w:rsidRPr="005503B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503BA">
        <w:rPr>
          <w:rFonts w:ascii="Times New Roman" w:hAnsi="Times New Roman" w:cs="Times New Roman"/>
          <w:b/>
          <w:i/>
          <w:sz w:val="28"/>
          <w:szCs w:val="28"/>
        </w:rPr>
        <w:t xml:space="preserve"> (мужчины и женщины)</w:t>
      </w:r>
    </w:p>
    <w:tbl>
      <w:tblPr>
        <w:tblW w:w="94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0"/>
        <w:gridCol w:w="3487"/>
      </w:tblGrid>
      <w:tr w:rsidR="007507B8" w:rsidRPr="005503BA" w:rsidTr="00E846B3">
        <w:trPr>
          <w:trHeight w:val="287"/>
        </w:trPr>
        <w:tc>
          <w:tcPr>
            <w:tcW w:w="5990" w:type="dxa"/>
          </w:tcPr>
          <w:p w:rsidR="007507B8" w:rsidRPr="005503BA" w:rsidRDefault="007507B8" w:rsidP="00540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487" w:type="dxa"/>
          </w:tcPr>
          <w:p w:rsidR="007507B8" w:rsidRPr="005503BA" w:rsidRDefault="007507B8" w:rsidP="00540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в процентах от общей численности населения</w:t>
            </w:r>
          </w:p>
        </w:tc>
      </w:tr>
      <w:tr w:rsidR="007507B8" w:rsidRPr="005503BA" w:rsidTr="00E846B3">
        <w:trPr>
          <w:trHeight w:val="73"/>
        </w:trPr>
        <w:tc>
          <w:tcPr>
            <w:tcW w:w="5990" w:type="dxa"/>
          </w:tcPr>
          <w:p w:rsidR="007507B8" w:rsidRPr="005503BA" w:rsidRDefault="007507B8" w:rsidP="00540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3487" w:type="dxa"/>
          </w:tcPr>
          <w:p w:rsidR="007507B8" w:rsidRPr="005503BA" w:rsidRDefault="008A1568" w:rsidP="00540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7507B8" w:rsidRPr="005503BA" w:rsidTr="00E846B3">
        <w:trPr>
          <w:trHeight w:val="73"/>
        </w:trPr>
        <w:tc>
          <w:tcPr>
            <w:tcW w:w="5990" w:type="dxa"/>
          </w:tcPr>
          <w:p w:rsidR="007507B8" w:rsidRPr="005503BA" w:rsidRDefault="007507B8" w:rsidP="00540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3487" w:type="dxa"/>
          </w:tcPr>
          <w:p w:rsidR="007507B8" w:rsidRPr="005503BA" w:rsidRDefault="002B5AC4" w:rsidP="008A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8A1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7B8" w:rsidRPr="007507B8" w:rsidTr="00E846B3">
        <w:trPr>
          <w:trHeight w:val="301"/>
        </w:trPr>
        <w:tc>
          <w:tcPr>
            <w:tcW w:w="5990" w:type="dxa"/>
          </w:tcPr>
          <w:p w:rsidR="007507B8" w:rsidRPr="005503BA" w:rsidRDefault="007507B8" w:rsidP="00540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3BA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3487" w:type="dxa"/>
          </w:tcPr>
          <w:p w:rsidR="007507B8" w:rsidRPr="007507B8" w:rsidRDefault="008A1568" w:rsidP="00540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</w:tbl>
    <w:p w:rsidR="007507B8" w:rsidRPr="007507B8" w:rsidRDefault="007507B8" w:rsidP="007507B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07B8" w:rsidRPr="007507B8" w:rsidRDefault="007507B8" w:rsidP="007507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>По национальному составу население</w:t>
      </w:r>
      <w:r w:rsidR="00FB0422">
        <w:rPr>
          <w:rFonts w:ascii="Times New Roman" w:hAnsi="Times New Roman" w:cs="Times New Roman"/>
          <w:sz w:val="28"/>
          <w:szCs w:val="28"/>
        </w:rPr>
        <w:t xml:space="preserve"> Кикнурского </w:t>
      </w:r>
      <w:r w:rsidRPr="007507B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B0422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Pr="007507B8">
        <w:rPr>
          <w:rFonts w:ascii="Times New Roman" w:hAnsi="Times New Roman" w:cs="Times New Roman"/>
          <w:sz w:val="28"/>
          <w:szCs w:val="28"/>
        </w:rPr>
        <w:t>однородно.</w:t>
      </w:r>
    </w:p>
    <w:p w:rsidR="007507B8" w:rsidRDefault="007507B8" w:rsidP="007507B8">
      <w:pPr>
        <w:tabs>
          <w:tab w:val="left" w:pos="360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Национальный состав населения</w:t>
      </w:r>
    </w:p>
    <w:tbl>
      <w:tblPr>
        <w:tblW w:w="94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0"/>
        <w:gridCol w:w="3487"/>
      </w:tblGrid>
      <w:tr w:rsidR="007507B8" w:rsidRPr="007507B8" w:rsidTr="00E846B3">
        <w:trPr>
          <w:trHeight w:val="287"/>
        </w:trPr>
        <w:tc>
          <w:tcPr>
            <w:tcW w:w="5990" w:type="dxa"/>
          </w:tcPr>
          <w:p w:rsidR="007507B8" w:rsidRPr="007507B8" w:rsidRDefault="007507B8" w:rsidP="002B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3487" w:type="dxa"/>
          </w:tcPr>
          <w:p w:rsidR="007507B8" w:rsidRPr="007507B8" w:rsidRDefault="007507B8" w:rsidP="002B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в процентах от общей численности населения</w:t>
            </w:r>
          </w:p>
        </w:tc>
      </w:tr>
      <w:tr w:rsidR="007507B8" w:rsidRPr="007507B8" w:rsidTr="00E846B3">
        <w:trPr>
          <w:trHeight w:val="73"/>
        </w:trPr>
        <w:tc>
          <w:tcPr>
            <w:tcW w:w="5990" w:type="dxa"/>
          </w:tcPr>
          <w:p w:rsidR="007507B8" w:rsidRPr="007507B8" w:rsidRDefault="007507B8" w:rsidP="002B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3487" w:type="dxa"/>
          </w:tcPr>
          <w:p w:rsidR="007507B8" w:rsidRPr="007507B8" w:rsidRDefault="0066325F" w:rsidP="002B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7507B8" w:rsidRPr="007507B8" w:rsidTr="00E846B3">
        <w:trPr>
          <w:trHeight w:val="374"/>
        </w:trPr>
        <w:tc>
          <w:tcPr>
            <w:tcW w:w="5990" w:type="dxa"/>
          </w:tcPr>
          <w:p w:rsidR="007507B8" w:rsidRPr="007507B8" w:rsidRDefault="007507B8" w:rsidP="002B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Марийцы</w:t>
            </w:r>
          </w:p>
        </w:tc>
        <w:tc>
          <w:tcPr>
            <w:tcW w:w="3487" w:type="dxa"/>
          </w:tcPr>
          <w:p w:rsidR="007507B8" w:rsidRPr="007507B8" w:rsidRDefault="0066325F" w:rsidP="002B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7507B8" w:rsidRPr="007507B8" w:rsidTr="00E846B3">
        <w:trPr>
          <w:trHeight w:val="85"/>
        </w:trPr>
        <w:tc>
          <w:tcPr>
            <w:tcW w:w="5990" w:type="dxa"/>
          </w:tcPr>
          <w:p w:rsidR="007507B8" w:rsidRPr="007507B8" w:rsidRDefault="007507B8" w:rsidP="002B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3487" w:type="dxa"/>
          </w:tcPr>
          <w:p w:rsidR="007507B8" w:rsidRPr="007507B8" w:rsidRDefault="0066325F" w:rsidP="002B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467B49" w:rsidRDefault="00467B49" w:rsidP="004A558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07B8" w:rsidRPr="004A558D" w:rsidRDefault="004A558D" w:rsidP="004A558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7507B8" w:rsidRPr="000D47F2">
        <w:rPr>
          <w:rFonts w:ascii="Times New Roman" w:hAnsi="Times New Roman" w:cs="Times New Roman"/>
          <w:b/>
          <w:i/>
          <w:sz w:val="28"/>
          <w:szCs w:val="28"/>
        </w:rPr>
        <w:t>Уровень жизни населения</w:t>
      </w:r>
    </w:p>
    <w:p w:rsidR="007507B8" w:rsidRPr="007507B8" w:rsidRDefault="00277D6F" w:rsidP="00277D6F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7B8" w:rsidRPr="007507B8">
        <w:rPr>
          <w:sz w:val="28"/>
          <w:szCs w:val="28"/>
        </w:rPr>
        <w:t>Уровень жизни населения является одной из важнейших социальных категорий. Он складывается из многих компонентов. Это и размер реальных доходов работающих, и уровень потребления населением материальных благ и услуг, и обеспеченность населения благоустроенным жильем, и рост образованности, степень развития медицинского и культурно-бытового обслуживания граждан. Уровень жизни определяется развитием производительных сил общества и объемами производства. Конкретно он проявляется в характеристиках потребления и косвенно в уровне доходов.</w:t>
      </w:r>
    </w:p>
    <w:p w:rsidR="007507B8" w:rsidRPr="007507B8" w:rsidRDefault="007507B8" w:rsidP="00277D6F">
      <w:pPr>
        <w:pStyle w:val="21"/>
        <w:spacing w:after="0" w:line="240" w:lineRule="auto"/>
        <w:jc w:val="both"/>
        <w:rPr>
          <w:sz w:val="28"/>
          <w:szCs w:val="28"/>
        </w:rPr>
      </w:pPr>
      <w:r w:rsidRPr="007507B8">
        <w:rPr>
          <w:sz w:val="28"/>
          <w:szCs w:val="28"/>
        </w:rPr>
        <w:t>Основными же показателями являются показатели доходов населения; показатели расходов и потребления населением материальных благ и услуг; обеспеченности населения жильем; социально-демографические характеристики; показатели занятости населения; а также обобщающие оценки уровня жизни населения, на которые  значительно влияют показатели преступности.</w:t>
      </w:r>
    </w:p>
    <w:p w:rsidR="007507B8" w:rsidRPr="007507B8" w:rsidRDefault="007507B8" w:rsidP="0027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>Численность занятых в экономике в 201</w:t>
      </w:r>
      <w:r w:rsidR="003F1E3F">
        <w:rPr>
          <w:rFonts w:ascii="Times New Roman" w:hAnsi="Times New Roman" w:cs="Times New Roman"/>
          <w:sz w:val="28"/>
          <w:szCs w:val="28"/>
        </w:rPr>
        <w:t>7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году уменьшилась к 201</w:t>
      </w:r>
      <w:r w:rsidR="003F1E3F">
        <w:rPr>
          <w:rFonts w:ascii="Times New Roman" w:hAnsi="Times New Roman" w:cs="Times New Roman"/>
          <w:sz w:val="28"/>
          <w:szCs w:val="28"/>
        </w:rPr>
        <w:t>6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15C94">
        <w:rPr>
          <w:rFonts w:ascii="Times New Roman" w:hAnsi="Times New Roman" w:cs="Times New Roman"/>
          <w:sz w:val="28"/>
          <w:szCs w:val="28"/>
        </w:rPr>
        <w:t>9</w:t>
      </w:r>
      <w:r w:rsidR="00D86498">
        <w:rPr>
          <w:rFonts w:ascii="Times New Roman" w:hAnsi="Times New Roman" w:cs="Times New Roman"/>
          <w:sz w:val="28"/>
          <w:szCs w:val="28"/>
        </w:rPr>
        <w:t>2</w:t>
      </w:r>
      <w:r w:rsidRPr="007507B8">
        <w:rPr>
          <w:rFonts w:ascii="Times New Roman" w:hAnsi="Times New Roman" w:cs="Times New Roman"/>
          <w:sz w:val="28"/>
          <w:szCs w:val="28"/>
        </w:rPr>
        <w:t xml:space="preserve"> чел. и составила 2</w:t>
      </w:r>
      <w:r w:rsidR="00D86498">
        <w:rPr>
          <w:rFonts w:ascii="Times New Roman" w:hAnsi="Times New Roman" w:cs="Times New Roman"/>
          <w:sz w:val="28"/>
          <w:szCs w:val="28"/>
        </w:rPr>
        <w:t>315</w:t>
      </w:r>
      <w:r w:rsidRPr="007507B8">
        <w:rPr>
          <w:rFonts w:ascii="Times New Roman" w:hAnsi="Times New Roman" w:cs="Times New Roman"/>
          <w:sz w:val="28"/>
          <w:szCs w:val="28"/>
        </w:rPr>
        <w:t xml:space="preserve"> чел., из них </w:t>
      </w:r>
      <w:r w:rsidR="00D86498">
        <w:rPr>
          <w:rFonts w:ascii="Times New Roman" w:hAnsi="Times New Roman" w:cs="Times New Roman"/>
          <w:sz w:val="28"/>
          <w:szCs w:val="28"/>
        </w:rPr>
        <w:t>29,2</w:t>
      </w:r>
      <w:r w:rsidRPr="007507B8">
        <w:rPr>
          <w:rFonts w:ascii="Times New Roman" w:hAnsi="Times New Roman" w:cs="Times New Roman"/>
          <w:sz w:val="28"/>
          <w:szCs w:val="28"/>
        </w:rPr>
        <w:t xml:space="preserve"> % работающих заняты в бюджетной сфере.</w:t>
      </w:r>
    </w:p>
    <w:p w:rsidR="007507B8" w:rsidRPr="007507B8" w:rsidRDefault="00620F4D" w:rsidP="00620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07B8" w:rsidRPr="0075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7B8" w:rsidRPr="007507B8">
        <w:rPr>
          <w:rFonts w:ascii="Times New Roman" w:hAnsi="Times New Roman" w:cs="Times New Roman"/>
          <w:b/>
          <w:sz w:val="28"/>
          <w:szCs w:val="28"/>
        </w:rPr>
        <w:t>Оплата труда и доходы населения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3"/>
        <w:gridCol w:w="1426"/>
        <w:gridCol w:w="1288"/>
        <w:gridCol w:w="1276"/>
        <w:gridCol w:w="1469"/>
      </w:tblGrid>
      <w:tr w:rsidR="007507B8" w:rsidRPr="007507B8" w:rsidTr="0041538C">
        <w:trPr>
          <w:trHeight w:val="541"/>
        </w:trPr>
        <w:tc>
          <w:tcPr>
            <w:tcW w:w="3913" w:type="dxa"/>
          </w:tcPr>
          <w:p w:rsidR="007507B8" w:rsidRPr="007507B8" w:rsidRDefault="007507B8" w:rsidP="007507B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Показатель</w:t>
            </w:r>
          </w:p>
        </w:tc>
        <w:tc>
          <w:tcPr>
            <w:tcW w:w="1426" w:type="dxa"/>
            <w:vAlign w:val="center"/>
          </w:tcPr>
          <w:p w:rsidR="007507B8" w:rsidRPr="007507B8" w:rsidRDefault="007507B8" w:rsidP="00015C94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201</w:t>
            </w:r>
            <w:r w:rsidR="00015C94">
              <w:rPr>
                <w:sz w:val="28"/>
                <w:szCs w:val="28"/>
              </w:rPr>
              <w:t>4</w:t>
            </w:r>
            <w:r w:rsidRPr="007507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8" w:type="dxa"/>
            <w:vAlign w:val="center"/>
          </w:tcPr>
          <w:p w:rsidR="007507B8" w:rsidRPr="007507B8" w:rsidRDefault="007507B8" w:rsidP="00015C94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201</w:t>
            </w:r>
            <w:r w:rsidR="00015C94">
              <w:rPr>
                <w:sz w:val="28"/>
                <w:szCs w:val="28"/>
              </w:rPr>
              <w:t>5</w:t>
            </w:r>
            <w:r w:rsidRPr="007507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507B8" w:rsidRPr="007507B8" w:rsidRDefault="007507B8" w:rsidP="00015C94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201</w:t>
            </w:r>
            <w:r w:rsidR="00015C94">
              <w:rPr>
                <w:sz w:val="28"/>
                <w:szCs w:val="28"/>
              </w:rPr>
              <w:t>6</w:t>
            </w:r>
            <w:r w:rsidRPr="007507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9" w:type="dxa"/>
            <w:vAlign w:val="center"/>
          </w:tcPr>
          <w:p w:rsidR="007507B8" w:rsidRPr="007507B8" w:rsidRDefault="007507B8" w:rsidP="0041538C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201</w:t>
            </w:r>
            <w:r w:rsidR="00015C94">
              <w:rPr>
                <w:sz w:val="28"/>
                <w:szCs w:val="28"/>
              </w:rPr>
              <w:t>7</w:t>
            </w:r>
            <w:r w:rsidRPr="007507B8">
              <w:rPr>
                <w:sz w:val="28"/>
                <w:szCs w:val="28"/>
              </w:rPr>
              <w:t xml:space="preserve"> год</w:t>
            </w:r>
          </w:p>
          <w:p w:rsidR="007507B8" w:rsidRPr="007507B8" w:rsidRDefault="007507B8" w:rsidP="0041538C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15C94" w:rsidRPr="007507B8" w:rsidTr="00015C94">
        <w:trPr>
          <w:trHeight w:val="583"/>
        </w:trPr>
        <w:tc>
          <w:tcPr>
            <w:tcW w:w="3913" w:type="dxa"/>
          </w:tcPr>
          <w:p w:rsidR="00015C94" w:rsidRPr="007507B8" w:rsidRDefault="00015C94" w:rsidP="007507B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lastRenderedPageBreak/>
              <w:t>Среднедушевые денежные доходы (в месяц), руб. чел.</w:t>
            </w:r>
          </w:p>
        </w:tc>
        <w:tc>
          <w:tcPr>
            <w:tcW w:w="1426" w:type="dxa"/>
            <w:vAlign w:val="center"/>
          </w:tcPr>
          <w:p w:rsidR="00015C94" w:rsidRPr="007507B8" w:rsidRDefault="002E78E3" w:rsidP="00BC326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</w:t>
            </w:r>
          </w:p>
        </w:tc>
        <w:tc>
          <w:tcPr>
            <w:tcW w:w="1288" w:type="dxa"/>
            <w:vAlign w:val="center"/>
          </w:tcPr>
          <w:p w:rsidR="00015C94" w:rsidRPr="007507B8" w:rsidRDefault="00797343" w:rsidP="00015C94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12332</w:t>
            </w:r>
          </w:p>
        </w:tc>
        <w:tc>
          <w:tcPr>
            <w:tcW w:w="1276" w:type="dxa"/>
            <w:vAlign w:val="center"/>
          </w:tcPr>
          <w:p w:rsidR="00015C94" w:rsidRPr="007507B8" w:rsidRDefault="00797343" w:rsidP="007507B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12906</w:t>
            </w:r>
          </w:p>
        </w:tc>
        <w:tc>
          <w:tcPr>
            <w:tcW w:w="1469" w:type="dxa"/>
            <w:vAlign w:val="center"/>
          </w:tcPr>
          <w:p w:rsidR="00015C94" w:rsidRPr="007507B8" w:rsidRDefault="00797343" w:rsidP="007507B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13039</w:t>
            </w:r>
          </w:p>
        </w:tc>
      </w:tr>
      <w:tr w:rsidR="00015C94" w:rsidRPr="007507B8" w:rsidTr="00015C94">
        <w:trPr>
          <w:trHeight w:val="717"/>
        </w:trPr>
        <w:tc>
          <w:tcPr>
            <w:tcW w:w="3913" w:type="dxa"/>
          </w:tcPr>
          <w:p w:rsidR="00015C94" w:rsidRPr="007507B8" w:rsidRDefault="00015C94" w:rsidP="007507B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Реальные денежные доходы населения в % к предыдущему году</w:t>
            </w:r>
          </w:p>
        </w:tc>
        <w:tc>
          <w:tcPr>
            <w:tcW w:w="1426" w:type="dxa"/>
            <w:vAlign w:val="center"/>
          </w:tcPr>
          <w:p w:rsidR="00015C94" w:rsidRPr="007507B8" w:rsidRDefault="002E78E3" w:rsidP="00BC326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1288" w:type="dxa"/>
            <w:vAlign w:val="center"/>
          </w:tcPr>
          <w:p w:rsidR="00015C94" w:rsidRPr="007507B8" w:rsidRDefault="003C0EE9" w:rsidP="00BC326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276" w:type="dxa"/>
            <w:vAlign w:val="center"/>
          </w:tcPr>
          <w:p w:rsidR="00015C94" w:rsidRPr="007507B8" w:rsidRDefault="003C0EE9" w:rsidP="007507B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  <w:tc>
          <w:tcPr>
            <w:tcW w:w="1469" w:type="dxa"/>
            <w:vAlign w:val="center"/>
          </w:tcPr>
          <w:p w:rsidR="00015C94" w:rsidRPr="007507B8" w:rsidRDefault="003C0EE9" w:rsidP="007507B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015C94" w:rsidRPr="007507B8" w:rsidTr="00015C94">
        <w:trPr>
          <w:trHeight w:val="897"/>
        </w:trPr>
        <w:tc>
          <w:tcPr>
            <w:tcW w:w="3913" w:type="dxa"/>
          </w:tcPr>
          <w:p w:rsidR="00015C94" w:rsidRPr="007507B8" w:rsidRDefault="00015C94" w:rsidP="007507B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507B8">
              <w:rPr>
                <w:sz w:val="28"/>
                <w:szCs w:val="28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426" w:type="dxa"/>
            <w:vAlign w:val="center"/>
          </w:tcPr>
          <w:p w:rsidR="00015C94" w:rsidRPr="007507B8" w:rsidRDefault="0078726D" w:rsidP="00BC326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10541</w:t>
            </w:r>
          </w:p>
        </w:tc>
        <w:tc>
          <w:tcPr>
            <w:tcW w:w="1288" w:type="dxa"/>
            <w:vAlign w:val="center"/>
          </w:tcPr>
          <w:p w:rsidR="00015C94" w:rsidRPr="007507B8" w:rsidRDefault="00E37CD5" w:rsidP="00BC326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10858</w:t>
            </w:r>
          </w:p>
        </w:tc>
        <w:tc>
          <w:tcPr>
            <w:tcW w:w="1276" w:type="dxa"/>
            <w:vAlign w:val="center"/>
          </w:tcPr>
          <w:p w:rsidR="00015C94" w:rsidRPr="007507B8" w:rsidRDefault="00E37CD5" w:rsidP="008F51C3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F51C3">
              <w:rPr>
                <w:sz w:val="28"/>
                <w:szCs w:val="28"/>
              </w:rPr>
              <w:t>753</w:t>
            </w:r>
          </w:p>
        </w:tc>
        <w:tc>
          <w:tcPr>
            <w:tcW w:w="1469" w:type="dxa"/>
            <w:vAlign w:val="center"/>
          </w:tcPr>
          <w:p w:rsidR="00015C94" w:rsidRPr="007507B8" w:rsidRDefault="008F51C3" w:rsidP="007507B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12412</w:t>
            </w:r>
          </w:p>
        </w:tc>
      </w:tr>
    </w:tbl>
    <w:p w:rsidR="007507B8" w:rsidRPr="007507B8" w:rsidRDefault="007507B8" w:rsidP="0027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>Среднедушевой денежный доход на 1 человека в месяц в 201</w:t>
      </w:r>
      <w:r w:rsidR="00D86498">
        <w:rPr>
          <w:rFonts w:ascii="Times New Roman" w:hAnsi="Times New Roman" w:cs="Times New Roman"/>
          <w:sz w:val="28"/>
          <w:szCs w:val="28"/>
        </w:rPr>
        <w:t>7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86498">
        <w:rPr>
          <w:sz w:val="28"/>
          <w:szCs w:val="28"/>
        </w:rPr>
        <w:t xml:space="preserve">13039 </w:t>
      </w:r>
      <w:r w:rsidR="00015C94">
        <w:rPr>
          <w:rFonts w:ascii="Times New Roman" w:hAnsi="Times New Roman" w:cs="Times New Roman"/>
          <w:sz w:val="28"/>
          <w:szCs w:val="28"/>
        </w:rPr>
        <w:t>р</w:t>
      </w:r>
      <w:r w:rsidRPr="007507B8">
        <w:rPr>
          <w:rFonts w:ascii="Times New Roman" w:hAnsi="Times New Roman" w:cs="Times New Roman"/>
          <w:sz w:val="28"/>
          <w:szCs w:val="28"/>
        </w:rPr>
        <w:t>уб., что в реальном исчислении ниже уровня 201</w:t>
      </w:r>
      <w:r w:rsidR="00D86498">
        <w:rPr>
          <w:rFonts w:ascii="Times New Roman" w:hAnsi="Times New Roman" w:cs="Times New Roman"/>
          <w:sz w:val="28"/>
          <w:szCs w:val="28"/>
        </w:rPr>
        <w:t>6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86498">
        <w:rPr>
          <w:rFonts w:ascii="Times New Roman" w:hAnsi="Times New Roman" w:cs="Times New Roman"/>
          <w:sz w:val="28"/>
          <w:szCs w:val="28"/>
        </w:rPr>
        <w:t>2,1</w:t>
      </w:r>
      <w:r w:rsidRPr="007507B8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7507B8" w:rsidRPr="007507B8" w:rsidRDefault="007507B8" w:rsidP="0027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8">
        <w:rPr>
          <w:rFonts w:ascii="Times New Roman" w:hAnsi="Times New Roman" w:cs="Times New Roman"/>
          <w:sz w:val="28"/>
          <w:szCs w:val="28"/>
        </w:rPr>
        <w:t>В 201</w:t>
      </w:r>
      <w:r w:rsidR="00D86498">
        <w:rPr>
          <w:rFonts w:ascii="Times New Roman" w:hAnsi="Times New Roman" w:cs="Times New Roman"/>
          <w:sz w:val="28"/>
          <w:szCs w:val="28"/>
        </w:rPr>
        <w:t>7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году заработная плата в среднем по </w:t>
      </w:r>
      <w:r w:rsidR="00D86498">
        <w:rPr>
          <w:rFonts w:ascii="Times New Roman" w:hAnsi="Times New Roman" w:cs="Times New Roman"/>
          <w:sz w:val="28"/>
          <w:szCs w:val="28"/>
        </w:rPr>
        <w:t xml:space="preserve">Кикнурскому </w:t>
      </w:r>
      <w:r w:rsidRPr="007507B8">
        <w:rPr>
          <w:rFonts w:ascii="Times New Roman" w:hAnsi="Times New Roman" w:cs="Times New Roman"/>
          <w:sz w:val="28"/>
          <w:szCs w:val="28"/>
        </w:rPr>
        <w:t xml:space="preserve"> району составила </w:t>
      </w:r>
      <w:r w:rsidR="00D86498">
        <w:rPr>
          <w:rFonts w:ascii="Times New Roman" w:hAnsi="Times New Roman" w:cs="Times New Roman"/>
          <w:sz w:val="28"/>
          <w:szCs w:val="28"/>
        </w:rPr>
        <w:t>12412</w:t>
      </w:r>
      <w:r w:rsidRPr="007507B8">
        <w:rPr>
          <w:rFonts w:ascii="Times New Roman" w:hAnsi="Times New Roman" w:cs="Times New Roman"/>
          <w:sz w:val="28"/>
          <w:szCs w:val="28"/>
        </w:rPr>
        <w:t xml:space="preserve"> руб</w:t>
      </w:r>
      <w:r w:rsidR="00D86498">
        <w:rPr>
          <w:rFonts w:ascii="Times New Roman" w:hAnsi="Times New Roman" w:cs="Times New Roman"/>
          <w:sz w:val="28"/>
          <w:szCs w:val="28"/>
        </w:rPr>
        <w:t>.</w:t>
      </w:r>
      <w:r w:rsidRPr="007507B8">
        <w:rPr>
          <w:rFonts w:ascii="Times New Roman" w:hAnsi="Times New Roman" w:cs="Times New Roman"/>
          <w:sz w:val="28"/>
          <w:szCs w:val="28"/>
        </w:rPr>
        <w:t>, что  выше 201</w:t>
      </w:r>
      <w:r w:rsidR="00D86498">
        <w:rPr>
          <w:rFonts w:ascii="Times New Roman" w:hAnsi="Times New Roman" w:cs="Times New Roman"/>
          <w:sz w:val="28"/>
          <w:szCs w:val="28"/>
        </w:rPr>
        <w:t>6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года всего на </w:t>
      </w:r>
      <w:r w:rsidR="00D86498">
        <w:rPr>
          <w:rFonts w:ascii="Times New Roman" w:hAnsi="Times New Roman" w:cs="Times New Roman"/>
          <w:sz w:val="28"/>
          <w:szCs w:val="28"/>
        </w:rPr>
        <w:t>5,6</w:t>
      </w:r>
      <w:r w:rsidRPr="007507B8">
        <w:rPr>
          <w:rFonts w:ascii="Times New Roman" w:hAnsi="Times New Roman" w:cs="Times New Roman"/>
          <w:sz w:val="28"/>
          <w:szCs w:val="28"/>
        </w:rPr>
        <w:t xml:space="preserve"> %. </w:t>
      </w:r>
      <w:r w:rsidR="00590AE1">
        <w:rPr>
          <w:rFonts w:ascii="Times New Roman" w:hAnsi="Times New Roman" w:cs="Times New Roman"/>
          <w:sz w:val="28"/>
          <w:szCs w:val="28"/>
        </w:rPr>
        <w:t>Н</w:t>
      </w:r>
      <w:r w:rsidRPr="007507B8">
        <w:rPr>
          <w:rFonts w:ascii="Times New Roman" w:hAnsi="Times New Roman" w:cs="Times New Roman"/>
          <w:sz w:val="28"/>
          <w:szCs w:val="28"/>
        </w:rPr>
        <w:t xml:space="preserve">изкой остается заработная плата в </w:t>
      </w:r>
      <w:r w:rsidR="00E36FDA">
        <w:rPr>
          <w:rFonts w:ascii="Times New Roman" w:hAnsi="Times New Roman" w:cs="Times New Roman"/>
          <w:sz w:val="28"/>
          <w:szCs w:val="28"/>
        </w:rPr>
        <w:t>лесной отрасли</w:t>
      </w:r>
      <w:r w:rsidR="00590AE1">
        <w:rPr>
          <w:rFonts w:ascii="Times New Roman" w:hAnsi="Times New Roman" w:cs="Times New Roman"/>
          <w:sz w:val="28"/>
          <w:szCs w:val="28"/>
        </w:rPr>
        <w:t xml:space="preserve"> </w:t>
      </w:r>
      <w:r w:rsidRPr="007507B8">
        <w:rPr>
          <w:rFonts w:ascii="Times New Roman" w:hAnsi="Times New Roman" w:cs="Times New Roman"/>
          <w:sz w:val="28"/>
          <w:szCs w:val="28"/>
        </w:rPr>
        <w:t>(в 201</w:t>
      </w:r>
      <w:r w:rsidR="00590AE1">
        <w:rPr>
          <w:rFonts w:ascii="Times New Roman" w:hAnsi="Times New Roman" w:cs="Times New Roman"/>
          <w:sz w:val="28"/>
          <w:szCs w:val="28"/>
        </w:rPr>
        <w:t>7</w:t>
      </w:r>
      <w:r w:rsidRPr="007507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AE1">
        <w:rPr>
          <w:rFonts w:ascii="Times New Roman" w:hAnsi="Times New Roman" w:cs="Times New Roman"/>
          <w:sz w:val="28"/>
          <w:szCs w:val="28"/>
        </w:rPr>
        <w:t>10765</w:t>
      </w:r>
      <w:r w:rsidRPr="007507B8">
        <w:rPr>
          <w:rFonts w:ascii="Times New Roman" w:hAnsi="Times New Roman" w:cs="Times New Roman"/>
          <w:sz w:val="28"/>
          <w:szCs w:val="28"/>
        </w:rPr>
        <w:t xml:space="preserve"> руб.). </w:t>
      </w:r>
    </w:p>
    <w:p w:rsidR="007507B8" w:rsidRDefault="007507B8" w:rsidP="00277D6F">
      <w:pPr>
        <w:pStyle w:val="21"/>
        <w:spacing w:after="0" w:line="240" w:lineRule="auto"/>
        <w:jc w:val="both"/>
        <w:rPr>
          <w:sz w:val="28"/>
          <w:szCs w:val="28"/>
        </w:rPr>
      </w:pPr>
      <w:r w:rsidRPr="007507B8">
        <w:rPr>
          <w:sz w:val="28"/>
          <w:szCs w:val="28"/>
        </w:rPr>
        <w:t xml:space="preserve">Показатели расходов населения позволяют проанализировать стоимостные характеристики потребления домашних хозяйств. Объем фактического потребления домашних хозяйств - реальная величина конечного потребления, которое обеспечивается как за счет реального дохода, так и за счет социальных трансфертов в натуральной форме, предоставляемых населению органами государственного управления, и некоммерческими организациями, обслуживающими домашние хозяйства. </w:t>
      </w:r>
    </w:p>
    <w:p w:rsidR="00D75D8B" w:rsidRPr="007507B8" w:rsidRDefault="00D75D8B" w:rsidP="00277D6F">
      <w:pPr>
        <w:pStyle w:val="21"/>
        <w:spacing w:after="0" w:line="240" w:lineRule="auto"/>
        <w:jc w:val="both"/>
        <w:rPr>
          <w:b/>
          <w:i/>
          <w:sz w:val="28"/>
          <w:szCs w:val="28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1621"/>
        <w:gridCol w:w="1619"/>
        <w:gridCol w:w="1592"/>
        <w:gridCol w:w="1565"/>
      </w:tblGrid>
      <w:tr w:rsidR="007507B8" w:rsidRPr="007507B8" w:rsidTr="00E846B3">
        <w:tc>
          <w:tcPr>
            <w:tcW w:w="3348" w:type="dxa"/>
          </w:tcPr>
          <w:p w:rsidR="007507B8" w:rsidRPr="007507B8" w:rsidRDefault="007507B8" w:rsidP="00750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21" w:type="dxa"/>
          </w:tcPr>
          <w:p w:rsidR="007507B8" w:rsidRPr="007507B8" w:rsidRDefault="007507B8" w:rsidP="002B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2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7507B8" w:rsidRPr="007507B8" w:rsidRDefault="007507B8" w:rsidP="002B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2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</w:tcPr>
          <w:p w:rsidR="007507B8" w:rsidRPr="007507B8" w:rsidRDefault="007507B8" w:rsidP="002B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2F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5" w:type="dxa"/>
          </w:tcPr>
          <w:p w:rsidR="007507B8" w:rsidRPr="007507B8" w:rsidRDefault="007507B8" w:rsidP="002B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2F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265" w:rsidRPr="007507B8" w:rsidTr="00E846B3">
        <w:tc>
          <w:tcPr>
            <w:tcW w:w="3348" w:type="dxa"/>
          </w:tcPr>
          <w:p w:rsidR="00BC3265" w:rsidRPr="007507B8" w:rsidRDefault="00BC3265" w:rsidP="002B2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Всего население, чел</w:t>
            </w:r>
          </w:p>
        </w:tc>
        <w:tc>
          <w:tcPr>
            <w:tcW w:w="1621" w:type="dxa"/>
          </w:tcPr>
          <w:p w:rsidR="00BC3265" w:rsidRPr="007507B8" w:rsidRDefault="002B2FA8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1619" w:type="dxa"/>
          </w:tcPr>
          <w:p w:rsidR="00BC3265" w:rsidRPr="007507B8" w:rsidRDefault="002B2FA8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8194</w:t>
            </w:r>
          </w:p>
        </w:tc>
        <w:tc>
          <w:tcPr>
            <w:tcW w:w="1592" w:type="dxa"/>
          </w:tcPr>
          <w:p w:rsidR="00BC3265" w:rsidRPr="007507B8" w:rsidRDefault="002B2FA8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8026</w:t>
            </w:r>
          </w:p>
        </w:tc>
        <w:tc>
          <w:tcPr>
            <w:tcW w:w="1565" w:type="dxa"/>
          </w:tcPr>
          <w:p w:rsidR="00BC3265" w:rsidRPr="007507B8" w:rsidRDefault="002B2FA8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7875</w:t>
            </w:r>
          </w:p>
        </w:tc>
      </w:tr>
      <w:tr w:rsidR="00BC3265" w:rsidRPr="007507B8" w:rsidTr="00E846B3">
        <w:tc>
          <w:tcPr>
            <w:tcW w:w="3348" w:type="dxa"/>
          </w:tcPr>
          <w:p w:rsidR="00BC3265" w:rsidRPr="007507B8" w:rsidRDefault="00BC3265" w:rsidP="000B3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Население, занятое в экономике,  чел</w:t>
            </w:r>
          </w:p>
        </w:tc>
        <w:tc>
          <w:tcPr>
            <w:tcW w:w="1621" w:type="dxa"/>
          </w:tcPr>
          <w:p w:rsidR="00BC3265" w:rsidRPr="007507B8" w:rsidRDefault="000B3264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2976</w:t>
            </w:r>
          </w:p>
        </w:tc>
        <w:tc>
          <w:tcPr>
            <w:tcW w:w="1619" w:type="dxa"/>
          </w:tcPr>
          <w:p w:rsidR="00BC3265" w:rsidRPr="007507B8" w:rsidRDefault="000B3264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</w:t>
            </w:r>
          </w:p>
        </w:tc>
        <w:tc>
          <w:tcPr>
            <w:tcW w:w="1592" w:type="dxa"/>
          </w:tcPr>
          <w:p w:rsidR="00BC3265" w:rsidRPr="007507B8" w:rsidRDefault="000B3264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2407</w:t>
            </w:r>
          </w:p>
        </w:tc>
        <w:tc>
          <w:tcPr>
            <w:tcW w:w="1565" w:type="dxa"/>
          </w:tcPr>
          <w:p w:rsidR="00BC3265" w:rsidRPr="007507B8" w:rsidRDefault="000B3264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2315</w:t>
            </w:r>
          </w:p>
        </w:tc>
      </w:tr>
      <w:tr w:rsidR="00BC3265" w:rsidRPr="007507B8" w:rsidTr="00E846B3">
        <w:tc>
          <w:tcPr>
            <w:tcW w:w="3348" w:type="dxa"/>
          </w:tcPr>
          <w:p w:rsidR="00BC3265" w:rsidRPr="007507B8" w:rsidRDefault="00BC3265" w:rsidP="00415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 xml:space="preserve">Объем розничного </w:t>
            </w:r>
            <w:r w:rsidR="0041538C">
              <w:rPr>
                <w:rFonts w:ascii="Times New Roman" w:hAnsi="Times New Roman" w:cs="Times New Roman"/>
                <w:sz w:val="28"/>
                <w:szCs w:val="28"/>
              </w:rPr>
              <w:t>товарооборота на душу населения, р</w:t>
            </w: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1621" w:type="dxa"/>
          </w:tcPr>
          <w:p w:rsidR="00BC3265" w:rsidRPr="007507B8" w:rsidRDefault="002B2FA8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78907</w:t>
            </w:r>
          </w:p>
        </w:tc>
        <w:tc>
          <w:tcPr>
            <w:tcW w:w="1619" w:type="dxa"/>
          </w:tcPr>
          <w:p w:rsidR="00BC3265" w:rsidRPr="007507B8" w:rsidRDefault="002B2FA8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87448</w:t>
            </w:r>
          </w:p>
        </w:tc>
        <w:tc>
          <w:tcPr>
            <w:tcW w:w="1592" w:type="dxa"/>
          </w:tcPr>
          <w:p w:rsidR="00BC3265" w:rsidRPr="007507B8" w:rsidRDefault="002B2FA8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96801</w:t>
            </w:r>
          </w:p>
        </w:tc>
        <w:tc>
          <w:tcPr>
            <w:tcW w:w="1565" w:type="dxa"/>
          </w:tcPr>
          <w:p w:rsidR="00BC3265" w:rsidRPr="007507B8" w:rsidRDefault="002B2FA8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108710</w:t>
            </w:r>
          </w:p>
        </w:tc>
      </w:tr>
      <w:tr w:rsidR="00BC3265" w:rsidRPr="007507B8" w:rsidTr="00E846B3">
        <w:tc>
          <w:tcPr>
            <w:tcW w:w="3348" w:type="dxa"/>
          </w:tcPr>
          <w:p w:rsidR="00BC3265" w:rsidRPr="007507B8" w:rsidRDefault="00BC3265" w:rsidP="00750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 душу населения, рублей</w:t>
            </w:r>
          </w:p>
        </w:tc>
        <w:tc>
          <w:tcPr>
            <w:tcW w:w="1621" w:type="dxa"/>
          </w:tcPr>
          <w:p w:rsidR="00BC3265" w:rsidRPr="007507B8" w:rsidRDefault="00BF55A9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8570</w:t>
            </w:r>
          </w:p>
        </w:tc>
        <w:tc>
          <w:tcPr>
            <w:tcW w:w="1619" w:type="dxa"/>
          </w:tcPr>
          <w:p w:rsidR="00BC3265" w:rsidRPr="007507B8" w:rsidRDefault="001019D9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</w:t>
            </w:r>
          </w:p>
        </w:tc>
        <w:tc>
          <w:tcPr>
            <w:tcW w:w="1592" w:type="dxa"/>
          </w:tcPr>
          <w:p w:rsidR="00BC3265" w:rsidRPr="007507B8" w:rsidRDefault="00204774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9315</w:t>
            </w:r>
          </w:p>
        </w:tc>
        <w:tc>
          <w:tcPr>
            <w:tcW w:w="1565" w:type="dxa"/>
          </w:tcPr>
          <w:p w:rsidR="00BC3265" w:rsidRPr="007507B8" w:rsidRDefault="000814BB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9872</w:t>
            </w:r>
          </w:p>
        </w:tc>
      </w:tr>
      <w:tr w:rsidR="00BC3265" w:rsidRPr="007507B8" w:rsidTr="00E846B3">
        <w:tc>
          <w:tcPr>
            <w:tcW w:w="3348" w:type="dxa"/>
          </w:tcPr>
          <w:p w:rsidR="00BC3265" w:rsidRPr="007507B8" w:rsidRDefault="00BC3265" w:rsidP="007507B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507B8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жильем, кв.м.  на человека</w:t>
            </w:r>
          </w:p>
        </w:tc>
        <w:tc>
          <w:tcPr>
            <w:tcW w:w="1621" w:type="dxa"/>
          </w:tcPr>
          <w:p w:rsidR="00BC3265" w:rsidRPr="007507B8" w:rsidRDefault="00BD6C42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619" w:type="dxa"/>
          </w:tcPr>
          <w:p w:rsidR="00BC3265" w:rsidRPr="007507B8" w:rsidRDefault="00BD6C42" w:rsidP="00BC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592" w:type="dxa"/>
          </w:tcPr>
          <w:p w:rsidR="00BC3265" w:rsidRPr="007507B8" w:rsidRDefault="00BD6C42" w:rsidP="007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565" w:type="dxa"/>
          </w:tcPr>
          <w:p w:rsidR="00BC3265" w:rsidRPr="007507B8" w:rsidRDefault="00BD6C42" w:rsidP="00E3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E37C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75D8B" w:rsidRDefault="00277D6F" w:rsidP="00277D6F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07B8" w:rsidRPr="007507B8" w:rsidRDefault="007507B8" w:rsidP="00277D6F">
      <w:pPr>
        <w:pStyle w:val="21"/>
        <w:spacing w:after="0" w:line="240" w:lineRule="auto"/>
        <w:jc w:val="both"/>
        <w:rPr>
          <w:sz w:val="28"/>
          <w:szCs w:val="28"/>
        </w:rPr>
      </w:pPr>
      <w:r w:rsidRPr="007507B8">
        <w:rPr>
          <w:sz w:val="28"/>
          <w:szCs w:val="28"/>
        </w:rPr>
        <w:t>В 201</w:t>
      </w:r>
      <w:r w:rsidR="00D75D8B">
        <w:rPr>
          <w:sz w:val="28"/>
          <w:szCs w:val="28"/>
        </w:rPr>
        <w:t>7</w:t>
      </w:r>
      <w:r w:rsidRPr="007507B8">
        <w:rPr>
          <w:sz w:val="28"/>
          <w:szCs w:val="28"/>
        </w:rPr>
        <w:t xml:space="preserve"> году оборот розничной торговли  </w:t>
      </w:r>
      <w:r w:rsidR="00D75D8B">
        <w:rPr>
          <w:sz w:val="28"/>
          <w:szCs w:val="28"/>
        </w:rPr>
        <w:t xml:space="preserve">увеличился </w:t>
      </w:r>
      <w:r w:rsidRPr="007507B8">
        <w:rPr>
          <w:sz w:val="28"/>
          <w:szCs w:val="28"/>
        </w:rPr>
        <w:t xml:space="preserve"> на </w:t>
      </w:r>
      <w:r w:rsidR="00D75D8B">
        <w:rPr>
          <w:sz w:val="28"/>
          <w:szCs w:val="28"/>
        </w:rPr>
        <w:t>8,1</w:t>
      </w:r>
      <w:r w:rsidRPr="007507B8">
        <w:rPr>
          <w:sz w:val="28"/>
          <w:szCs w:val="28"/>
        </w:rPr>
        <w:t xml:space="preserve"> % к уровню 201</w:t>
      </w:r>
      <w:r w:rsidR="00D75D8B">
        <w:rPr>
          <w:sz w:val="28"/>
          <w:szCs w:val="28"/>
        </w:rPr>
        <w:t>6</w:t>
      </w:r>
      <w:r w:rsidRPr="007507B8">
        <w:rPr>
          <w:sz w:val="28"/>
          <w:szCs w:val="28"/>
        </w:rPr>
        <w:t xml:space="preserve"> года,  оборот общественного питания </w:t>
      </w:r>
      <w:r w:rsidR="00837CBB">
        <w:rPr>
          <w:sz w:val="28"/>
          <w:szCs w:val="28"/>
        </w:rPr>
        <w:t xml:space="preserve">так же </w:t>
      </w:r>
      <w:r w:rsidR="00D75D8B">
        <w:rPr>
          <w:sz w:val="28"/>
          <w:szCs w:val="28"/>
        </w:rPr>
        <w:t xml:space="preserve">увеличился </w:t>
      </w:r>
      <w:r w:rsidR="00837CBB">
        <w:rPr>
          <w:sz w:val="28"/>
          <w:szCs w:val="28"/>
        </w:rPr>
        <w:t xml:space="preserve"> </w:t>
      </w:r>
      <w:r w:rsidRPr="007507B8">
        <w:rPr>
          <w:sz w:val="28"/>
          <w:szCs w:val="28"/>
        </w:rPr>
        <w:t xml:space="preserve"> к уровню 201</w:t>
      </w:r>
      <w:r w:rsidR="00D75D8B">
        <w:rPr>
          <w:sz w:val="28"/>
          <w:szCs w:val="28"/>
        </w:rPr>
        <w:t>6</w:t>
      </w:r>
      <w:r w:rsidRPr="007507B8">
        <w:rPr>
          <w:sz w:val="28"/>
          <w:szCs w:val="28"/>
        </w:rPr>
        <w:t xml:space="preserve"> года на </w:t>
      </w:r>
      <w:r w:rsidR="00837CBB">
        <w:rPr>
          <w:sz w:val="28"/>
          <w:szCs w:val="28"/>
        </w:rPr>
        <w:t xml:space="preserve"> </w:t>
      </w:r>
      <w:r w:rsidR="00D75D8B">
        <w:rPr>
          <w:sz w:val="28"/>
          <w:szCs w:val="28"/>
        </w:rPr>
        <w:t>6,0</w:t>
      </w:r>
      <w:r w:rsidRPr="007507B8">
        <w:rPr>
          <w:sz w:val="28"/>
          <w:szCs w:val="28"/>
        </w:rPr>
        <w:t xml:space="preserve"> %. Предоставление платных услуг населению в 201</w:t>
      </w:r>
      <w:r w:rsidR="00D75D8B">
        <w:rPr>
          <w:sz w:val="28"/>
          <w:szCs w:val="28"/>
        </w:rPr>
        <w:t>7</w:t>
      </w:r>
      <w:r w:rsidRPr="007507B8">
        <w:rPr>
          <w:sz w:val="28"/>
          <w:szCs w:val="28"/>
        </w:rPr>
        <w:t xml:space="preserve"> году   так же </w:t>
      </w:r>
      <w:r w:rsidR="00D75D8B">
        <w:rPr>
          <w:sz w:val="28"/>
          <w:szCs w:val="28"/>
        </w:rPr>
        <w:t xml:space="preserve">увеличилось </w:t>
      </w:r>
      <w:r w:rsidRPr="007507B8">
        <w:rPr>
          <w:sz w:val="28"/>
          <w:szCs w:val="28"/>
        </w:rPr>
        <w:t xml:space="preserve"> на </w:t>
      </w:r>
      <w:r w:rsidR="00D75D8B">
        <w:rPr>
          <w:sz w:val="28"/>
          <w:szCs w:val="28"/>
        </w:rPr>
        <w:t>4,0</w:t>
      </w:r>
      <w:r w:rsidRPr="007507B8">
        <w:rPr>
          <w:sz w:val="28"/>
          <w:szCs w:val="28"/>
        </w:rPr>
        <w:t xml:space="preserve"> %. В расчете на 1 жителя района объем розничной торговли составил </w:t>
      </w:r>
      <w:r w:rsidR="00D75D8B">
        <w:rPr>
          <w:sz w:val="28"/>
          <w:szCs w:val="28"/>
        </w:rPr>
        <w:t>108710</w:t>
      </w:r>
      <w:r w:rsidR="00837CBB">
        <w:rPr>
          <w:sz w:val="28"/>
          <w:szCs w:val="28"/>
        </w:rPr>
        <w:t xml:space="preserve"> </w:t>
      </w:r>
      <w:r w:rsidRPr="007507B8">
        <w:rPr>
          <w:sz w:val="28"/>
          <w:szCs w:val="28"/>
        </w:rPr>
        <w:t xml:space="preserve"> руб., оборот общественного питания - </w:t>
      </w:r>
      <w:r w:rsidR="00D75D8B">
        <w:rPr>
          <w:sz w:val="28"/>
          <w:szCs w:val="28"/>
        </w:rPr>
        <w:t>8254</w:t>
      </w:r>
      <w:r w:rsidRPr="007507B8">
        <w:rPr>
          <w:sz w:val="28"/>
          <w:szCs w:val="28"/>
        </w:rPr>
        <w:t xml:space="preserve"> руб., предоставление платных услуг - </w:t>
      </w:r>
      <w:r w:rsidR="00D75D8B">
        <w:rPr>
          <w:sz w:val="28"/>
          <w:szCs w:val="28"/>
        </w:rPr>
        <w:t>9872</w:t>
      </w:r>
      <w:r w:rsidRPr="007507B8">
        <w:rPr>
          <w:sz w:val="28"/>
          <w:szCs w:val="28"/>
        </w:rPr>
        <w:t xml:space="preserve"> руб. Показатели потребления товаров и услуг на 1 человека в денежном выражении на территории района значительно ниже, чем в среднем по области. Низкие показатели потребления связаны, прежде всего, с более ни</w:t>
      </w:r>
      <w:r w:rsidR="00D75D8B">
        <w:rPr>
          <w:sz w:val="28"/>
          <w:szCs w:val="28"/>
        </w:rPr>
        <w:t>зкими доходами населения района</w:t>
      </w:r>
      <w:r w:rsidRPr="007507B8">
        <w:rPr>
          <w:sz w:val="28"/>
          <w:szCs w:val="28"/>
        </w:rPr>
        <w:t xml:space="preserve">. Так же </w:t>
      </w:r>
      <w:r w:rsidRPr="007507B8">
        <w:rPr>
          <w:sz w:val="28"/>
          <w:szCs w:val="28"/>
        </w:rPr>
        <w:lastRenderedPageBreak/>
        <w:t xml:space="preserve">значительную роль на данные показатели оказывает меньшее, чем в городах области и более крупных районных центрах предложение товаров и услуг, из-за чего некоторую часть средств население района расходует за пределами района. </w:t>
      </w:r>
    </w:p>
    <w:p w:rsidR="007507B8" w:rsidRPr="007507B8" w:rsidRDefault="007507B8" w:rsidP="00750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07B8" w:rsidRPr="004A558D" w:rsidRDefault="004A558D" w:rsidP="00ED0792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2.5.З</w:t>
      </w:r>
      <w:r w:rsidR="007507B8" w:rsidRPr="000D47F2">
        <w:rPr>
          <w:rFonts w:ascii="Times New Roman" w:hAnsi="Times New Roman" w:cs="Times New Roman"/>
          <w:b/>
          <w:i/>
          <w:sz w:val="28"/>
          <w:szCs w:val="28"/>
        </w:rPr>
        <w:t>анятость</w:t>
      </w:r>
    </w:p>
    <w:p w:rsidR="007507B8" w:rsidRPr="006D605C" w:rsidRDefault="007507B8" w:rsidP="00E36FDA">
      <w:pPr>
        <w:pStyle w:val="a6"/>
        <w:spacing w:after="0"/>
        <w:ind w:right="-57" w:firstLine="708"/>
        <w:jc w:val="both"/>
        <w:rPr>
          <w:sz w:val="28"/>
          <w:szCs w:val="28"/>
        </w:rPr>
      </w:pPr>
      <w:r w:rsidRPr="006D605C">
        <w:rPr>
          <w:sz w:val="28"/>
          <w:szCs w:val="28"/>
        </w:rPr>
        <w:t>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За 2017 год в службу занятости населения обратилось </w:t>
      </w:r>
      <w:r w:rsidR="009A11E7">
        <w:rPr>
          <w:rFonts w:ascii="Times New Roman" w:hAnsi="Times New Roman" w:cs="Times New Roman"/>
          <w:sz w:val="28"/>
          <w:szCs w:val="28"/>
        </w:rPr>
        <w:t>295</w:t>
      </w:r>
      <w:r w:rsidRPr="006D605C">
        <w:rPr>
          <w:rFonts w:ascii="Times New Roman" w:hAnsi="Times New Roman" w:cs="Times New Roman"/>
          <w:sz w:val="28"/>
          <w:szCs w:val="28"/>
        </w:rPr>
        <w:t xml:space="preserve"> граждан за содействием в поиске подходящей работы, из них женщины – </w:t>
      </w:r>
      <w:r w:rsidR="009A11E7">
        <w:rPr>
          <w:rFonts w:ascii="Times New Roman" w:hAnsi="Times New Roman" w:cs="Times New Roman"/>
          <w:sz w:val="28"/>
          <w:szCs w:val="28"/>
        </w:rPr>
        <w:t>140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чел., или </w:t>
      </w:r>
      <w:r w:rsidR="009A11E7">
        <w:rPr>
          <w:rFonts w:ascii="Times New Roman" w:hAnsi="Times New Roman" w:cs="Times New Roman"/>
          <w:sz w:val="28"/>
          <w:szCs w:val="28"/>
        </w:rPr>
        <w:t>47,5%</w:t>
      </w:r>
      <w:r w:rsidR="006837B4">
        <w:rPr>
          <w:rFonts w:ascii="Times New Roman" w:hAnsi="Times New Roman" w:cs="Times New Roman"/>
          <w:sz w:val="28"/>
          <w:szCs w:val="28"/>
        </w:rPr>
        <w:t>.</w:t>
      </w:r>
      <w:r w:rsidRPr="006D605C">
        <w:rPr>
          <w:rFonts w:ascii="Times New Roman" w:hAnsi="Times New Roman" w:cs="Times New Roman"/>
          <w:sz w:val="28"/>
          <w:szCs w:val="28"/>
        </w:rPr>
        <w:t xml:space="preserve"> В сравнении с периодом 2016 года на 01.01.2017 обратилось за содействие</w:t>
      </w:r>
      <w:r w:rsidR="009A11E7">
        <w:rPr>
          <w:rFonts w:ascii="Times New Roman" w:hAnsi="Times New Roman" w:cs="Times New Roman"/>
          <w:sz w:val="28"/>
          <w:szCs w:val="28"/>
        </w:rPr>
        <w:t>м в поиске подходящей работы - 288</w:t>
      </w:r>
      <w:r w:rsidRPr="006D605C">
        <w:rPr>
          <w:rFonts w:ascii="Times New Roman" w:hAnsi="Times New Roman" w:cs="Times New Roman"/>
          <w:sz w:val="28"/>
          <w:szCs w:val="28"/>
        </w:rPr>
        <w:t xml:space="preserve">  чел. из них женщины – </w:t>
      </w:r>
      <w:r w:rsidR="009A11E7">
        <w:rPr>
          <w:rFonts w:ascii="Times New Roman" w:hAnsi="Times New Roman" w:cs="Times New Roman"/>
          <w:sz w:val="28"/>
          <w:szCs w:val="28"/>
        </w:rPr>
        <w:t>143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чел., или </w:t>
      </w:r>
      <w:r w:rsidR="009A11E7">
        <w:rPr>
          <w:rFonts w:ascii="Times New Roman" w:hAnsi="Times New Roman" w:cs="Times New Roman"/>
          <w:sz w:val="28"/>
          <w:szCs w:val="28"/>
        </w:rPr>
        <w:t>49,7</w:t>
      </w:r>
      <w:r w:rsidRPr="006D605C">
        <w:rPr>
          <w:rFonts w:ascii="Times New Roman" w:hAnsi="Times New Roman" w:cs="Times New Roman"/>
          <w:sz w:val="28"/>
          <w:szCs w:val="28"/>
        </w:rPr>
        <w:t>3%</w:t>
      </w:r>
      <w:r w:rsidR="00277D6F">
        <w:rPr>
          <w:rFonts w:ascii="Times New Roman" w:hAnsi="Times New Roman" w:cs="Times New Roman"/>
          <w:sz w:val="28"/>
          <w:szCs w:val="28"/>
        </w:rPr>
        <w:t>.</w:t>
      </w:r>
    </w:p>
    <w:p w:rsidR="006D605C" w:rsidRPr="006D605C" w:rsidRDefault="006D605C" w:rsidP="006D6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605C">
        <w:rPr>
          <w:rFonts w:ascii="Times New Roman" w:hAnsi="Times New Roman" w:cs="Times New Roman"/>
          <w:b/>
          <w:bCs/>
          <w:sz w:val="28"/>
          <w:szCs w:val="28"/>
        </w:rPr>
        <w:t>Спрос на рабочую силу.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За 2017 год в службу занятости населения поступило </w:t>
      </w:r>
      <w:r w:rsidR="009A11E7">
        <w:rPr>
          <w:rFonts w:ascii="Times New Roman" w:hAnsi="Times New Roman" w:cs="Times New Roman"/>
          <w:sz w:val="28"/>
          <w:szCs w:val="28"/>
        </w:rPr>
        <w:t>300</w:t>
      </w:r>
      <w:r w:rsidRPr="006D605C">
        <w:rPr>
          <w:rFonts w:ascii="Times New Roman" w:hAnsi="Times New Roman" w:cs="Times New Roman"/>
          <w:sz w:val="28"/>
          <w:szCs w:val="28"/>
        </w:rPr>
        <w:t xml:space="preserve"> вакансий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A11E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вакансии меньше, чем в 2016 году</w:t>
      </w:r>
      <w:r w:rsidRPr="006D605C">
        <w:rPr>
          <w:rFonts w:ascii="Times New Roman" w:hAnsi="Times New Roman" w:cs="Times New Roman"/>
          <w:sz w:val="28"/>
          <w:szCs w:val="28"/>
        </w:rPr>
        <w:t>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На конец года потребность предприятий в работниках составля</w:t>
      </w:r>
      <w:r w:rsidR="00391C58">
        <w:rPr>
          <w:rFonts w:ascii="Times New Roman" w:hAnsi="Times New Roman" w:cs="Times New Roman"/>
          <w:sz w:val="28"/>
          <w:szCs w:val="28"/>
        </w:rPr>
        <w:t>ла</w:t>
      </w:r>
      <w:r w:rsidRPr="006D605C">
        <w:rPr>
          <w:rFonts w:ascii="Times New Roman" w:hAnsi="Times New Roman" w:cs="Times New Roman"/>
          <w:sz w:val="28"/>
          <w:szCs w:val="28"/>
        </w:rPr>
        <w:t xml:space="preserve"> 1</w:t>
      </w:r>
      <w:r w:rsidR="009A11E7">
        <w:rPr>
          <w:rFonts w:ascii="Times New Roman" w:hAnsi="Times New Roman" w:cs="Times New Roman"/>
          <w:sz w:val="28"/>
          <w:szCs w:val="28"/>
        </w:rPr>
        <w:t>9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A11E7">
        <w:rPr>
          <w:rFonts w:ascii="Times New Roman" w:hAnsi="Times New Roman" w:cs="Times New Roman"/>
          <w:sz w:val="28"/>
          <w:szCs w:val="28"/>
        </w:rPr>
        <w:t>2</w:t>
      </w:r>
      <w:r w:rsidR="00391C58">
        <w:rPr>
          <w:rFonts w:ascii="Times New Roman" w:hAnsi="Times New Roman" w:cs="Times New Roman"/>
          <w:sz w:val="28"/>
          <w:szCs w:val="28"/>
        </w:rPr>
        <w:t xml:space="preserve">9 человек меньше, чем в </w:t>
      </w:r>
      <w:r w:rsidR="00500B0F">
        <w:rPr>
          <w:rFonts w:ascii="Times New Roman" w:hAnsi="Times New Roman" w:cs="Times New Roman"/>
          <w:sz w:val="28"/>
          <w:szCs w:val="28"/>
        </w:rPr>
        <w:t>2016 году</w:t>
      </w:r>
      <w:r w:rsidRPr="006D605C">
        <w:rPr>
          <w:rFonts w:ascii="Times New Roman" w:hAnsi="Times New Roman" w:cs="Times New Roman"/>
          <w:sz w:val="28"/>
          <w:szCs w:val="28"/>
        </w:rPr>
        <w:t>.</w:t>
      </w:r>
      <w:r w:rsidR="009A11E7">
        <w:rPr>
          <w:rFonts w:ascii="Times New Roman" w:hAnsi="Times New Roman" w:cs="Times New Roman"/>
          <w:sz w:val="28"/>
          <w:szCs w:val="28"/>
        </w:rPr>
        <w:t xml:space="preserve"> В 2016 году данный показатель равнялся 48 вакансиям.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Количество предприятий, заявивших в ЦЗН о высвобождении и неполной занятости работников - 1</w:t>
      </w:r>
      <w:r w:rsidR="009A11E7">
        <w:rPr>
          <w:rFonts w:ascii="Times New Roman" w:hAnsi="Times New Roman" w:cs="Times New Roman"/>
          <w:sz w:val="28"/>
          <w:szCs w:val="28"/>
        </w:rPr>
        <w:t>0</w:t>
      </w:r>
      <w:r w:rsidRPr="006D605C">
        <w:rPr>
          <w:rFonts w:ascii="Times New Roman" w:hAnsi="Times New Roman" w:cs="Times New Roman"/>
          <w:sz w:val="28"/>
          <w:szCs w:val="28"/>
        </w:rPr>
        <w:t xml:space="preserve">, численность высвобождаемых работников - </w:t>
      </w:r>
      <w:r w:rsidR="009A11E7">
        <w:rPr>
          <w:rFonts w:ascii="Times New Roman" w:hAnsi="Times New Roman" w:cs="Times New Roman"/>
          <w:sz w:val="28"/>
          <w:szCs w:val="28"/>
        </w:rPr>
        <w:t>70</w:t>
      </w:r>
      <w:r w:rsidRPr="006D605C">
        <w:rPr>
          <w:rFonts w:ascii="Times New Roman" w:hAnsi="Times New Roman" w:cs="Times New Roman"/>
          <w:sz w:val="28"/>
          <w:szCs w:val="28"/>
        </w:rPr>
        <w:t>, обратил</w:t>
      </w:r>
      <w:r w:rsidR="00500B0F">
        <w:rPr>
          <w:rFonts w:ascii="Times New Roman" w:hAnsi="Times New Roman" w:cs="Times New Roman"/>
          <w:sz w:val="28"/>
          <w:szCs w:val="28"/>
        </w:rPr>
        <w:t>и</w:t>
      </w:r>
      <w:r w:rsidRPr="006D605C">
        <w:rPr>
          <w:rFonts w:ascii="Times New Roman" w:hAnsi="Times New Roman" w:cs="Times New Roman"/>
          <w:sz w:val="28"/>
          <w:szCs w:val="28"/>
        </w:rPr>
        <w:t xml:space="preserve">сь в ЦЗН – </w:t>
      </w:r>
      <w:r w:rsidR="009A11E7">
        <w:rPr>
          <w:rFonts w:ascii="Times New Roman" w:hAnsi="Times New Roman" w:cs="Times New Roman"/>
          <w:sz w:val="28"/>
          <w:szCs w:val="28"/>
        </w:rPr>
        <w:t>21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D605C" w:rsidRPr="006D605C" w:rsidRDefault="006D605C" w:rsidP="006D6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605C">
        <w:rPr>
          <w:rFonts w:ascii="Times New Roman" w:hAnsi="Times New Roman" w:cs="Times New Roman"/>
          <w:b/>
          <w:bCs/>
          <w:sz w:val="28"/>
          <w:szCs w:val="28"/>
        </w:rPr>
        <w:t>Трудоустройство.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В 2017 году при содействии службы занятости населения за отчетный период нашли работу (доходное занятие) </w:t>
      </w:r>
      <w:r w:rsidR="009A11E7">
        <w:rPr>
          <w:rFonts w:ascii="Times New Roman" w:hAnsi="Times New Roman" w:cs="Times New Roman"/>
          <w:sz w:val="28"/>
          <w:szCs w:val="28"/>
        </w:rPr>
        <w:t>176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 в 2016 году</w:t>
      </w:r>
      <w:r w:rsidR="009A11E7">
        <w:rPr>
          <w:rFonts w:ascii="Times New Roman" w:hAnsi="Times New Roman" w:cs="Times New Roman"/>
          <w:sz w:val="28"/>
          <w:szCs w:val="28"/>
        </w:rPr>
        <w:t xml:space="preserve"> было трудоустроено162 человека. 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В общественных работах приняли участие </w:t>
      </w:r>
      <w:r w:rsidR="009A11E7">
        <w:rPr>
          <w:rFonts w:ascii="Times New Roman" w:hAnsi="Times New Roman" w:cs="Times New Roman"/>
          <w:sz w:val="28"/>
          <w:szCs w:val="28"/>
        </w:rPr>
        <w:t xml:space="preserve">17 человек 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A11E7">
        <w:rPr>
          <w:rFonts w:ascii="Times New Roman" w:hAnsi="Times New Roman" w:cs="Times New Roman"/>
          <w:sz w:val="28"/>
          <w:szCs w:val="28"/>
        </w:rPr>
        <w:t xml:space="preserve">34 человека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9A1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 </w:t>
      </w:r>
      <w:r w:rsidR="00510A2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D6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05C" w:rsidRPr="006D605C" w:rsidRDefault="006D605C" w:rsidP="006D6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605C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обучение.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В 2017 году профессиональное обучение проходили 20 безработных граждан по профессиям и дополнительным образовательным программам: продавец непродовольственных товаров (дистанционно), продавец продовольственных товаров (дистанционно), </w:t>
      </w:r>
      <w:r w:rsidR="00EA170F">
        <w:rPr>
          <w:rFonts w:ascii="Times New Roman" w:hAnsi="Times New Roman" w:cs="Times New Roman"/>
          <w:sz w:val="28"/>
          <w:szCs w:val="28"/>
        </w:rPr>
        <w:t>машинист котельной</w:t>
      </w:r>
      <w:r w:rsidRPr="006D605C">
        <w:rPr>
          <w:rFonts w:ascii="Times New Roman" w:hAnsi="Times New Roman" w:cs="Times New Roman"/>
          <w:sz w:val="28"/>
          <w:szCs w:val="28"/>
        </w:rPr>
        <w:t xml:space="preserve">, </w:t>
      </w:r>
      <w:r w:rsidR="00EA170F">
        <w:rPr>
          <w:rFonts w:ascii="Times New Roman" w:hAnsi="Times New Roman" w:cs="Times New Roman"/>
          <w:sz w:val="28"/>
          <w:szCs w:val="28"/>
        </w:rPr>
        <w:t>станочник</w:t>
      </w:r>
      <w:r w:rsidRPr="006D605C">
        <w:rPr>
          <w:rFonts w:ascii="Times New Roman" w:hAnsi="Times New Roman" w:cs="Times New Roman"/>
          <w:sz w:val="28"/>
          <w:szCs w:val="28"/>
        </w:rPr>
        <w:t>, повар,</w:t>
      </w:r>
      <w:r w:rsidR="00EA170F">
        <w:rPr>
          <w:rFonts w:ascii="Times New Roman" w:hAnsi="Times New Roman" w:cs="Times New Roman"/>
          <w:sz w:val="28"/>
          <w:szCs w:val="28"/>
        </w:rPr>
        <w:t xml:space="preserve"> помощник воспитателя</w:t>
      </w:r>
      <w:r w:rsidRPr="006D605C">
        <w:rPr>
          <w:rFonts w:ascii="Times New Roman" w:hAnsi="Times New Roman" w:cs="Times New Roman"/>
          <w:sz w:val="28"/>
          <w:szCs w:val="28"/>
        </w:rPr>
        <w:t>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Закончили профессиональное обучение – </w:t>
      </w:r>
      <w:r w:rsidR="00EA170F">
        <w:rPr>
          <w:rFonts w:ascii="Times New Roman" w:hAnsi="Times New Roman" w:cs="Times New Roman"/>
          <w:sz w:val="28"/>
          <w:szCs w:val="28"/>
        </w:rPr>
        <w:t>20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человек, из них трудоустроено после обучения – 18.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05C">
        <w:rPr>
          <w:rFonts w:ascii="Times New Roman" w:hAnsi="Times New Roman" w:cs="Times New Roman"/>
          <w:b/>
          <w:bCs/>
          <w:sz w:val="28"/>
          <w:szCs w:val="28"/>
        </w:rPr>
        <w:t>Безработные.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На 01.01.2018 года на учете в службе занятости населения в качестве безработных состоял</w:t>
      </w:r>
      <w:r w:rsidR="00EA170F">
        <w:rPr>
          <w:rFonts w:ascii="Times New Roman" w:hAnsi="Times New Roman" w:cs="Times New Roman"/>
          <w:sz w:val="28"/>
          <w:szCs w:val="28"/>
        </w:rPr>
        <w:t>о 86</w:t>
      </w:r>
      <w:r w:rsidRPr="006D605C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A170F">
        <w:rPr>
          <w:rFonts w:ascii="Times New Roman" w:hAnsi="Times New Roman" w:cs="Times New Roman"/>
          <w:sz w:val="28"/>
          <w:szCs w:val="28"/>
        </w:rPr>
        <w:t xml:space="preserve">5 человек  меньше, </w:t>
      </w:r>
      <w:r>
        <w:rPr>
          <w:rFonts w:ascii="Times New Roman" w:hAnsi="Times New Roman" w:cs="Times New Roman"/>
          <w:sz w:val="28"/>
          <w:szCs w:val="28"/>
        </w:rPr>
        <w:t xml:space="preserve"> чем на 01.01.2017 года</w:t>
      </w:r>
      <w:r w:rsidRPr="006D605C">
        <w:rPr>
          <w:rFonts w:ascii="Times New Roman" w:hAnsi="Times New Roman" w:cs="Times New Roman"/>
          <w:sz w:val="28"/>
          <w:szCs w:val="28"/>
        </w:rPr>
        <w:t>.</w:t>
      </w:r>
      <w:r w:rsidR="00EA170F">
        <w:rPr>
          <w:rFonts w:ascii="Times New Roman" w:hAnsi="Times New Roman" w:cs="Times New Roman"/>
          <w:sz w:val="28"/>
          <w:szCs w:val="28"/>
        </w:rPr>
        <w:t>(91 чел.)</w:t>
      </w:r>
      <w:r w:rsidRPr="006D6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В 2017 год</w:t>
      </w:r>
      <w:r w:rsidR="00D85B3E">
        <w:rPr>
          <w:rFonts w:ascii="Times New Roman" w:hAnsi="Times New Roman" w:cs="Times New Roman"/>
          <w:sz w:val="28"/>
          <w:szCs w:val="28"/>
        </w:rPr>
        <w:t>у</w:t>
      </w:r>
      <w:r w:rsidRPr="006D605C">
        <w:rPr>
          <w:rFonts w:ascii="Times New Roman" w:hAnsi="Times New Roman" w:cs="Times New Roman"/>
          <w:sz w:val="28"/>
          <w:szCs w:val="28"/>
        </w:rPr>
        <w:t xml:space="preserve"> были признаны безработными 1</w:t>
      </w:r>
      <w:r w:rsidR="00EA170F">
        <w:rPr>
          <w:rFonts w:ascii="Times New Roman" w:hAnsi="Times New Roman" w:cs="Times New Roman"/>
          <w:sz w:val="28"/>
          <w:szCs w:val="28"/>
        </w:rPr>
        <w:t>76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 или 5</w:t>
      </w:r>
      <w:r w:rsidR="00EA170F">
        <w:rPr>
          <w:rFonts w:ascii="Times New Roman" w:hAnsi="Times New Roman" w:cs="Times New Roman"/>
          <w:sz w:val="28"/>
          <w:szCs w:val="28"/>
        </w:rPr>
        <w:t>9</w:t>
      </w:r>
      <w:r w:rsidRPr="006D605C">
        <w:rPr>
          <w:rFonts w:ascii="Times New Roman" w:hAnsi="Times New Roman" w:cs="Times New Roman"/>
          <w:sz w:val="28"/>
          <w:szCs w:val="28"/>
        </w:rPr>
        <w:t>,</w:t>
      </w:r>
      <w:r w:rsidR="00EA170F">
        <w:rPr>
          <w:rFonts w:ascii="Times New Roman" w:hAnsi="Times New Roman" w:cs="Times New Roman"/>
          <w:sz w:val="28"/>
          <w:szCs w:val="28"/>
        </w:rPr>
        <w:t>7</w:t>
      </w:r>
      <w:r w:rsidRPr="006D605C">
        <w:rPr>
          <w:rFonts w:ascii="Times New Roman" w:hAnsi="Times New Roman" w:cs="Times New Roman"/>
          <w:sz w:val="28"/>
          <w:szCs w:val="28"/>
        </w:rPr>
        <w:t xml:space="preserve"> % от числа ищущих работу граждан. 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Снято с учета 18</w:t>
      </w:r>
      <w:r w:rsidR="00EA170F">
        <w:rPr>
          <w:rFonts w:ascii="Times New Roman" w:hAnsi="Times New Roman" w:cs="Times New Roman"/>
          <w:sz w:val="28"/>
          <w:szCs w:val="28"/>
        </w:rPr>
        <w:t>1</w:t>
      </w:r>
      <w:r w:rsidRPr="006D605C">
        <w:rPr>
          <w:rFonts w:ascii="Times New Roman" w:hAnsi="Times New Roman" w:cs="Times New Roman"/>
          <w:sz w:val="28"/>
          <w:szCs w:val="28"/>
        </w:rPr>
        <w:t xml:space="preserve"> безработны</w:t>
      </w:r>
      <w:r w:rsidR="00EA170F">
        <w:rPr>
          <w:rFonts w:ascii="Times New Roman" w:hAnsi="Times New Roman" w:cs="Times New Roman"/>
          <w:sz w:val="28"/>
          <w:szCs w:val="28"/>
        </w:rPr>
        <w:t>й</w:t>
      </w:r>
      <w:r w:rsidR="00510A21">
        <w:rPr>
          <w:rFonts w:ascii="Times New Roman" w:hAnsi="Times New Roman" w:cs="Times New Roman"/>
          <w:sz w:val="28"/>
          <w:szCs w:val="28"/>
        </w:rPr>
        <w:t xml:space="preserve"> </w:t>
      </w:r>
      <w:r w:rsidRPr="006D605C">
        <w:rPr>
          <w:rFonts w:ascii="Times New Roman" w:hAnsi="Times New Roman" w:cs="Times New Roman"/>
          <w:sz w:val="28"/>
          <w:szCs w:val="28"/>
        </w:rPr>
        <w:t>, из них: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трудоустроено - </w:t>
      </w:r>
      <w:r w:rsidR="00EA170F">
        <w:rPr>
          <w:rFonts w:ascii="Times New Roman" w:hAnsi="Times New Roman" w:cs="Times New Roman"/>
          <w:sz w:val="28"/>
          <w:szCs w:val="28"/>
        </w:rPr>
        <w:t>97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 или </w:t>
      </w:r>
      <w:r w:rsidR="00EA170F">
        <w:rPr>
          <w:rFonts w:ascii="Times New Roman" w:hAnsi="Times New Roman" w:cs="Times New Roman"/>
          <w:sz w:val="28"/>
          <w:szCs w:val="28"/>
        </w:rPr>
        <w:t xml:space="preserve"> 53,0</w:t>
      </w:r>
      <w:r w:rsidRPr="006D605C">
        <w:rPr>
          <w:rFonts w:ascii="Times New Roman" w:hAnsi="Times New Roman" w:cs="Times New Roman"/>
          <w:sz w:val="28"/>
          <w:szCs w:val="28"/>
        </w:rPr>
        <w:t xml:space="preserve"> % от числа снятых с учета безработных граждан.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В составе безработных граждан, состоящих на учете на 01.01.2018: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Женщины – </w:t>
      </w:r>
      <w:r w:rsidR="00EA170F">
        <w:rPr>
          <w:rFonts w:ascii="Times New Roman" w:hAnsi="Times New Roman" w:cs="Times New Roman"/>
          <w:sz w:val="28"/>
          <w:szCs w:val="28"/>
        </w:rPr>
        <w:t>51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чел., или </w:t>
      </w:r>
      <w:r w:rsidR="00EA170F">
        <w:rPr>
          <w:rFonts w:ascii="Times New Roman" w:hAnsi="Times New Roman" w:cs="Times New Roman"/>
          <w:sz w:val="28"/>
          <w:szCs w:val="28"/>
        </w:rPr>
        <w:t>59,3</w:t>
      </w:r>
      <w:r w:rsidRPr="006D605C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Жители сельской местности – 4</w:t>
      </w:r>
      <w:r w:rsidR="00EA170F">
        <w:rPr>
          <w:rFonts w:ascii="Times New Roman" w:hAnsi="Times New Roman" w:cs="Times New Roman"/>
          <w:sz w:val="28"/>
          <w:szCs w:val="28"/>
        </w:rPr>
        <w:t>7</w:t>
      </w:r>
      <w:r w:rsidRPr="006D605C">
        <w:rPr>
          <w:rFonts w:ascii="Times New Roman" w:hAnsi="Times New Roman" w:cs="Times New Roman"/>
          <w:sz w:val="28"/>
          <w:szCs w:val="28"/>
        </w:rPr>
        <w:t xml:space="preserve"> чел., или </w:t>
      </w:r>
      <w:r w:rsidR="00EA170F">
        <w:rPr>
          <w:rFonts w:ascii="Times New Roman" w:hAnsi="Times New Roman" w:cs="Times New Roman"/>
          <w:sz w:val="28"/>
          <w:szCs w:val="28"/>
        </w:rPr>
        <w:t>54,7</w:t>
      </w:r>
      <w:r w:rsidRPr="006D605C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EA170F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Численность экономически активного населения (ЭАН) на 01.01.2018 – </w:t>
      </w:r>
      <w:r w:rsidR="00EA170F">
        <w:rPr>
          <w:rFonts w:ascii="Times New Roman" w:hAnsi="Times New Roman" w:cs="Times New Roman"/>
          <w:sz w:val="28"/>
          <w:szCs w:val="28"/>
        </w:rPr>
        <w:t>3586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 xml:space="preserve"> чел. Уровень регистрируемой безработицы по району на 01.01.2018 года составил </w:t>
      </w:r>
      <w:r w:rsidR="00EA170F">
        <w:rPr>
          <w:rFonts w:ascii="Times New Roman" w:hAnsi="Times New Roman" w:cs="Times New Roman"/>
          <w:sz w:val="28"/>
          <w:szCs w:val="28"/>
        </w:rPr>
        <w:t>2,4</w:t>
      </w:r>
      <w:r w:rsidRPr="006D605C">
        <w:rPr>
          <w:rFonts w:ascii="Times New Roman" w:hAnsi="Times New Roman" w:cs="Times New Roman"/>
          <w:sz w:val="28"/>
          <w:szCs w:val="28"/>
        </w:rPr>
        <w:t xml:space="preserve"> % от ЭАН.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Обновление статистической информации на ИАП производится ежемесячно, новостная лента незамедлительно заполняется важными информповодами и изменениями в законодательстве.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Сведения о вакансиях на ИАП обновляются 2 раза в сутки, вакансия на следующий день появляется в областной (http://trudkirov.ru/) и федеральной (https://trudvsem.ru/) базах вакансий.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Внедрено полностью электронное взаимодействие  работодателя с ЦЗН без личного посещения, при условии регистрации работодателя на портале государственных услуг (https://www.gosuslugi.ru/) либо на портале ИАП (</w:t>
      </w:r>
      <w:hyperlink r:id="rId8" w:history="1">
        <w:r w:rsidRPr="006D605C">
          <w:rPr>
            <w:rStyle w:val="ac"/>
            <w:rFonts w:ascii="Times New Roman" w:hAnsi="Times New Roman"/>
            <w:sz w:val="28"/>
            <w:szCs w:val="28"/>
          </w:rPr>
          <w:t>http://trudkirov.ru/</w:t>
        </w:r>
      </w:hyperlink>
      <w:r w:rsidRPr="006D605C">
        <w:rPr>
          <w:rFonts w:ascii="Times New Roman" w:hAnsi="Times New Roman" w:cs="Times New Roman"/>
          <w:sz w:val="28"/>
          <w:szCs w:val="28"/>
        </w:rPr>
        <w:t>)</w:t>
      </w:r>
    </w:p>
    <w:p w:rsidR="006D605C" w:rsidRPr="006D605C" w:rsidRDefault="006D605C" w:rsidP="006D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Еженедельно проводится Анализ сведений об увольнениях работников в связи с ликвидацией организаций либо сокращением численности или штата работников организаций, а так же неполной занятости работников.</w:t>
      </w:r>
    </w:p>
    <w:p w:rsidR="007507B8" w:rsidRPr="006D605C" w:rsidRDefault="007507B8" w:rsidP="0075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Приоритетными задачами в осуществлении деятельности службы занятости населения являются:</w:t>
      </w:r>
    </w:p>
    <w:p w:rsidR="007507B8" w:rsidRPr="006D605C" w:rsidRDefault="007507B8" w:rsidP="0075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- реализация мероприятий по содействию занятости населения в рамках государственной программы Кировской области «Содействие занятости населения Кировской области на 2013-2020 годы», а также дополнительных мероприятий в сфере занятости населения, направленных на снижение напряженности на рынке труда;</w:t>
      </w:r>
    </w:p>
    <w:p w:rsidR="007507B8" w:rsidRPr="006D605C" w:rsidRDefault="007507B8" w:rsidP="00750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- повышение трудовой мобильности граждан на рынке труда, дальнейшее развитие и внедрение в деятельность службы занятости информационно-коммуникационных технологий, направленных на увеличение количества и качества услуг, оказываемых гражданам и работодателям в электронном виде, в том числе через Интерактивный портал службы занятости, информационно-аналитическую систему Общероссийская база вакансий «Работа в России».</w:t>
      </w:r>
    </w:p>
    <w:p w:rsidR="007507B8" w:rsidRPr="007507B8" w:rsidRDefault="007507B8" w:rsidP="0075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05C">
        <w:rPr>
          <w:rFonts w:ascii="Times New Roman" w:hAnsi="Times New Roman" w:cs="Times New Roman"/>
          <w:sz w:val="28"/>
          <w:szCs w:val="28"/>
        </w:rPr>
        <w:t>Район обладает достаточным трудовым потенциалом, который при благоприятном экономическом развитии может быть задействован в производстве</w:t>
      </w:r>
    </w:p>
    <w:p w:rsidR="007507B8" w:rsidRPr="007507B8" w:rsidRDefault="007507B8" w:rsidP="00750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38B1" w:rsidRPr="004A558D" w:rsidRDefault="004A558D" w:rsidP="00DF4D0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2.6.</w:t>
      </w:r>
      <w:r w:rsidR="007507B8" w:rsidRPr="000D47F2">
        <w:rPr>
          <w:rFonts w:ascii="Times New Roman" w:hAnsi="Times New Roman" w:cs="Times New Roman"/>
          <w:b/>
          <w:i/>
          <w:sz w:val="28"/>
          <w:szCs w:val="28"/>
        </w:rPr>
        <w:t>Экономический потенциал</w:t>
      </w:r>
    </w:p>
    <w:p w:rsidR="00B65355" w:rsidRPr="004A558D" w:rsidRDefault="004A558D" w:rsidP="00ED0792">
      <w:pPr>
        <w:ind w:left="19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2.6.1.</w:t>
      </w:r>
      <w:r w:rsidR="00B65355" w:rsidRPr="004A55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Промышленность</w:t>
      </w:r>
    </w:p>
    <w:p w:rsidR="00B65355" w:rsidRPr="00ED4E1A" w:rsidRDefault="00B65355" w:rsidP="00ED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1A">
        <w:rPr>
          <w:rFonts w:ascii="Times New Roman" w:hAnsi="Times New Roman" w:cs="Times New Roman"/>
          <w:sz w:val="28"/>
          <w:szCs w:val="28"/>
        </w:rPr>
        <w:t xml:space="preserve">Количество предприятий в районе, осуществляющих отгрузку промышленной продукции, составляет </w:t>
      </w:r>
      <w:r w:rsidR="00526EE3">
        <w:rPr>
          <w:rFonts w:ascii="Times New Roman" w:hAnsi="Times New Roman" w:cs="Times New Roman"/>
          <w:sz w:val="28"/>
          <w:szCs w:val="28"/>
        </w:rPr>
        <w:t>9</w:t>
      </w:r>
      <w:r w:rsidRPr="00ED4E1A">
        <w:rPr>
          <w:rFonts w:ascii="Times New Roman" w:hAnsi="Times New Roman" w:cs="Times New Roman"/>
          <w:sz w:val="28"/>
          <w:szCs w:val="28"/>
        </w:rPr>
        <w:t xml:space="preserve"> единиц, в т.ч.  </w:t>
      </w:r>
      <w:r w:rsidR="00526EE3">
        <w:rPr>
          <w:rFonts w:ascii="Times New Roman" w:hAnsi="Times New Roman" w:cs="Times New Roman"/>
          <w:sz w:val="28"/>
          <w:szCs w:val="28"/>
        </w:rPr>
        <w:t>6</w:t>
      </w:r>
      <w:r w:rsidRPr="00ED4E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26EE3">
        <w:rPr>
          <w:rFonts w:ascii="Times New Roman" w:hAnsi="Times New Roman" w:cs="Times New Roman"/>
          <w:sz w:val="28"/>
          <w:szCs w:val="28"/>
        </w:rPr>
        <w:t>й</w:t>
      </w:r>
      <w:r w:rsidRPr="00ED4E1A">
        <w:rPr>
          <w:rFonts w:ascii="Times New Roman" w:hAnsi="Times New Roman" w:cs="Times New Roman"/>
          <w:sz w:val="28"/>
          <w:szCs w:val="28"/>
        </w:rPr>
        <w:t xml:space="preserve"> по обработке древесины,</w:t>
      </w:r>
      <w:r w:rsidR="00526EE3">
        <w:rPr>
          <w:rFonts w:ascii="Times New Roman" w:hAnsi="Times New Roman" w:cs="Times New Roman"/>
          <w:sz w:val="28"/>
          <w:szCs w:val="28"/>
        </w:rPr>
        <w:t>2</w:t>
      </w:r>
      <w:r w:rsidRPr="00ED4E1A">
        <w:rPr>
          <w:rFonts w:ascii="Times New Roman" w:hAnsi="Times New Roman" w:cs="Times New Roman"/>
          <w:sz w:val="28"/>
          <w:szCs w:val="28"/>
        </w:rPr>
        <w:t xml:space="preserve"> –предприяти</w:t>
      </w:r>
      <w:r w:rsidR="00526EE3">
        <w:rPr>
          <w:rFonts w:ascii="Times New Roman" w:hAnsi="Times New Roman" w:cs="Times New Roman"/>
          <w:sz w:val="28"/>
          <w:szCs w:val="28"/>
        </w:rPr>
        <w:t>я</w:t>
      </w:r>
      <w:r w:rsidRPr="00ED4E1A">
        <w:rPr>
          <w:rFonts w:ascii="Times New Roman" w:hAnsi="Times New Roman" w:cs="Times New Roman"/>
          <w:sz w:val="28"/>
          <w:szCs w:val="28"/>
        </w:rPr>
        <w:t xml:space="preserve"> пищевой промышленности и 1 по производству</w:t>
      </w:r>
      <w:r w:rsidR="008C0725">
        <w:rPr>
          <w:rFonts w:ascii="Times New Roman" w:hAnsi="Times New Roman" w:cs="Times New Roman"/>
          <w:sz w:val="28"/>
          <w:szCs w:val="28"/>
        </w:rPr>
        <w:t xml:space="preserve"> и распределению энергии и воды</w:t>
      </w:r>
      <w:r w:rsidRPr="00ED4E1A">
        <w:rPr>
          <w:rFonts w:ascii="Times New Roman" w:hAnsi="Times New Roman" w:cs="Times New Roman"/>
          <w:sz w:val="28"/>
          <w:szCs w:val="28"/>
        </w:rPr>
        <w:t>.</w:t>
      </w:r>
    </w:p>
    <w:p w:rsidR="00B65355" w:rsidRPr="00793168" w:rsidRDefault="00B65355" w:rsidP="00ED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1A">
        <w:rPr>
          <w:rFonts w:ascii="Times New Roman" w:hAnsi="Times New Roman" w:cs="Times New Roman"/>
          <w:sz w:val="28"/>
          <w:szCs w:val="28"/>
        </w:rPr>
        <w:lastRenderedPageBreak/>
        <w:t>Промышленная продукция представлена разделами (C+D+</w:t>
      </w:r>
      <w:r w:rsidRPr="00ED4E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3168">
        <w:rPr>
          <w:rFonts w:ascii="Times New Roman" w:hAnsi="Times New Roman" w:cs="Times New Roman"/>
          <w:sz w:val="28"/>
          <w:szCs w:val="28"/>
        </w:rPr>
        <w:t>).    В структуре объема отгруженной промышленной продукции  на деревообработку приходится – 80,</w:t>
      </w:r>
      <w:r w:rsidR="00526EE3" w:rsidRPr="00793168">
        <w:rPr>
          <w:rFonts w:ascii="Times New Roman" w:hAnsi="Times New Roman" w:cs="Times New Roman"/>
          <w:sz w:val="28"/>
          <w:szCs w:val="28"/>
        </w:rPr>
        <w:t>2</w:t>
      </w:r>
      <w:r w:rsidRPr="00793168">
        <w:rPr>
          <w:rFonts w:ascii="Times New Roman" w:hAnsi="Times New Roman" w:cs="Times New Roman"/>
          <w:sz w:val="28"/>
          <w:szCs w:val="28"/>
        </w:rPr>
        <w:t xml:space="preserve">%, на производство пищевых продуктов, включая напитки – </w:t>
      </w:r>
      <w:r w:rsidR="00526EE3" w:rsidRPr="00793168">
        <w:rPr>
          <w:rFonts w:ascii="Times New Roman" w:hAnsi="Times New Roman" w:cs="Times New Roman"/>
          <w:sz w:val="28"/>
          <w:szCs w:val="28"/>
        </w:rPr>
        <w:t>13,7</w:t>
      </w:r>
      <w:r w:rsidRPr="00793168">
        <w:rPr>
          <w:rFonts w:ascii="Times New Roman" w:hAnsi="Times New Roman" w:cs="Times New Roman"/>
          <w:sz w:val="28"/>
          <w:szCs w:val="28"/>
        </w:rPr>
        <w:t xml:space="preserve"> % и производство тепло</w:t>
      </w:r>
      <w:r w:rsidR="00D838DE" w:rsidRPr="00793168">
        <w:rPr>
          <w:rFonts w:ascii="Times New Roman" w:hAnsi="Times New Roman" w:cs="Times New Roman"/>
          <w:sz w:val="28"/>
          <w:szCs w:val="28"/>
        </w:rPr>
        <w:t xml:space="preserve">вой </w:t>
      </w:r>
      <w:r w:rsidRPr="00793168">
        <w:rPr>
          <w:rFonts w:ascii="Times New Roman" w:hAnsi="Times New Roman" w:cs="Times New Roman"/>
          <w:sz w:val="28"/>
          <w:szCs w:val="28"/>
        </w:rPr>
        <w:t xml:space="preserve">энергии и воды составляет- </w:t>
      </w:r>
      <w:r w:rsidR="00526EE3" w:rsidRPr="00793168">
        <w:rPr>
          <w:rFonts w:ascii="Times New Roman" w:hAnsi="Times New Roman" w:cs="Times New Roman"/>
          <w:sz w:val="28"/>
          <w:szCs w:val="28"/>
        </w:rPr>
        <w:t>6,0</w:t>
      </w:r>
      <w:r w:rsidRPr="0079316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5355" w:rsidRPr="00ED4E1A" w:rsidRDefault="00B65355" w:rsidP="00796725">
      <w:pPr>
        <w:jc w:val="center"/>
        <w:rPr>
          <w:color w:val="4C4C4F"/>
          <w:sz w:val="28"/>
          <w:szCs w:val="28"/>
        </w:rPr>
      </w:pPr>
      <w:r w:rsidRPr="00796725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промышленности </w:t>
      </w:r>
      <w:r w:rsidR="005135F2">
        <w:rPr>
          <w:rFonts w:ascii="Times New Roman" w:hAnsi="Times New Roman" w:cs="Times New Roman"/>
          <w:b/>
          <w:i/>
          <w:sz w:val="28"/>
          <w:szCs w:val="28"/>
        </w:rPr>
        <w:t>Кикнурского</w:t>
      </w:r>
      <w:r w:rsidRPr="00796725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>
        <w:rPr>
          <w:noProof/>
          <w:lang w:eastAsia="ru-RU"/>
        </w:rPr>
        <w:drawing>
          <wp:inline distT="0" distB="0" distL="0" distR="0">
            <wp:extent cx="5068570" cy="1933575"/>
            <wp:effectExtent l="19050" t="0" r="1778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5355" w:rsidRPr="00ED4E1A" w:rsidRDefault="00B65355" w:rsidP="00ED4E1A">
      <w:pPr>
        <w:suppressAutoHyphen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9F1">
        <w:rPr>
          <w:rFonts w:ascii="Times New Roman" w:hAnsi="Times New Roman" w:cs="Times New Roman"/>
          <w:spacing w:val="-2"/>
          <w:sz w:val="28"/>
          <w:szCs w:val="28"/>
        </w:rPr>
        <w:t>Удельный вес крупных и средних предприятий в объеме промышленной продукции составляет 3</w:t>
      </w:r>
      <w:r w:rsidR="00DA79F1" w:rsidRPr="00DA79F1">
        <w:rPr>
          <w:rFonts w:ascii="Times New Roman" w:hAnsi="Times New Roman" w:cs="Times New Roman"/>
          <w:spacing w:val="-2"/>
          <w:sz w:val="28"/>
          <w:szCs w:val="28"/>
        </w:rPr>
        <w:t>4,9</w:t>
      </w:r>
      <w:r w:rsidRPr="00DA79F1">
        <w:rPr>
          <w:rFonts w:ascii="Times New Roman" w:hAnsi="Times New Roman" w:cs="Times New Roman"/>
          <w:spacing w:val="-2"/>
          <w:sz w:val="28"/>
          <w:szCs w:val="28"/>
        </w:rPr>
        <w:t xml:space="preserve">%, на долю малого бизнеса приходится – </w:t>
      </w:r>
      <w:r w:rsidR="00DA79F1" w:rsidRPr="00DA79F1">
        <w:rPr>
          <w:rFonts w:ascii="Times New Roman" w:hAnsi="Times New Roman" w:cs="Times New Roman"/>
          <w:spacing w:val="-2"/>
          <w:sz w:val="28"/>
          <w:szCs w:val="28"/>
        </w:rPr>
        <w:t>65,1</w:t>
      </w:r>
      <w:r w:rsidRPr="00DA79F1">
        <w:rPr>
          <w:rFonts w:ascii="Times New Roman" w:hAnsi="Times New Roman" w:cs="Times New Roman"/>
          <w:spacing w:val="-2"/>
          <w:sz w:val="28"/>
          <w:szCs w:val="28"/>
        </w:rPr>
        <w:t xml:space="preserve"> %.</w:t>
      </w:r>
    </w:p>
    <w:p w:rsidR="00B65355" w:rsidRPr="00ED4E1A" w:rsidRDefault="00B65355" w:rsidP="005B6AD4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1600" cy="2433320"/>
            <wp:effectExtent l="19050" t="0" r="19050" b="508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5355" w:rsidRPr="00ED4E1A" w:rsidRDefault="00B65355" w:rsidP="00ED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1A">
        <w:rPr>
          <w:rFonts w:ascii="Times New Roman" w:hAnsi="Times New Roman" w:cs="Times New Roman"/>
          <w:sz w:val="28"/>
          <w:szCs w:val="28"/>
        </w:rPr>
        <w:t>Основные виды производимой  промышленной продукции: пиломатериалы, хлебобулочны</w:t>
      </w:r>
      <w:r w:rsidR="00526EE3">
        <w:rPr>
          <w:rFonts w:ascii="Times New Roman" w:hAnsi="Times New Roman" w:cs="Times New Roman"/>
          <w:sz w:val="28"/>
          <w:szCs w:val="28"/>
        </w:rPr>
        <w:t>е изделия, кондитерские изделия,</w:t>
      </w:r>
      <w:r w:rsidRPr="00ED4E1A">
        <w:rPr>
          <w:rFonts w:ascii="Times New Roman" w:hAnsi="Times New Roman" w:cs="Times New Roman"/>
          <w:sz w:val="28"/>
          <w:szCs w:val="28"/>
        </w:rPr>
        <w:t xml:space="preserve"> </w:t>
      </w:r>
      <w:r w:rsidR="00526EE3">
        <w:rPr>
          <w:rFonts w:ascii="Times New Roman" w:hAnsi="Times New Roman" w:cs="Times New Roman"/>
          <w:sz w:val="28"/>
          <w:szCs w:val="28"/>
        </w:rPr>
        <w:t>т</w:t>
      </w:r>
      <w:r w:rsidRPr="00ED4E1A">
        <w:rPr>
          <w:rFonts w:ascii="Times New Roman" w:hAnsi="Times New Roman" w:cs="Times New Roman"/>
          <w:sz w:val="28"/>
          <w:szCs w:val="28"/>
        </w:rPr>
        <w:t>епло</w:t>
      </w:r>
      <w:r w:rsidR="00526EE3">
        <w:rPr>
          <w:rFonts w:ascii="Times New Roman" w:hAnsi="Times New Roman" w:cs="Times New Roman"/>
          <w:sz w:val="28"/>
          <w:szCs w:val="28"/>
        </w:rPr>
        <w:t xml:space="preserve">вая </w:t>
      </w:r>
      <w:r w:rsidRPr="00ED4E1A">
        <w:rPr>
          <w:rFonts w:ascii="Times New Roman" w:hAnsi="Times New Roman" w:cs="Times New Roman"/>
          <w:sz w:val="28"/>
          <w:szCs w:val="28"/>
        </w:rPr>
        <w:t>энергия, вода и т.д.</w:t>
      </w:r>
    </w:p>
    <w:p w:rsidR="00B65355" w:rsidRPr="00ED4E1A" w:rsidRDefault="00B65355" w:rsidP="00ED4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1A">
        <w:rPr>
          <w:rFonts w:ascii="Times New Roman" w:hAnsi="Times New Roman" w:cs="Times New Roman"/>
          <w:sz w:val="28"/>
          <w:szCs w:val="28"/>
        </w:rPr>
        <w:t xml:space="preserve">Из  производимой промышленной продукции </w:t>
      </w:r>
      <w:r w:rsidR="00C176E7">
        <w:rPr>
          <w:rFonts w:ascii="Times New Roman" w:hAnsi="Times New Roman" w:cs="Times New Roman"/>
          <w:sz w:val="28"/>
          <w:szCs w:val="28"/>
        </w:rPr>
        <w:t xml:space="preserve"> </w:t>
      </w:r>
      <w:r w:rsidRPr="00ED4E1A">
        <w:rPr>
          <w:rFonts w:ascii="Times New Roman" w:hAnsi="Times New Roman" w:cs="Times New Roman"/>
          <w:sz w:val="28"/>
          <w:szCs w:val="28"/>
        </w:rPr>
        <w:t>за пределами района</w:t>
      </w:r>
      <w:r w:rsidR="00597875">
        <w:rPr>
          <w:rFonts w:ascii="Times New Roman" w:hAnsi="Times New Roman" w:cs="Times New Roman"/>
          <w:sz w:val="28"/>
          <w:szCs w:val="28"/>
        </w:rPr>
        <w:t xml:space="preserve"> реализуются пиломатериалы</w:t>
      </w:r>
      <w:r w:rsidRPr="00ED4E1A">
        <w:rPr>
          <w:rFonts w:ascii="Times New Roman" w:hAnsi="Times New Roman" w:cs="Times New Roman"/>
          <w:sz w:val="28"/>
          <w:szCs w:val="28"/>
        </w:rPr>
        <w:t>.</w:t>
      </w:r>
      <w:r w:rsidR="00597875">
        <w:rPr>
          <w:rFonts w:ascii="Times New Roman" w:hAnsi="Times New Roman" w:cs="Times New Roman"/>
          <w:sz w:val="28"/>
          <w:szCs w:val="28"/>
        </w:rPr>
        <w:t xml:space="preserve"> Рынок сбыта данной продукции охватыв</w:t>
      </w:r>
      <w:r w:rsidR="00B60A6A">
        <w:rPr>
          <w:rFonts w:ascii="Times New Roman" w:hAnsi="Times New Roman" w:cs="Times New Roman"/>
          <w:sz w:val="28"/>
          <w:szCs w:val="28"/>
        </w:rPr>
        <w:t>ает Чувашию, Татарстан, Москву и др</w:t>
      </w:r>
      <w:r w:rsidR="00597875">
        <w:rPr>
          <w:rFonts w:ascii="Times New Roman" w:hAnsi="Times New Roman" w:cs="Times New Roman"/>
          <w:sz w:val="28"/>
          <w:szCs w:val="28"/>
        </w:rPr>
        <w:t>.</w:t>
      </w:r>
      <w:r w:rsidR="00793168">
        <w:rPr>
          <w:rFonts w:ascii="Times New Roman" w:hAnsi="Times New Roman" w:cs="Times New Roman"/>
          <w:sz w:val="28"/>
          <w:szCs w:val="28"/>
        </w:rPr>
        <w:t>регионы России.</w:t>
      </w:r>
    </w:p>
    <w:p w:rsidR="00B65355" w:rsidRPr="00ED4E1A" w:rsidRDefault="00B65355" w:rsidP="00ED4E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2">
        <w:rPr>
          <w:rFonts w:ascii="Times New Roman" w:hAnsi="Times New Roman" w:cs="Times New Roman"/>
          <w:b/>
          <w:sz w:val="28"/>
          <w:szCs w:val="28"/>
        </w:rPr>
        <w:t>Объем производства промышленной продукции</w:t>
      </w:r>
    </w:p>
    <w:tbl>
      <w:tblPr>
        <w:tblW w:w="9782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28"/>
        <w:gridCol w:w="993"/>
        <w:gridCol w:w="992"/>
        <w:gridCol w:w="992"/>
        <w:gridCol w:w="992"/>
        <w:gridCol w:w="993"/>
        <w:gridCol w:w="992"/>
      </w:tblGrid>
      <w:tr w:rsidR="00B65355" w:rsidRPr="00ED4E1A" w:rsidTr="00E846B3">
        <w:trPr>
          <w:tblCellSpacing w:w="5" w:type="nil"/>
        </w:trPr>
        <w:tc>
          <w:tcPr>
            <w:tcW w:w="3828" w:type="dxa"/>
            <w:vMerge w:val="restart"/>
          </w:tcPr>
          <w:p w:rsidR="00B65355" w:rsidRPr="00ED4E1A" w:rsidRDefault="000D47F2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gridSpan w:val="2"/>
          </w:tcPr>
          <w:p w:rsidR="00B65355" w:rsidRPr="00ED4E1A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B65355" w:rsidRPr="00ED4E1A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</w:tcPr>
          <w:p w:rsidR="00B65355" w:rsidRPr="00ED4E1A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5355" w:rsidRPr="00ED4E1A" w:rsidTr="00E846B3">
        <w:trPr>
          <w:tblCellSpacing w:w="5" w:type="nil"/>
        </w:trPr>
        <w:tc>
          <w:tcPr>
            <w:tcW w:w="3828" w:type="dxa"/>
            <w:vMerge/>
          </w:tcPr>
          <w:p w:rsidR="00B65355" w:rsidRPr="00ED4E1A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Всего,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тыс.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</w:tcPr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Индекс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физического 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объема,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</w:tcPr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Всего,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тыс.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</w:tcPr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Индекс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физического 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объема,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Всего,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тыс.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</w:tcPr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Индекс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 xml:space="preserve">физического 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объема,</w:t>
            </w:r>
          </w:p>
          <w:p w:rsidR="00B65355" w:rsidRPr="00ED0792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79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3828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Производство   продукции промышленности, всего         </w:t>
            </w:r>
          </w:p>
        </w:tc>
        <w:tc>
          <w:tcPr>
            <w:tcW w:w="993" w:type="dxa"/>
          </w:tcPr>
          <w:p w:rsidR="00BC16D6" w:rsidRPr="00793168" w:rsidRDefault="00A21661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93168">
              <w:rPr>
                <w:rFonts w:ascii="Times New Roman" w:hAnsi="Times New Roman" w:cs="Times New Roman"/>
                <w:sz w:val="24"/>
                <w:szCs w:val="26"/>
              </w:rPr>
              <w:t>272527,6</w:t>
            </w:r>
          </w:p>
        </w:tc>
        <w:tc>
          <w:tcPr>
            <w:tcW w:w="992" w:type="dxa"/>
          </w:tcPr>
          <w:p w:rsidR="00BC16D6" w:rsidRPr="00793168" w:rsidRDefault="00A21661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93168">
              <w:rPr>
                <w:rFonts w:ascii="Times New Roman" w:hAnsi="Times New Roman" w:cs="Times New Roman"/>
                <w:sz w:val="24"/>
                <w:szCs w:val="26"/>
              </w:rPr>
              <w:t>116,3</w:t>
            </w:r>
          </w:p>
        </w:tc>
        <w:tc>
          <w:tcPr>
            <w:tcW w:w="992" w:type="dxa"/>
          </w:tcPr>
          <w:p w:rsidR="00BC16D6" w:rsidRPr="00793168" w:rsidRDefault="00A21661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93168">
              <w:rPr>
                <w:rFonts w:ascii="Times New Roman" w:hAnsi="Times New Roman" w:cs="Times New Roman"/>
                <w:sz w:val="24"/>
                <w:szCs w:val="26"/>
              </w:rPr>
              <w:t>279504,4</w:t>
            </w:r>
          </w:p>
        </w:tc>
        <w:tc>
          <w:tcPr>
            <w:tcW w:w="992" w:type="dxa"/>
          </w:tcPr>
          <w:p w:rsidR="00BC16D6" w:rsidRPr="00793168" w:rsidRDefault="00B6731C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93168">
              <w:rPr>
                <w:rFonts w:ascii="Times New Roman" w:hAnsi="Times New Roman" w:cs="Times New Roman"/>
                <w:sz w:val="24"/>
                <w:szCs w:val="26"/>
              </w:rPr>
              <w:t>102,5</w:t>
            </w:r>
          </w:p>
        </w:tc>
        <w:tc>
          <w:tcPr>
            <w:tcW w:w="993" w:type="dxa"/>
          </w:tcPr>
          <w:p w:rsidR="00BC16D6" w:rsidRPr="00793168" w:rsidRDefault="00A21661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93168">
              <w:rPr>
                <w:rFonts w:ascii="Times New Roman" w:hAnsi="Times New Roman" w:cs="Times New Roman"/>
                <w:sz w:val="24"/>
                <w:szCs w:val="26"/>
              </w:rPr>
              <w:t>301820,9</w:t>
            </w:r>
          </w:p>
        </w:tc>
        <w:tc>
          <w:tcPr>
            <w:tcW w:w="992" w:type="dxa"/>
          </w:tcPr>
          <w:p w:rsidR="00BC16D6" w:rsidRPr="00793168" w:rsidRDefault="00B6731C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93168">
              <w:rPr>
                <w:rFonts w:ascii="Times New Roman" w:hAnsi="Times New Roman" w:cs="Times New Roman"/>
                <w:sz w:val="24"/>
                <w:szCs w:val="26"/>
              </w:rPr>
              <w:t>107,9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3828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</w:t>
            </w:r>
          </w:p>
        </w:tc>
        <w:tc>
          <w:tcPr>
            <w:tcW w:w="993" w:type="dxa"/>
          </w:tcPr>
          <w:p w:rsidR="00BC16D6" w:rsidRPr="00ED0792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16D6" w:rsidRPr="00ED0792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16D6" w:rsidRPr="00ED0792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16D6" w:rsidRPr="00ED0792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6D6" w:rsidRPr="00ED4E1A" w:rsidTr="00E846B3">
        <w:trPr>
          <w:tblCellSpacing w:w="5" w:type="nil"/>
        </w:trPr>
        <w:tc>
          <w:tcPr>
            <w:tcW w:w="3828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пищевых продуктов, включая напитки, и табака     </w:t>
            </w:r>
          </w:p>
        </w:tc>
        <w:tc>
          <w:tcPr>
            <w:tcW w:w="993" w:type="dxa"/>
          </w:tcPr>
          <w:p w:rsidR="00BC16D6" w:rsidRPr="00793168" w:rsidRDefault="00DB705E" w:rsidP="00B6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18994,0</w:t>
            </w:r>
          </w:p>
        </w:tc>
        <w:tc>
          <w:tcPr>
            <w:tcW w:w="992" w:type="dxa"/>
          </w:tcPr>
          <w:p w:rsidR="00BC16D6" w:rsidRPr="00793168" w:rsidRDefault="00370DCC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101,2</w:t>
            </w:r>
          </w:p>
        </w:tc>
        <w:tc>
          <w:tcPr>
            <w:tcW w:w="992" w:type="dxa"/>
          </w:tcPr>
          <w:p w:rsidR="00BC16D6" w:rsidRPr="00793168" w:rsidRDefault="00070FB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19176,3</w:t>
            </w:r>
          </w:p>
        </w:tc>
        <w:tc>
          <w:tcPr>
            <w:tcW w:w="992" w:type="dxa"/>
          </w:tcPr>
          <w:p w:rsidR="00BC16D6" w:rsidRPr="00793168" w:rsidRDefault="00070FB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101,0</w:t>
            </w:r>
          </w:p>
        </w:tc>
        <w:tc>
          <w:tcPr>
            <w:tcW w:w="993" w:type="dxa"/>
          </w:tcPr>
          <w:p w:rsidR="00BC16D6" w:rsidRPr="00793168" w:rsidRDefault="00070FBA" w:rsidP="00B6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41421,9</w:t>
            </w:r>
          </w:p>
        </w:tc>
        <w:tc>
          <w:tcPr>
            <w:tcW w:w="992" w:type="dxa"/>
          </w:tcPr>
          <w:p w:rsidR="00BC16D6" w:rsidRPr="00793168" w:rsidRDefault="00070FBA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216,0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3828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2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древесины и производство изделий из дерева       </w:t>
            </w:r>
          </w:p>
        </w:tc>
        <w:tc>
          <w:tcPr>
            <w:tcW w:w="993" w:type="dxa"/>
          </w:tcPr>
          <w:p w:rsidR="00BC16D6" w:rsidRPr="00793168" w:rsidRDefault="008D1E60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241717,6</w:t>
            </w:r>
          </w:p>
        </w:tc>
        <w:tc>
          <w:tcPr>
            <w:tcW w:w="992" w:type="dxa"/>
          </w:tcPr>
          <w:p w:rsidR="00BC16D6" w:rsidRPr="00793168" w:rsidRDefault="008D1E60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101,1</w:t>
            </w:r>
          </w:p>
        </w:tc>
        <w:tc>
          <w:tcPr>
            <w:tcW w:w="992" w:type="dxa"/>
          </w:tcPr>
          <w:p w:rsidR="00BC16D6" w:rsidRPr="00793168" w:rsidRDefault="008D1E60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241837,8</w:t>
            </w:r>
          </w:p>
        </w:tc>
        <w:tc>
          <w:tcPr>
            <w:tcW w:w="992" w:type="dxa"/>
          </w:tcPr>
          <w:p w:rsidR="00BC16D6" w:rsidRPr="00793168" w:rsidRDefault="008D1E60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993" w:type="dxa"/>
          </w:tcPr>
          <w:p w:rsidR="00BC16D6" w:rsidRPr="00793168" w:rsidRDefault="008D1E60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241959,0</w:t>
            </w:r>
          </w:p>
        </w:tc>
        <w:tc>
          <w:tcPr>
            <w:tcW w:w="992" w:type="dxa"/>
          </w:tcPr>
          <w:p w:rsidR="00BC16D6" w:rsidRPr="00793168" w:rsidRDefault="008D1E60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100,1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3828" w:type="dxa"/>
          </w:tcPr>
          <w:p w:rsidR="00BC16D6" w:rsidRPr="00ED0792" w:rsidRDefault="008D1E60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2">
              <w:rPr>
                <w:rFonts w:ascii="Times New Roman" w:hAnsi="Times New Roman" w:cs="Times New Roman"/>
                <w:sz w:val="28"/>
                <w:szCs w:val="28"/>
              </w:rPr>
              <w:t>Производство лекарственных средств  и материалов, применяемых в медицине</w:t>
            </w:r>
          </w:p>
        </w:tc>
        <w:tc>
          <w:tcPr>
            <w:tcW w:w="993" w:type="dxa"/>
          </w:tcPr>
          <w:p w:rsidR="00BC16D6" w:rsidRPr="00793168" w:rsidRDefault="008E1CEB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232,0</w:t>
            </w:r>
          </w:p>
        </w:tc>
        <w:tc>
          <w:tcPr>
            <w:tcW w:w="992" w:type="dxa"/>
          </w:tcPr>
          <w:p w:rsidR="00BC16D6" w:rsidRPr="00793168" w:rsidRDefault="008E1CEB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105,0</w:t>
            </w:r>
          </w:p>
        </w:tc>
        <w:tc>
          <w:tcPr>
            <w:tcW w:w="992" w:type="dxa"/>
          </w:tcPr>
          <w:p w:rsidR="00BC16D6" w:rsidRPr="00793168" w:rsidRDefault="008D1E60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232,3</w:t>
            </w:r>
          </w:p>
        </w:tc>
        <w:tc>
          <w:tcPr>
            <w:tcW w:w="992" w:type="dxa"/>
          </w:tcPr>
          <w:p w:rsidR="00BC16D6" w:rsidRPr="00793168" w:rsidRDefault="008E1CEB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100,1</w:t>
            </w:r>
          </w:p>
        </w:tc>
        <w:tc>
          <w:tcPr>
            <w:tcW w:w="993" w:type="dxa"/>
          </w:tcPr>
          <w:p w:rsidR="00BC16D6" w:rsidRPr="00793168" w:rsidRDefault="008D1E60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233,0</w:t>
            </w:r>
          </w:p>
        </w:tc>
        <w:tc>
          <w:tcPr>
            <w:tcW w:w="992" w:type="dxa"/>
          </w:tcPr>
          <w:p w:rsidR="00BC16D6" w:rsidRPr="00793168" w:rsidRDefault="008E1CEB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100,3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3828" w:type="dxa"/>
          </w:tcPr>
          <w:p w:rsidR="00BC16D6" w:rsidRPr="00ED0792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9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993" w:type="dxa"/>
          </w:tcPr>
          <w:p w:rsidR="00BC16D6" w:rsidRPr="00793168" w:rsidRDefault="00DB705E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11584</w:t>
            </w:r>
          </w:p>
        </w:tc>
        <w:tc>
          <w:tcPr>
            <w:tcW w:w="992" w:type="dxa"/>
          </w:tcPr>
          <w:p w:rsidR="00BC16D6" w:rsidRPr="00793168" w:rsidRDefault="00070FB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105,4</w:t>
            </w:r>
          </w:p>
        </w:tc>
        <w:tc>
          <w:tcPr>
            <w:tcW w:w="992" w:type="dxa"/>
          </w:tcPr>
          <w:p w:rsidR="00BC16D6" w:rsidRPr="00793168" w:rsidRDefault="00070FB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18258,0</w:t>
            </w:r>
          </w:p>
        </w:tc>
        <w:tc>
          <w:tcPr>
            <w:tcW w:w="992" w:type="dxa"/>
          </w:tcPr>
          <w:p w:rsidR="00BC16D6" w:rsidRPr="00793168" w:rsidRDefault="00070FB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157,6</w:t>
            </w:r>
          </w:p>
        </w:tc>
        <w:tc>
          <w:tcPr>
            <w:tcW w:w="993" w:type="dxa"/>
          </w:tcPr>
          <w:p w:rsidR="00BC16D6" w:rsidRPr="00793168" w:rsidRDefault="00070FBA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18207,0</w:t>
            </w:r>
          </w:p>
        </w:tc>
        <w:tc>
          <w:tcPr>
            <w:tcW w:w="992" w:type="dxa"/>
          </w:tcPr>
          <w:p w:rsidR="00BC16D6" w:rsidRPr="00793168" w:rsidRDefault="00070FBA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3168">
              <w:rPr>
                <w:rFonts w:ascii="Times New Roman" w:hAnsi="Times New Roman" w:cs="Times New Roman"/>
                <w:sz w:val="24"/>
                <w:szCs w:val="28"/>
              </w:rPr>
              <w:t>99,7</w:t>
            </w:r>
          </w:p>
        </w:tc>
      </w:tr>
    </w:tbl>
    <w:p w:rsidR="00B65355" w:rsidRPr="00ED4E1A" w:rsidRDefault="00B65355" w:rsidP="00ED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C20" w:rsidRDefault="00D72C20" w:rsidP="00ED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55" w:rsidRPr="000D47F2" w:rsidRDefault="00B65355" w:rsidP="00ED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2">
        <w:rPr>
          <w:rFonts w:ascii="Times New Roman" w:hAnsi="Times New Roman" w:cs="Times New Roman"/>
          <w:b/>
          <w:sz w:val="28"/>
          <w:szCs w:val="28"/>
        </w:rPr>
        <w:t xml:space="preserve">Отраслевая структура промышленного производства, </w:t>
      </w:r>
    </w:p>
    <w:p w:rsidR="00B65355" w:rsidRPr="00ED4E1A" w:rsidRDefault="00B65355" w:rsidP="00ED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F2">
        <w:rPr>
          <w:rFonts w:ascii="Times New Roman" w:hAnsi="Times New Roman" w:cs="Times New Roman"/>
          <w:b/>
          <w:sz w:val="28"/>
          <w:szCs w:val="28"/>
        </w:rPr>
        <w:t>% к общему объему производства</w:t>
      </w:r>
    </w:p>
    <w:tbl>
      <w:tblPr>
        <w:tblW w:w="9782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13"/>
        <w:gridCol w:w="1417"/>
        <w:gridCol w:w="1134"/>
        <w:gridCol w:w="1418"/>
      </w:tblGrid>
      <w:tr w:rsidR="00B65355" w:rsidRPr="00ED4E1A" w:rsidTr="00E846B3">
        <w:trPr>
          <w:trHeight w:val="400"/>
          <w:tblCellSpacing w:w="5" w:type="nil"/>
        </w:trPr>
        <w:tc>
          <w:tcPr>
            <w:tcW w:w="5813" w:type="dxa"/>
          </w:tcPr>
          <w:p w:rsidR="00B65355" w:rsidRPr="00ED4E1A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B65355" w:rsidRPr="00ED4E1A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5355" w:rsidRPr="00ED4E1A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5355" w:rsidRPr="00ED4E1A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5355" w:rsidRPr="00ED4E1A" w:rsidRDefault="00B65355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5355" w:rsidRPr="00ED4E1A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6D6" w:rsidRPr="00ED4E1A" w:rsidTr="00E846B3">
        <w:trPr>
          <w:trHeight w:val="400"/>
          <w:tblCellSpacing w:w="5" w:type="nil"/>
        </w:trPr>
        <w:tc>
          <w:tcPr>
            <w:tcW w:w="5813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продукции промышленности, всего </w:t>
            </w:r>
          </w:p>
        </w:tc>
        <w:tc>
          <w:tcPr>
            <w:tcW w:w="1417" w:type="dxa"/>
          </w:tcPr>
          <w:p w:rsidR="00BC16D6" w:rsidRPr="00ED4E1A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C16D6" w:rsidRPr="00ED4E1A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5813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7" w:type="dxa"/>
          </w:tcPr>
          <w:p w:rsidR="00BC16D6" w:rsidRPr="00ED4E1A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6D6" w:rsidRPr="00ED4E1A" w:rsidRDefault="00BC16D6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6D6" w:rsidRPr="00ED4E1A" w:rsidTr="00E846B3">
        <w:trPr>
          <w:tblCellSpacing w:w="5" w:type="nil"/>
        </w:trPr>
        <w:tc>
          <w:tcPr>
            <w:tcW w:w="5813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пищевых продуктов, включая напитки, и табака </w:t>
            </w:r>
          </w:p>
        </w:tc>
        <w:tc>
          <w:tcPr>
            <w:tcW w:w="1417" w:type="dxa"/>
          </w:tcPr>
          <w:p w:rsidR="00BC16D6" w:rsidRPr="00ED4E1A" w:rsidRDefault="00370DCC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BC16D6" w:rsidRPr="00ED4E1A" w:rsidRDefault="00370DCC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8" w:type="dxa"/>
          </w:tcPr>
          <w:p w:rsidR="00BC16D6" w:rsidRPr="00ED4E1A" w:rsidRDefault="00370DCC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5813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древесины и производство изделий из дерева </w:t>
            </w:r>
          </w:p>
        </w:tc>
        <w:tc>
          <w:tcPr>
            <w:tcW w:w="1417" w:type="dxa"/>
          </w:tcPr>
          <w:p w:rsidR="00BC16D6" w:rsidRPr="00ED4E1A" w:rsidRDefault="00370DCC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134" w:type="dxa"/>
          </w:tcPr>
          <w:p w:rsidR="00BC16D6" w:rsidRPr="00ED4E1A" w:rsidRDefault="00370DCC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418" w:type="dxa"/>
          </w:tcPr>
          <w:p w:rsidR="00BC16D6" w:rsidRPr="00ED4E1A" w:rsidRDefault="003F3AB2" w:rsidP="003F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5813" w:type="dxa"/>
          </w:tcPr>
          <w:p w:rsidR="00BC16D6" w:rsidRPr="00ED4E1A" w:rsidRDefault="00370DCC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лекарственных средств  и материалов, применяемых в медицине</w:t>
            </w:r>
          </w:p>
        </w:tc>
        <w:tc>
          <w:tcPr>
            <w:tcW w:w="1417" w:type="dxa"/>
          </w:tcPr>
          <w:p w:rsidR="00BC16D6" w:rsidRPr="00ED4E1A" w:rsidRDefault="003F3AB2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BC16D6" w:rsidRPr="00ED4E1A" w:rsidRDefault="003F3AB2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BC16D6" w:rsidRPr="00ED4E1A" w:rsidRDefault="003F3AB2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C16D6" w:rsidRPr="00ED4E1A" w:rsidTr="00E846B3">
        <w:trPr>
          <w:tblCellSpacing w:w="5" w:type="nil"/>
        </w:trPr>
        <w:tc>
          <w:tcPr>
            <w:tcW w:w="5813" w:type="dxa"/>
          </w:tcPr>
          <w:p w:rsidR="00BC16D6" w:rsidRPr="00ED4E1A" w:rsidRDefault="00BC16D6" w:rsidP="00E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417" w:type="dxa"/>
          </w:tcPr>
          <w:p w:rsidR="00BC16D6" w:rsidRPr="00ED4E1A" w:rsidRDefault="003F3AB2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BC16D6" w:rsidRPr="00ED4E1A" w:rsidRDefault="003F3AB2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18" w:type="dxa"/>
          </w:tcPr>
          <w:p w:rsidR="00BC16D6" w:rsidRPr="00ED4E1A" w:rsidRDefault="003F3AB2" w:rsidP="003F3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B65355" w:rsidRPr="000D47F2" w:rsidRDefault="00B65355" w:rsidP="00ED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2">
        <w:rPr>
          <w:rFonts w:ascii="Times New Roman" w:hAnsi="Times New Roman" w:cs="Times New Roman"/>
          <w:b/>
          <w:sz w:val="28"/>
          <w:szCs w:val="28"/>
        </w:rPr>
        <w:t xml:space="preserve">Производство важнейших видов промышленной продукции, </w:t>
      </w:r>
    </w:p>
    <w:p w:rsidR="00B65355" w:rsidRPr="00ED4E1A" w:rsidRDefault="00B65355" w:rsidP="00ED4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F2">
        <w:rPr>
          <w:rFonts w:ascii="Times New Roman" w:hAnsi="Times New Roman" w:cs="Times New Roman"/>
          <w:b/>
          <w:sz w:val="28"/>
          <w:szCs w:val="28"/>
        </w:rPr>
        <w:t>в натуральном выражении</w:t>
      </w:r>
    </w:p>
    <w:tbl>
      <w:tblPr>
        <w:tblW w:w="9782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95"/>
        <w:gridCol w:w="1418"/>
        <w:gridCol w:w="1417"/>
        <w:gridCol w:w="1134"/>
        <w:gridCol w:w="1418"/>
      </w:tblGrid>
      <w:tr w:rsidR="00B65355" w:rsidRPr="002E635D" w:rsidTr="0099029F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Виды промышленной продукции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6D6" w:rsidRPr="002E635D" w:rsidTr="009902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D6" w:rsidRPr="002E635D" w:rsidRDefault="00BC16D6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Лесоматериалы, продольно распиленные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D6" w:rsidRPr="002E635D" w:rsidRDefault="005B0E2C" w:rsidP="005B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C16D6" w:rsidRPr="002E635D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D6" w:rsidRPr="002E63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3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16D6" w:rsidRPr="002E6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D6" w:rsidRPr="00526EE3" w:rsidRDefault="00B60A6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0A6A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D6" w:rsidRPr="00526EE3" w:rsidRDefault="00B60A6A" w:rsidP="00BC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0A6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6D6" w:rsidRPr="00526EE3" w:rsidRDefault="00B60A6A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0A6A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A95458" w:rsidRPr="002E635D" w:rsidTr="009902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Хлебобулочные изделия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59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8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A9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8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95458" w:rsidRPr="002E635D" w:rsidTr="009902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A95458" w:rsidRPr="002E635D" w:rsidTr="009902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DF4D0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>епло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вая 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5B0E2C" w:rsidP="005B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 Гкал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10,16</w:t>
            </w:r>
          </w:p>
        </w:tc>
      </w:tr>
      <w:tr w:rsidR="00A95458" w:rsidRPr="002E635D" w:rsidTr="0099029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DF4D0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79316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 куб.</w:t>
            </w:r>
            <w:r w:rsidR="00CA4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458" w:rsidRPr="002E63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458" w:rsidRPr="002E635D" w:rsidRDefault="00A95458" w:rsidP="00DF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</w:tr>
    </w:tbl>
    <w:p w:rsidR="00B65355" w:rsidRPr="002E635D" w:rsidRDefault="00B65355" w:rsidP="002E63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55" w:rsidRPr="002E635D" w:rsidRDefault="00B65355" w:rsidP="000C6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68">
        <w:rPr>
          <w:rFonts w:ascii="Times New Roman" w:hAnsi="Times New Roman"/>
          <w:sz w:val="28"/>
          <w:szCs w:val="28"/>
        </w:rPr>
        <w:t>За 201</w:t>
      </w:r>
      <w:r w:rsidR="003B7A16" w:rsidRPr="00793168">
        <w:rPr>
          <w:rFonts w:ascii="Times New Roman" w:hAnsi="Times New Roman"/>
          <w:sz w:val="28"/>
          <w:szCs w:val="28"/>
        </w:rPr>
        <w:t>7</w:t>
      </w:r>
      <w:r w:rsidRPr="00793168">
        <w:rPr>
          <w:rFonts w:ascii="Times New Roman" w:hAnsi="Times New Roman"/>
          <w:sz w:val="28"/>
          <w:szCs w:val="28"/>
        </w:rPr>
        <w:t xml:space="preserve"> год отгружено товаров собственного производства, выполненных работ и услуг собственными силами  по видам экономической деятельности С,D,</w:t>
      </w:r>
      <w:r w:rsidRPr="00793168">
        <w:rPr>
          <w:rFonts w:ascii="Times New Roman" w:hAnsi="Times New Roman"/>
          <w:sz w:val="28"/>
          <w:szCs w:val="28"/>
          <w:lang w:val="en-US"/>
        </w:rPr>
        <w:t>E</w:t>
      </w:r>
      <w:r w:rsidRPr="00793168">
        <w:rPr>
          <w:rFonts w:ascii="Times New Roman" w:hAnsi="Times New Roman"/>
          <w:sz w:val="28"/>
          <w:szCs w:val="28"/>
        </w:rPr>
        <w:t xml:space="preserve"> на сумму </w:t>
      </w:r>
      <w:r w:rsidR="00597875" w:rsidRPr="00793168">
        <w:rPr>
          <w:rFonts w:ascii="Times New Roman" w:hAnsi="Times New Roman" w:cs="Times New Roman"/>
          <w:sz w:val="28"/>
          <w:szCs w:val="26"/>
        </w:rPr>
        <w:t xml:space="preserve">301820,9 </w:t>
      </w:r>
      <w:r w:rsidRPr="00793168">
        <w:rPr>
          <w:rFonts w:ascii="Times New Roman" w:hAnsi="Times New Roman"/>
          <w:sz w:val="28"/>
          <w:szCs w:val="28"/>
        </w:rPr>
        <w:t>млн.</w:t>
      </w:r>
      <w:r w:rsidR="00597875" w:rsidRPr="00793168">
        <w:rPr>
          <w:rFonts w:ascii="Times New Roman" w:hAnsi="Times New Roman"/>
          <w:sz w:val="28"/>
          <w:szCs w:val="28"/>
        </w:rPr>
        <w:t xml:space="preserve"> </w:t>
      </w:r>
      <w:r w:rsidRPr="00793168">
        <w:rPr>
          <w:rFonts w:ascii="Times New Roman" w:hAnsi="Times New Roman"/>
          <w:sz w:val="28"/>
          <w:szCs w:val="28"/>
        </w:rPr>
        <w:t>руб</w:t>
      </w:r>
      <w:r w:rsidR="00597875" w:rsidRPr="00793168">
        <w:rPr>
          <w:rFonts w:ascii="Times New Roman" w:hAnsi="Times New Roman"/>
          <w:sz w:val="28"/>
          <w:szCs w:val="28"/>
        </w:rPr>
        <w:t>.,</w:t>
      </w:r>
      <w:r w:rsidRPr="00793168">
        <w:rPr>
          <w:rFonts w:ascii="Times New Roman" w:hAnsi="Times New Roman"/>
          <w:sz w:val="28"/>
          <w:szCs w:val="28"/>
        </w:rPr>
        <w:t xml:space="preserve"> что составляет 1</w:t>
      </w:r>
      <w:r w:rsidR="003B7A16" w:rsidRPr="00793168">
        <w:rPr>
          <w:rFonts w:ascii="Times New Roman" w:hAnsi="Times New Roman"/>
          <w:sz w:val="28"/>
          <w:szCs w:val="28"/>
        </w:rPr>
        <w:t>0</w:t>
      </w:r>
      <w:r w:rsidR="00597875" w:rsidRPr="00793168">
        <w:rPr>
          <w:rFonts w:ascii="Times New Roman" w:hAnsi="Times New Roman"/>
          <w:sz w:val="28"/>
          <w:szCs w:val="28"/>
        </w:rPr>
        <w:t>7,9</w:t>
      </w:r>
      <w:r w:rsidRPr="00793168">
        <w:rPr>
          <w:rFonts w:ascii="Times New Roman" w:hAnsi="Times New Roman"/>
          <w:sz w:val="28"/>
          <w:szCs w:val="28"/>
        </w:rPr>
        <w:t xml:space="preserve"> % к 201</w:t>
      </w:r>
      <w:r w:rsidR="003B7A16" w:rsidRPr="00793168">
        <w:rPr>
          <w:rFonts w:ascii="Times New Roman" w:hAnsi="Times New Roman"/>
          <w:sz w:val="28"/>
          <w:szCs w:val="28"/>
        </w:rPr>
        <w:t>6</w:t>
      </w:r>
      <w:r w:rsidR="00B60A6A" w:rsidRPr="00793168">
        <w:rPr>
          <w:rFonts w:ascii="Times New Roman" w:hAnsi="Times New Roman"/>
          <w:sz w:val="28"/>
          <w:szCs w:val="28"/>
        </w:rPr>
        <w:t xml:space="preserve"> году</w:t>
      </w:r>
      <w:r w:rsidRPr="00793168">
        <w:rPr>
          <w:rFonts w:ascii="Times New Roman" w:hAnsi="Times New Roman" w:cs="Times New Roman"/>
          <w:sz w:val="28"/>
          <w:szCs w:val="28"/>
        </w:rPr>
        <w:t>.</w:t>
      </w:r>
      <w:r w:rsidRPr="000C6885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0C6885">
        <w:rPr>
          <w:rFonts w:ascii="Times New Roman" w:hAnsi="Times New Roman" w:cs="Times New Roman"/>
          <w:sz w:val="28"/>
          <w:szCs w:val="28"/>
        </w:rPr>
        <w:t xml:space="preserve">В </w:t>
      </w:r>
      <w:r w:rsidR="00597875">
        <w:rPr>
          <w:rFonts w:ascii="Times New Roman" w:hAnsi="Times New Roman" w:cs="Times New Roman"/>
          <w:sz w:val="28"/>
          <w:szCs w:val="28"/>
        </w:rPr>
        <w:t xml:space="preserve">2017 году в </w:t>
      </w:r>
      <w:r w:rsidRPr="000C6885">
        <w:rPr>
          <w:rFonts w:ascii="Times New Roman" w:hAnsi="Times New Roman" w:cs="Times New Roman"/>
          <w:sz w:val="28"/>
          <w:szCs w:val="28"/>
        </w:rPr>
        <w:t xml:space="preserve">натуральном выражении  </w:t>
      </w:r>
      <w:r w:rsidR="00597875">
        <w:rPr>
          <w:rFonts w:ascii="Times New Roman" w:hAnsi="Times New Roman" w:cs="Times New Roman"/>
          <w:sz w:val="28"/>
          <w:szCs w:val="28"/>
        </w:rPr>
        <w:t xml:space="preserve">по сравнению с 2016 годом 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 xml:space="preserve">произошло </w:t>
      </w:r>
      <w:r w:rsidR="00597875">
        <w:rPr>
          <w:rFonts w:ascii="Times New Roman" w:eastAsia="Calibri" w:hAnsi="Times New Roman" w:cs="Times New Roman"/>
          <w:sz w:val="28"/>
          <w:szCs w:val="28"/>
        </w:rPr>
        <w:t xml:space="preserve">незначительное снижение </w:t>
      </w:r>
      <w:r w:rsidR="00B60A6A">
        <w:rPr>
          <w:rFonts w:ascii="Times New Roman" w:hAnsi="Times New Roman" w:cs="Times New Roman"/>
          <w:sz w:val="28"/>
          <w:szCs w:val="28"/>
        </w:rPr>
        <w:t xml:space="preserve"> объемов производства</w:t>
      </w:r>
      <w:r w:rsidR="000C6885" w:rsidRPr="000C6885">
        <w:rPr>
          <w:rFonts w:ascii="Times New Roman" w:hAnsi="Times New Roman" w:cs="Times New Roman"/>
          <w:sz w:val="28"/>
          <w:szCs w:val="28"/>
        </w:rPr>
        <w:t>.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885" w:rsidRPr="000C6885">
        <w:rPr>
          <w:rFonts w:ascii="Times New Roman" w:hAnsi="Times New Roman" w:cs="Times New Roman"/>
          <w:sz w:val="28"/>
          <w:szCs w:val="28"/>
        </w:rPr>
        <w:t>П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>рои</w:t>
      </w:r>
      <w:r w:rsidR="00597875">
        <w:rPr>
          <w:rFonts w:ascii="Times New Roman" w:eastAsia="Calibri" w:hAnsi="Times New Roman" w:cs="Times New Roman"/>
          <w:sz w:val="28"/>
          <w:szCs w:val="28"/>
        </w:rPr>
        <w:t xml:space="preserve">зводство хлебобулочных изделий 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>сократилось за 201</w:t>
      </w:r>
      <w:r w:rsidR="003B7A16">
        <w:rPr>
          <w:rFonts w:ascii="Times New Roman" w:eastAsia="Calibri" w:hAnsi="Times New Roman" w:cs="Times New Roman"/>
          <w:sz w:val="28"/>
          <w:szCs w:val="28"/>
        </w:rPr>
        <w:t>7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 xml:space="preserve"> год на</w:t>
      </w:r>
      <w:r w:rsidR="00597875">
        <w:rPr>
          <w:rFonts w:ascii="Times New Roman" w:eastAsia="Calibri" w:hAnsi="Times New Roman" w:cs="Times New Roman"/>
          <w:sz w:val="28"/>
          <w:szCs w:val="28"/>
        </w:rPr>
        <w:t xml:space="preserve"> 1,7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65128A">
        <w:rPr>
          <w:rFonts w:ascii="Times New Roman" w:eastAsia="Calibri" w:hAnsi="Times New Roman" w:cs="Times New Roman"/>
          <w:sz w:val="28"/>
          <w:szCs w:val="28"/>
        </w:rPr>
        <w:t>8,5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 xml:space="preserve"> тонны. </w:t>
      </w:r>
      <w:r w:rsidR="0065128A">
        <w:rPr>
          <w:rFonts w:ascii="Times New Roman" w:eastAsia="Calibri" w:hAnsi="Times New Roman" w:cs="Times New Roman"/>
          <w:sz w:val="28"/>
          <w:szCs w:val="28"/>
        </w:rPr>
        <w:t xml:space="preserve">На  5 тонн или  на 15,9% сократилось производство макаронных изделий. </w:t>
      </w:r>
      <w:r w:rsidR="000C6885" w:rsidRPr="000C6885">
        <w:rPr>
          <w:rFonts w:ascii="Times New Roman" w:eastAsia="Calibri" w:hAnsi="Times New Roman" w:cs="Times New Roman"/>
          <w:sz w:val="28"/>
          <w:szCs w:val="28"/>
        </w:rPr>
        <w:t>Это произошло из-за сокращения численности населения района и ув</w:t>
      </w:r>
      <w:r w:rsidR="0065128A">
        <w:rPr>
          <w:rFonts w:ascii="Times New Roman" w:eastAsia="Calibri" w:hAnsi="Times New Roman" w:cs="Times New Roman"/>
          <w:sz w:val="28"/>
          <w:szCs w:val="28"/>
        </w:rPr>
        <w:t>еличения количества конкурентов</w:t>
      </w:r>
      <w:r w:rsidR="003B7A16">
        <w:rPr>
          <w:rFonts w:ascii="Times New Roman" w:eastAsia="Calibri" w:hAnsi="Times New Roman" w:cs="Times New Roman"/>
          <w:sz w:val="28"/>
          <w:szCs w:val="28"/>
        </w:rPr>
        <w:t>.</w:t>
      </w:r>
      <w:r w:rsidR="00651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35D">
        <w:rPr>
          <w:rFonts w:ascii="Times New Roman" w:hAnsi="Times New Roman" w:cs="Times New Roman"/>
          <w:sz w:val="28"/>
          <w:szCs w:val="28"/>
        </w:rPr>
        <w:t>Производство пиломатериалов –</w:t>
      </w:r>
      <w:r w:rsidR="00DF4D08">
        <w:rPr>
          <w:rFonts w:ascii="Times New Roman" w:hAnsi="Times New Roman" w:cs="Times New Roman"/>
          <w:sz w:val="28"/>
          <w:szCs w:val="28"/>
        </w:rPr>
        <w:t xml:space="preserve"> </w:t>
      </w:r>
      <w:r w:rsidRPr="002E635D">
        <w:rPr>
          <w:rFonts w:ascii="Times New Roman" w:hAnsi="Times New Roman" w:cs="Times New Roman"/>
          <w:sz w:val="28"/>
          <w:szCs w:val="28"/>
        </w:rPr>
        <w:t xml:space="preserve">основной вид  выпускаемой продукции доминирующей отрасли промышленности района </w:t>
      </w:r>
      <w:r w:rsidR="00370F61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="00C176E7">
        <w:rPr>
          <w:rFonts w:ascii="Times New Roman" w:hAnsi="Times New Roman" w:cs="Times New Roman"/>
          <w:sz w:val="28"/>
          <w:szCs w:val="28"/>
        </w:rPr>
        <w:t xml:space="preserve">увеличился на 3% к уровню 2016 года  и составил 20,6 тыс. м3 </w:t>
      </w:r>
      <w:r w:rsidR="00370F61">
        <w:rPr>
          <w:rFonts w:ascii="Times New Roman" w:hAnsi="Times New Roman" w:cs="Times New Roman"/>
          <w:sz w:val="28"/>
          <w:szCs w:val="28"/>
        </w:rPr>
        <w:t>.</w:t>
      </w:r>
    </w:p>
    <w:p w:rsidR="00B65355" w:rsidRDefault="00B81993" w:rsidP="002E63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2.6.2.</w:t>
      </w:r>
      <w:r w:rsidR="000D47F2">
        <w:rPr>
          <w:rFonts w:ascii="Times New Roman" w:hAnsi="Times New Roman" w:cs="Times New Roman"/>
          <w:b/>
          <w:i/>
          <w:sz w:val="28"/>
          <w:szCs w:val="28"/>
        </w:rPr>
        <w:t xml:space="preserve"> Сельское хозяйство</w:t>
      </w:r>
    </w:p>
    <w:p w:rsidR="00653D97" w:rsidRDefault="00653D97" w:rsidP="002E63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9A">
        <w:rPr>
          <w:sz w:val="28"/>
          <w:szCs w:val="28"/>
        </w:rPr>
        <w:t xml:space="preserve">   </w:t>
      </w:r>
      <w:r w:rsidR="006471E3">
        <w:rPr>
          <w:sz w:val="28"/>
          <w:szCs w:val="28"/>
        </w:rPr>
        <w:tab/>
      </w:r>
      <w:r w:rsidRPr="00AE74E0">
        <w:rPr>
          <w:rFonts w:ascii="Times New Roman" w:hAnsi="Times New Roman" w:cs="Times New Roman"/>
          <w:sz w:val="28"/>
          <w:szCs w:val="28"/>
        </w:rPr>
        <w:t>На территории Кикнурского района сельскохозяйственную деятельность осуществляют четыре сельскохозяйственных производственных кооператива, два общества с ограниченной ответственностью и два крестьянских (фермерских) хозяйства.</w:t>
      </w:r>
    </w:p>
    <w:p w:rsidR="00653D97" w:rsidRPr="00AE74E0" w:rsidRDefault="00653D97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t>Стоимость произведенной продукции сельскохозяйственного производства всех категорий хозяйств в 2017 год составила 115711,2тыс. рублей, в т.ч. сельскохозяйственные предприятия-11664,1 тыс. руб., ЛПХ-102569,9 тыс. рублей, КФХ и индивидуальные предприниматели-1477,2 тыс.рублей.</w:t>
      </w: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t>Посевные площади в 2017 году составили 2,6 тыс. га (83,9% к уровню 2016 года (3,1тыс. га). В структуре посевных площадей зерновые культуры составляют 54 % посевных площадей, остальные 46 % - это кормовые культуры (многолетние травы). Наибольшие посевные площади зерновых культур в: ООО Старт» - 400 га, СПК «Кокшага» - 341 га, ООО «Крона» - 360 га;</w:t>
      </w: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t xml:space="preserve">   Производство зерна по району составило </w:t>
      </w:r>
      <w:r w:rsidR="009B0BDB" w:rsidRPr="00AE74E0">
        <w:rPr>
          <w:rFonts w:ascii="Times New Roman" w:hAnsi="Times New Roman" w:cs="Times New Roman"/>
          <w:sz w:val="28"/>
          <w:szCs w:val="28"/>
        </w:rPr>
        <w:t>1315 тонн</w:t>
      </w:r>
      <w:r w:rsidRPr="00AE74E0">
        <w:rPr>
          <w:rFonts w:ascii="Times New Roman" w:hAnsi="Times New Roman" w:cs="Times New Roman"/>
          <w:sz w:val="28"/>
          <w:szCs w:val="28"/>
        </w:rPr>
        <w:t xml:space="preserve"> (в бункерном весе) что больше прошлого года на </w:t>
      </w:r>
      <w:r w:rsidR="009B0BDB" w:rsidRPr="00AE74E0">
        <w:rPr>
          <w:rFonts w:ascii="Times New Roman" w:hAnsi="Times New Roman" w:cs="Times New Roman"/>
          <w:sz w:val="28"/>
          <w:szCs w:val="28"/>
        </w:rPr>
        <w:t>387</w:t>
      </w:r>
      <w:r w:rsidRPr="00AE74E0">
        <w:rPr>
          <w:rFonts w:ascii="Times New Roman" w:hAnsi="Times New Roman" w:cs="Times New Roman"/>
          <w:sz w:val="28"/>
          <w:szCs w:val="28"/>
        </w:rPr>
        <w:t xml:space="preserve">тонн </w:t>
      </w:r>
      <w:r w:rsidR="009B0BDB" w:rsidRPr="00AE74E0">
        <w:rPr>
          <w:rFonts w:ascii="Times New Roman" w:hAnsi="Times New Roman" w:cs="Times New Roman"/>
          <w:sz w:val="28"/>
          <w:szCs w:val="28"/>
        </w:rPr>
        <w:t xml:space="preserve"> или на 41,7</w:t>
      </w:r>
      <w:r w:rsidRPr="00AE74E0">
        <w:rPr>
          <w:rFonts w:ascii="Times New Roman" w:hAnsi="Times New Roman" w:cs="Times New Roman"/>
          <w:sz w:val="28"/>
          <w:szCs w:val="28"/>
        </w:rPr>
        <w:t>% к уровню 2016 года (9</w:t>
      </w:r>
      <w:r w:rsidR="009B0BDB" w:rsidRPr="00AE74E0">
        <w:rPr>
          <w:rFonts w:ascii="Times New Roman" w:hAnsi="Times New Roman" w:cs="Times New Roman"/>
          <w:sz w:val="28"/>
          <w:szCs w:val="28"/>
        </w:rPr>
        <w:t>28</w:t>
      </w:r>
      <w:r w:rsidRPr="00AE74E0">
        <w:rPr>
          <w:rFonts w:ascii="Times New Roman" w:hAnsi="Times New Roman" w:cs="Times New Roman"/>
          <w:sz w:val="28"/>
          <w:szCs w:val="28"/>
        </w:rPr>
        <w:t xml:space="preserve"> тонн)).Наибольший валовой сбор   зерна получили в ООО «Крона» - 510,9 тонн, СПК «Кокшага» - 510,0 тонн, ООО «Старт» - 272,8 тонн.</w:t>
      </w: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t xml:space="preserve">   Средняя урожайность зерновых составила 11,1 ц/га, что больше на 3,8 ц/га (2016 год -  7,3 ц/га).</w:t>
      </w:r>
    </w:p>
    <w:p w:rsidR="00653D97" w:rsidRPr="00AE74E0" w:rsidRDefault="00653D97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t>Животноводством занимается одно хозяйство СПК «Актив»,  в котором на откорме 12 голов крупного рогатого скота.</w:t>
      </w: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lastRenderedPageBreak/>
        <w:t xml:space="preserve">           По итогам работы в целом от сельского хозяйства получена прибыль в сумме 567 тыс. руб. (2016 год убыток 287 тыс. руб.). Убыточно сработало два хозяйства, это СПК «Авангард» 134 тыс.руб., СПК «Новый» 443 тыс.руб.</w:t>
      </w: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4E0">
        <w:rPr>
          <w:rFonts w:ascii="Times New Roman" w:hAnsi="Times New Roman" w:cs="Times New Roman"/>
          <w:sz w:val="28"/>
          <w:szCs w:val="28"/>
        </w:rPr>
        <w:t xml:space="preserve">      Одним из больных и острых вопросов на селе, уже много лет, остается кадровый вопрос, рост  уровня заработной платы. На сегодня среднемесячная заработная плата составляет 12586 рублей, на 6% больше уровня 2016 года, но остается ниже средне районных и областных показателей. Численность работающих с каждым годом сокращается, если в 2016 году работающих было 32 человека, в 2017 году численность занятых в сельхозпроизводстве составила 24 человека. </w:t>
      </w:r>
    </w:p>
    <w:p w:rsidR="00653D97" w:rsidRPr="00AE74E0" w:rsidRDefault="00653D97" w:rsidP="00AE7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4E0">
        <w:rPr>
          <w:rFonts w:ascii="Times New Roman" w:hAnsi="Times New Roman" w:cs="Times New Roman"/>
          <w:sz w:val="28"/>
        </w:rPr>
        <w:t xml:space="preserve">    Основными проблемами, затрудняющими развитие сельского хозяйства района, являются:</w:t>
      </w:r>
    </w:p>
    <w:p w:rsidR="00653D97" w:rsidRPr="00AE74E0" w:rsidRDefault="00653D97" w:rsidP="00AE74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AE74E0">
        <w:rPr>
          <w:rFonts w:ascii="Times New Roman" w:hAnsi="Times New Roman" w:cs="Times New Roman"/>
          <w:sz w:val="28"/>
        </w:rPr>
        <w:t xml:space="preserve">низкие темпы модернизации, обновления основных производственных фондов в большинстве малых форм хозяйствования; </w:t>
      </w:r>
    </w:p>
    <w:p w:rsidR="00653D97" w:rsidRPr="00AE74E0" w:rsidRDefault="00653D97" w:rsidP="00AE74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AE74E0">
        <w:rPr>
          <w:rFonts w:ascii="Times New Roman" w:hAnsi="Times New Roman" w:cs="Times New Roman"/>
          <w:sz w:val="28"/>
        </w:rPr>
        <w:t>финансовая неустойчивость сельского хозяйства, обусловленная нестабильностью рынков сельскохозяйственной продукции, сырья и продовольствия, недостаточным притоком инвестиций на развитие отрасли;</w:t>
      </w:r>
    </w:p>
    <w:p w:rsidR="00653D97" w:rsidRPr="00AE74E0" w:rsidRDefault="00653D97" w:rsidP="00AE74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AE74E0">
        <w:rPr>
          <w:rFonts w:ascii="Times New Roman" w:hAnsi="Times New Roman" w:cs="Times New Roman"/>
          <w:sz w:val="28"/>
        </w:rPr>
        <w:t xml:space="preserve">дефицит квалифицированных кадров, вызванный низким уровнем и качеством жизни в сельской местности. </w:t>
      </w:r>
    </w:p>
    <w:p w:rsidR="00653D97" w:rsidRPr="00DA4F9A" w:rsidRDefault="00653D97" w:rsidP="00653D97">
      <w:pPr>
        <w:jc w:val="both"/>
        <w:rPr>
          <w:sz w:val="28"/>
          <w:szCs w:val="28"/>
        </w:rPr>
      </w:pP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F5">
        <w:rPr>
          <w:rFonts w:ascii="Times New Roman" w:hAnsi="Times New Roman" w:cs="Times New Roman"/>
          <w:b/>
          <w:sz w:val="28"/>
          <w:szCs w:val="28"/>
        </w:rPr>
        <w:t>Объем производства сельскохозяйственной продукции (в хозяйствах всех категорий) в действующих ценах каждого года, тыс. рублей</w:t>
      </w: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111"/>
        <w:gridCol w:w="1276"/>
        <w:gridCol w:w="1134"/>
        <w:gridCol w:w="992"/>
        <w:gridCol w:w="1134"/>
        <w:gridCol w:w="1134"/>
      </w:tblGrid>
      <w:tr w:rsidR="00B65355" w:rsidRPr="002E635D" w:rsidTr="00356B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1DCE" w:rsidRPr="002E635D" w:rsidTr="00356B7B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продукции во всех категориях хозяйств,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124202,0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118725,1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122102,0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9B0BDB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B0BDB">
              <w:rPr>
                <w:rFonts w:ascii="Times New Roman" w:hAnsi="Times New Roman" w:cs="Times New Roman"/>
                <w:szCs w:val="28"/>
              </w:rPr>
              <w:t>140869,0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9B0BDB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115711,2</w:t>
            </w:r>
          </w:p>
        </w:tc>
      </w:tr>
      <w:tr w:rsidR="00CC1DCE" w:rsidRPr="002E635D" w:rsidTr="00356B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В сельскохозяйственных предприятиях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FC1198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FC1198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11664,1</w:t>
            </w:r>
          </w:p>
        </w:tc>
      </w:tr>
      <w:tr w:rsidR="00CC1DCE" w:rsidRPr="002E635D" w:rsidTr="00356B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В крестьянских (фермерских) хозяйствах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FC1198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9B0BDB" w:rsidRDefault="00FC1198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1477,2</w:t>
            </w:r>
          </w:p>
        </w:tc>
      </w:tr>
      <w:tr w:rsidR="00193BCF" w:rsidRPr="002E635D" w:rsidTr="00356B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CF" w:rsidRPr="002E635D" w:rsidRDefault="00193BCF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В хозяйствах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F" w:rsidRPr="009B0BDB" w:rsidRDefault="00193BCF" w:rsidP="0003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110995,0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F" w:rsidRPr="009B0BDB" w:rsidRDefault="00193BCF" w:rsidP="00036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103297,6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F" w:rsidRPr="009B0BDB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112042,0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F" w:rsidRPr="009B0BDB" w:rsidRDefault="00193BCF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132189,0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F" w:rsidRPr="009B0BDB" w:rsidRDefault="00193BCF" w:rsidP="0019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102569,9</w:t>
            </w:r>
          </w:p>
        </w:tc>
      </w:tr>
    </w:tbl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F5">
        <w:rPr>
          <w:rFonts w:ascii="Times New Roman" w:hAnsi="Times New Roman" w:cs="Times New Roman"/>
          <w:b/>
          <w:sz w:val="28"/>
          <w:szCs w:val="28"/>
        </w:rPr>
        <w:t>Индекс физического объема сельскохозяйственной продукции</w:t>
      </w: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F5">
        <w:rPr>
          <w:rFonts w:ascii="Times New Roman" w:hAnsi="Times New Roman" w:cs="Times New Roman"/>
          <w:b/>
          <w:sz w:val="28"/>
          <w:szCs w:val="28"/>
        </w:rPr>
        <w:t xml:space="preserve"> (в хозяйствах всех категорий), %</w:t>
      </w: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111"/>
        <w:gridCol w:w="1418"/>
        <w:gridCol w:w="1134"/>
        <w:gridCol w:w="992"/>
        <w:gridCol w:w="992"/>
        <w:gridCol w:w="1134"/>
      </w:tblGrid>
      <w:tr w:rsidR="00B65355" w:rsidRPr="002E635D" w:rsidTr="00157B1C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DCE" w:rsidRPr="002E635D" w:rsidTr="00157B1C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продукции во всех категориях хозяйств, всего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FC1198" w:rsidP="005B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DCE" w:rsidRPr="002E635D" w:rsidRDefault="00FC1198" w:rsidP="005B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CC1DCE" w:rsidRPr="002E635D" w:rsidTr="008B20D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В сельскохозяйственных </w:t>
            </w:r>
            <w:r w:rsidRPr="002E6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предприятиях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FC1198" w:rsidP="008B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DCE" w:rsidRPr="002E635D" w:rsidRDefault="00FC1198" w:rsidP="008B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</w:p>
        </w:tc>
      </w:tr>
      <w:tr w:rsidR="00CC1DCE" w:rsidRPr="002E635D" w:rsidTr="008B20D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крестьянских (фермерских) хозяйствах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FC1198" w:rsidP="008B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DCE" w:rsidRPr="002E635D" w:rsidRDefault="00FC1198" w:rsidP="008B2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CC1DCE" w:rsidRPr="002E635D" w:rsidTr="00157B1C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В хозяйствах населения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6241A7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DCE" w:rsidRPr="002E635D" w:rsidRDefault="00FC1198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1DCE" w:rsidRPr="002E635D" w:rsidRDefault="00FC119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</w:tbl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F5">
        <w:rPr>
          <w:rFonts w:ascii="Times New Roman" w:hAnsi="Times New Roman" w:cs="Times New Roman"/>
          <w:b/>
          <w:sz w:val="28"/>
          <w:szCs w:val="28"/>
        </w:rPr>
        <w:t>Производство важнейших видов сельскохозяйственной продукции (в хозяйствах всех категорий), в натуральном выражении</w:t>
      </w:r>
    </w:p>
    <w:p w:rsidR="00B65355" w:rsidRPr="00956DF5" w:rsidRDefault="00B65355" w:rsidP="00956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261"/>
        <w:gridCol w:w="1275"/>
        <w:gridCol w:w="993"/>
        <w:gridCol w:w="1134"/>
        <w:gridCol w:w="992"/>
        <w:gridCol w:w="992"/>
        <w:gridCol w:w="1134"/>
      </w:tblGrid>
      <w:tr w:rsidR="00B65355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Виды сельскохозяйственной</w:t>
            </w:r>
            <w:r w:rsidRPr="002E6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4"/>
                <w:szCs w:val="28"/>
              </w:rPr>
              <w:t>Единица</w:t>
            </w:r>
            <w:r w:rsidRPr="00157B1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57B1C">
              <w:rPr>
                <w:rFonts w:ascii="Times New Roman" w:hAnsi="Times New Roman" w:cs="Times New Roman"/>
                <w:sz w:val="24"/>
                <w:szCs w:val="28"/>
              </w:rPr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5" w:rsidRPr="002E635D" w:rsidRDefault="00B65355" w:rsidP="00CC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D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1DCE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Зерно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FC1198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FC119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1314,8</w:t>
            </w:r>
          </w:p>
        </w:tc>
      </w:tr>
      <w:tr w:rsidR="00CC1DCE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FC1198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FC119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</w:tr>
      <w:tr w:rsidR="00CC1DCE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FC1198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FC1198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898,4</w:t>
            </w:r>
          </w:p>
        </w:tc>
      </w:tr>
      <w:tr w:rsidR="00CC1DCE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CC1DCE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CE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E241D9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E" w:rsidRPr="002E635D" w:rsidRDefault="00E241D9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</w:p>
        </w:tc>
      </w:tr>
      <w:tr w:rsidR="00E241D9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D9" w:rsidRPr="002E635D" w:rsidRDefault="00E241D9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E241D9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D9" w:rsidRPr="002E635D" w:rsidRDefault="00E241D9" w:rsidP="00F0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D9" w:rsidRPr="002E635D" w:rsidRDefault="00E241D9" w:rsidP="00F0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</w:t>
            </w:r>
          </w:p>
        </w:tc>
      </w:tr>
      <w:tr w:rsidR="00E241D9" w:rsidRPr="002E635D" w:rsidTr="00157B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D9" w:rsidRPr="002E635D" w:rsidRDefault="00E241D9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E241D9" w:rsidP="002E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35D">
              <w:rPr>
                <w:rFonts w:ascii="Times New Roman" w:hAnsi="Times New Roman" w:cs="Times New Roman"/>
                <w:sz w:val="28"/>
                <w:szCs w:val="28"/>
              </w:rPr>
              <w:t>тыс.шт.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D9" w:rsidRPr="002E635D" w:rsidRDefault="00193BCF" w:rsidP="0036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D9" w:rsidRPr="002E635D" w:rsidRDefault="00E241D9" w:rsidP="00F0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D9" w:rsidRPr="002E635D" w:rsidRDefault="00E241D9" w:rsidP="00F0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538,0</w:t>
            </w:r>
          </w:p>
        </w:tc>
      </w:tr>
    </w:tbl>
    <w:p w:rsidR="00B65355" w:rsidRPr="00956DF5" w:rsidRDefault="00B65355" w:rsidP="00956DF5">
      <w:pPr>
        <w:spacing w:after="0" w:line="240" w:lineRule="auto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AE359B" w:rsidRDefault="006C740C" w:rsidP="00B81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.6.3. Строительство</w:t>
      </w:r>
    </w:p>
    <w:p w:rsidR="00D70F06" w:rsidRPr="00D70F06" w:rsidRDefault="00D70F06" w:rsidP="00BE1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06">
        <w:rPr>
          <w:rFonts w:ascii="Times New Roman" w:hAnsi="Times New Roman" w:cs="Times New Roman"/>
          <w:sz w:val="28"/>
          <w:szCs w:val="28"/>
        </w:rPr>
        <w:t xml:space="preserve">В </w:t>
      </w:r>
      <w:r w:rsidR="00370F61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Pr="00D70F06">
        <w:rPr>
          <w:rFonts w:ascii="Times New Roman" w:hAnsi="Times New Roman" w:cs="Times New Roman"/>
          <w:sz w:val="28"/>
          <w:szCs w:val="28"/>
        </w:rPr>
        <w:t xml:space="preserve"> районе нет хозяйствующих субъектов, </w:t>
      </w:r>
      <w:r w:rsidR="00370F6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70F06">
        <w:rPr>
          <w:rFonts w:ascii="Times New Roman" w:hAnsi="Times New Roman" w:cs="Times New Roman"/>
          <w:sz w:val="28"/>
          <w:szCs w:val="28"/>
        </w:rPr>
        <w:t>занимаю</w:t>
      </w:r>
      <w:r w:rsidR="00370F61">
        <w:rPr>
          <w:rFonts w:ascii="Times New Roman" w:hAnsi="Times New Roman" w:cs="Times New Roman"/>
          <w:sz w:val="28"/>
          <w:szCs w:val="28"/>
        </w:rPr>
        <w:t xml:space="preserve">тся </w:t>
      </w:r>
      <w:r w:rsidRPr="00D70F06">
        <w:rPr>
          <w:rFonts w:ascii="Times New Roman" w:hAnsi="Times New Roman" w:cs="Times New Roman"/>
          <w:sz w:val="28"/>
          <w:szCs w:val="28"/>
        </w:rPr>
        <w:t xml:space="preserve"> строительной деятельностью. Все строительно-монтажные работы осуществляются хозяйственным способом</w:t>
      </w:r>
      <w:r w:rsidR="00370F61">
        <w:rPr>
          <w:rFonts w:ascii="Times New Roman" w:hAnsi="Times New Roman" w:cs="Times New Roman"/>
          <w:sz w:val="28"/>
          <w:szCs w:val="28"/>
        </w:rPr>
        <w:t>. В организациях бюджетной сферы подрядчики</w:t>
      </w:r>
      <w:r w:rsidRPr="00D70F06">
        <w:rPr>
          <w:rFonts w:ascii="Times New Roman" w:hAnsi="Times New Roman" w:cs="Times New Roman"/>
          <w:sz w:val="28"/>
          <w:szCs w:val="28"/>
        </w:rPr>
        <w:t xml:space="preserve"> </w:t>
      </w:r>
      <w:r w:rsidR="00370F61">
        <w:rPr>
          <w:rFonts w:ascii="Times New Roman" w:hAnsi="Times New Roman" w:cs="Times New Roman"/>
          <w:sz w:val="28"/>
          <w:szCs w:val="28"/>
        </w:rPr>
        <w:t>определяются в соответствии с проводимыми аукционами.</w:t>
      </w:r>
    </w:p>
    <w:p w:rsidR="00BE1F68" w:rsidRPr="003B6B6E" w:rsidRDefault="00D70F06" w:rsidP="006C740C">
      <w:pPr>
        <w:spacing w:after="0" w:line="240" w:lineRule="auto"/>
        <w:ind w:right="-56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3B6B6E">
        <w:rPr>
          <w:rFonts w:ascii="Times New Roman" w:hAnsi="Times New Roman" w:cs="Times New Roman"/>
          <w:b/>
          <w:sz w:val="28"/>
          <w:szCs w:val="28"/>
        </w:rPr>
        <w:t>В 201</w:t>
      </w:r>
      <w:r w:rsidR="00BE1F68" w:rsidRPr="003B6B6E">
        <w:rPr>
          <w:rFonts w:ascii="Times New Roman" w:hAnsi="Times New Roman" w:cs="Times New Roman"/>
          <w:b/>
          <w:sz w:val="28"/>
          <w:szCs w:val="28"/>
        </w:rPr>
        <w:t>7</w:t>
      </w:r>
      <w:r w:rsidRPr="003B6B6E">
        <w:rPr>
          <w:rFonts w:ascii="Times New Roman" w:hAnsi="Times New Roman" w:cs="Times New Roman"/>
          <w:sz w:val="28"/>
          <w:szCs w:val="28"/>
        </w:rPr>
        <w:t xml:space="preserve"> году администрацией района выдано</w:t>
      </w:r>
      <w:r w:rsidR="00BE1F68" w:rsidRPr="003B6B6E">
        <w:rPr>
          <w:rFonts w:ascii="Times New Roman" w:hAnsi="Times New Roman" w:cs="Times New Roman"/>
          <w:sz w:val="28"/>
          <w:szCs w:val="28"/>
        </w:rPr>
        <w:t xml:space="preserve"> </w:t>
      </w:r>
      <w:r w:rsidR="003B6B6E" w:rsidRPr="003B6B6E">
        <w:rPr>
          <w:rFonts w:ascii="Times New Roman" w:hAnsi="Times New Roman" w:cs="Times New Roman"/>
          <w:sz w:val="28"/>
        </w:rPr>
        <w:t>24 разрешения на строительство (реконструкцию): в том числе на  новое строительство: ИЖС – 9;   реконструкция ИЖС и жилых домов –9; реконструкция нежилых зданий - 2</w:t>
      </w:r>
      <w:r w:rsidRPr="003B6B6E">
        <w:rPr>
          <w:rFonts w:ascii="Times New Roman" w:hAnsi="Times New Roman" w:cs="Times New Roman"/>
          <w:sz w:val="28"/>
          <w:szCs w:val="28"/>
        </w:rPr>
        <w:t>,</w:t>
      </w:r>
      <w:r w:rsidR="00BE1F68" w:rsidRPr="003B6B6E">
        <w:rPr>
          <w:rFonts w:ascii="Times New Roman" w:hAnsi="Times New Roman" w:cs="Times New Roman"/>
          <w:sz w:val="28"/>
          <w:szCs w:val="28"/>
        </w:rPr>
        <w:t xml:space="preserve"> 8</w:t>
      </w:r>
      <w:r w:rsidRPr="003B6B6E">
        <w:rPr>
          <w:rFonts w:ascii="Times New Roman" w:hAnsi="Times New Roman" w:cs="Times New Roman"/>
          <w:sz w:val="28"/>
          <w:szCs w:val="28"/>
        </w:rPr>
        <w:t xml:space="preserve"> разрешений на ввод объекта в эксплуатацию</w:t>
      </w:r>
      <w:r w:rsidR="006C740C" w:rsidRPr="003B6B6E">
        <w:rPr>
          <w:rFonts w:ascii="Times New Roman" w:hAnsi="Times New Roman" w:cs="Times New Roman"/>
          <w:sz w:val="28"/>
          <w:szCs w:val="28"/>
        </w:rPr>
        <w:t>.</w:t>
      </w:r>
      <w:r w:rsidRPr="003B6B6E">
        <w:rPr>
          <w:rFonts w:ascii="Times New Roman" w:hAnsi="Times New Roman" w:cs="Times New Roman"/>
          <w:sz w:val="28"/>
          <w:szCs w:val="28"/>
        </w:rPr>
        <w:t xml:space="preserve"> </w:t>
      </w:r>
      <w:r w:rsidR="00BE1F68" w:rsidRPr="003B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2017 год </w:t>
      </w:r>
      <w:r w:rsidR="003B6B6E" w:rsidRPr="003B6B6E">
        <w:rPr>
          <w:rFonts w:ascii="Times New Roman" w:hAnsi="Times New Roman" w:cs="Times New Roman"/>
          <w:sz w:val="28"/>
        </w:rPr>
        <w:t xml:space="preserve"> на территории района введено в эксплуатацию 336,5 кв.м. общей площади жилья: в т.ч.  2 индивидуальных жилых дома общей  площадью 155,2 кв.м. и   до ввод после реконструкции  жилых  домов общей площадью 181.3 кв.м.  Соответственно по поселениям: городское - 2 дома общей площадью 155.2 кв.м. и до ввод 150,5 кв.м.   и сельское – до ввод общей  площади 30,8 кв.м.  Строительство жилья ведется индивидуальными застройщиками  за счет собственных средств.                                                  </w:t>
      </w:r>
    </w:p>
    <w:p w:rsidR="00AE359B" w:rsidRDefault="00BE1F68" w:rsidP="006C7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F68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3B6B6E">
        <w:rPr>
          <w:rFonts w:ascii="Times New Roman" w:hAnsi="Times New Roman" w:cs="Times New Roman"/>
          <w:sz w:val="28"/>
          <w:szCs w:val="28"/>
        </w:rPr>
        <w:t>годы</w:t>
      </w:r>
      <w:r w:rsidR="006C740C">
        <w:rPr>
          <w:rFonts w:ascii="Times New Roman" w:hAnsi="Times New Roman" w:cs="Times New Roman"/>
          <w:sz w:val="28"/>
          <w:szCs w:val="28"/>
        </w:rPr>
        <w:t xml:space="preserve"> </w:t>
      </w:r>
      <w:r w:rsidRPr="00BE1F6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68">
        <w:rPr>
          <w:rFonts w:ascii="Times New Roman" w:hAnsi="Times New Roman" w:cs="Times New Roman"/>
          <w:sz w:val="28"/>
          <w:szCs w:val="28"/>
        </w:rPr>
        <w:t>жилые дома строятся за счет собственных средств населения или с привлечением кредитов</w:t>
      </w:r>
      <w:r w:rsidR="006C740C">
        <w:rPr>
          <w:rFonts w:ascii="Times New Roman" w:hAnsi="Times New Roman" w:cs="Times New Roman"/>
          <w:sz w:val="28"/>
          <w:szCs w:val="28"/>
        </w:rPr>
        <w:t>.</w:t>
      </w:r>
    </w:p>
    <w:p w:rsidR="006C740C" w:rsidRPr="00BE1F68" w:rsidRDefault="006C740C" w:rsidP="006C7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359B" w:rsidRDefault="006C740C" w:rsidP="00980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.6.4. Жилищно-коммунальное хозяйство</w:t>
      </w:r>
    </w:p>
    <w:p w:rsidR="00D66C15" w:rsidRPr="00D66C15" w:rsidRDefault="006C740C" w:rsidP="006C74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C15" w:rsidRPr="00D66C15">
        <w:rPr>
          <w:rFonts w:ascii="Times New Roman" w:hAnsi="Times New Roman" w:cs="Times New Roman"/>
          <w:sz w:val="28"/>
          <w:szCs w:val="28"/>
        </w:rPr>
        <w:t xml:space="preserve">Основными источниками центрального теплоснабжения потребителей района являются котельные МУП «Коммунальщик», которые отапливают </w:t>
      </w:r>
      <w:r w:rsidR="00D66C15" w:rsidRPr="00D66C15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благоустроенное жилье </w:t>
      </w:r>
      <w:r w:rsidR="000E62CA">
        <w:rPr>
          <w:rFonts w:ascii="Times New Roman" w:hAnsi="Times New Roman" w:cs="Times New Roman"/>
          <w:sz w:val="28"/>
          <w:szCs w:val="28"/>
        </w:rPr>
        <w:t>в поселке Кикнур</w:t>
      </w:r>
      <w:r w:rsidR="00D66C15" w:rsidRPr="00D66C15">
        <w:rPr>
          <w:rFonts w:ascii="Times New Roman" w:hAnsi="Times New Roman" w:cs="Times New Roman"/>
          <w:sz w:val="28"/>
          <w:szCs w:val="28"/>
        </w:rPr>
        <w:t xml:space="preserve"> и учреждения бюджетной сферы.</w:t>
      </w:r>
      <w:r w:rsidR="000E62CA">
        <w:rPr>
          <w:rFonts w:ascii="Times New Roman" w:hAnsi="Times New Roman" w:cs="Times New Roman"/>
          <w:sz w:val="28"/>
          <w:szCs w:val="28"/>
        </w:rPr>
        <w:t xml:space="preserve"> На балансе муниципального унитарного предприятия «Коммунальщик» находится 5 котельных. </w:t>
      </w:r>
      <w:r w:rsidR="00D66C15" w:rsidRPr="00D66C15">
        <w:rPr>
          <w:rFonts w:ascii="Times New Roman" w:hAnsi="Times New Roman" w:cs="Times New Roman"/>
          <w:sz w:val="28"/>
          <w:szCs w:val="28"/>
        </w:rPr>
        <w:t xml:space="preserve"> Существующие мощности котельных МУП «Коммунальщик» имеют достаточный резерв  для подключения дополнительных потребителей. </w:t>
      </w:r>
      <w:r w:rsidR="000E62CA">
        <w:rPr>
          <w:rFonts w:ascii="Times New Roman" w:hAnsi="Times New Roman" w:cs="Times New Roman"/>
          <w:sz w:val="28"/>
          <w:szCs w:val="28"/>
        </w:rPr>
        <w:t>В 2017 году МУП «Коммунальщик» на центральной котельной провело замену 2 котлов. Все котельные, в качестве топлива</w:t>
      </w:r>
      <w:r w:rsidR="00FD6452">
        <w:rPr>
          <w:rFonts w:ascii="Times New Roman" w:hAnsi="Times New Roman" w:cs="Times New Roman"/>
          <w:sz w:val="28"/>
          <w:szCs w:val="28"/>
        </w:rPr>
        <w:t>,</w:t>
      </w:r>
      <w:r w:rsidR="000E62CA">
        <w:rPr>
          <w:rFonts w:ascii="Times New Roman" w:hAnsi="Times New Roman" w:cs="Times New Roman"/>
          <w:sz w:val="28"/>
          <w:szCs w:val="28"/>
        </w:rPr>
        <w:t xml:space="preserve"> используют опил и дрова, что позволяет снизить стоимость единицы произв</w:t>
      </w:r>
      <w:r w:rsidR="00FD6452">
        <w:rPr>
          <w:rFonts w:ascii="Times New Roman" w:hAnsi="Times New Roman" w:cs="Times New Roman"/>
          <w:sz w:val="28"/>
          <w:szCs w:val="28"/>
        </w:rPr>
        <w:t xml:space="preserve">одимой </w:t>
      </w:r>
      <w:r w:rsidR="000E62CA">
        <w:rPr>
          <w:rFonts w:ascii="Times New Roman" w:hAnsi="Times New Roman" w:cs="Times New Roman"/>
          <w:sz w:val="28"/>
          <w:szCs w:val="28"/>
        </w:rPr>
        <w:t xml:space="preserve"> тепловой энергии.</w:t>
      </w:r>
      <w:r w:rsidR="00FD6452">
        <w:rPr>
          <w:rFonts w:ascii="Times New Roman" w:hAnsi="Times New Roman" w:cs="Times New Roman"/>
          <w:sz w:val="28"/>
          <w:szCs w:val="28"/>
        </w:rPr>
        <w:t xml:space="preserve"> </w:t>
      </w:r>
      <w:r w:rsidR="00DF4D08">
        <w:rPr>
          <w:rFonts w:ascii="Times New Roman" w:hAnsi="Times New Roman" w:cs="Times New Roman"/>
          <w:sz w:val="28"/>
          <w:szCs w:val="28"/>
        </w:rPr>
        <w:t>В сельском</w:t>
      </w:r>
      <w:r w:rsidR="00DF4D08" w:rsidRPr="00D66C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F4D08">
        <w:rPr>
          <w:rFonts w:ascii="Times New Roman" w:hAnsi="Times New Roman" w:cs="Times New Roman"/>
          <w:sz w:val="28"/>
          <w:szCs w:val="28"/>
        </w:rPr>
        <w:t>и</w:t>
      </w:r>
      <w:r w:rsidR="00DF4D08" w:rsidRPr="00D66C15">
        <w:rPr>
          <w:rFonts w:ascii="Times New Roman" w:hAnsi="Times New Roman" w:cs="Times New Roman"/>
          <w:sz w:val="28"/>
          <w:szCs w:val="28"/>
        </w:rPr>
        <w:t xml:space="preserve">  централизованное теплоснабжение жилья отсутствует, а учреждения бюджетной</w:t>
      </w:r>
      <w:r w:rsidR="00DF4D08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DF4D08" w:rsidRPr="00D66C15">
        <w:rPr>
          <w:rFonts w:ascii="Times New Roman" w:hAnsi="Times New Roman" w:cs="Times New Roman"/>
          <w:sz w:val="28"/>
          <w:szCs w:val="28"/>
        </w:rPr>
        <w:t xml:space="preserve"> отаплив</w:t>
      </w:r>
      <w:r w:rsidR="00DF4D08">
        <w:rPr>
          <w:rFonts w:ascii="Times New Roman" w:hAnsi="Times New Roman" w:cs="Times New Roman"/>
          <w:sz w:val="28"/>
          <w:szCs w:val="28"/>
        </w:rPr>
        <w:t>аются собственными котельными (8</w:t>
      </w:r>
      <w:r w:rsidR="00DF4D08" w:rsidRPr="00D66C15">
        <w:rPr>
          <w:rFonts w:ascii="Times New Roman" w:hAnsi="Times New Roman" w:cs="Times New Roman"/>
          <w:sz w:val="28"/>
          <w:szCs w:val="28"/>
        </w:rPr>
        <w:t xml:space="preserve"> шт)</w:t>
      </w:r>
    </w:p>
    <w:p w:rsidR="00D66C15" w:rsidRDefault="00D66C15" w:rsidP="00D66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999">
        <w:rPr>
          <w:rFonts w:ascii="Times New Roman" w:hAnsi="Times New Roman" w:cs="Times New Roman"/>
          <w:sz w:val="28"/>
          <w:szCs w:val="28"/>
        </w:rPr>
        <w:t xml:space="preserve">Протяженность тепловых сетей в МУП «Коммунальщик» </w:t>
      </w:r>
      <w:r w:rsidR="00DF4D08" w:rsidRPr="00685999">
        <w:rPr>
          <w:rFonts w:ascii="Times New Roman" w:hAnsi="Times New Roman" w:cs="Times New Roman"/>
          <w:sz w:val="28"/>
          <w:szCs w:val="28"/>
        </w:rPr>
        <w:t xml:space="preserve"> и детском са</w:t>
      </w:r>
      <w:r w:rsidR="00685999" w:rsidRPr="00685999">
        <w:rPr>
          <w:rFonts w:ascii="Times New Roman" w:hAnsi="Times New Roman" w:cs="Times New Roman"/>
          <w:sz w:val="28"/>
          <w:szCs w:val="28"/>
        </w:rPr>
        <w:t>д</w:t>
      </w:r>
      <w:r w:rsidR="00DF4D08" w:rsidRPr="00685999">
        <w:rPr>
          <w:rFonts w:ascii="Times New Roman" w:hAnsi="Times New Roman" w:cs="Times New Roman"/>
          <w:sz w:val="28"/>
          <w:szCs w:val="28"/>
        </w:rPr>
        <w:t>у «Аленка» составляет 2,992 км.</w:t>
      </w:r>
      <w:r w:rsidRPr="00685999">
        <w:rPr>
          <w:rFonts w:ascii="Times New Roman" w:hAnsi="Times New Roman" w:cs="Times New Roman"/>
          <w:sz w:val="28"/>
          <w:szCs w:val="28"/>
        </w:rPr>
        <w:t xml:space="preserve"> Основные теплотрассы были построены в 70-е и 80-е годы</w:t>
      </w:r>
      <w:r w:rsidR="00DF4D08" w:rsidRPr="00685999">
        <w:rPr>
          <w:rFonts w:ascii="Times New Roman" w:hAnsi="Times New Roman" w:cs="Times New Roman"/>
          <w:sz w:val="28"/>
          <w:szCs w:val="28"/>
        </w:rPr>
        <w:t xml:space="preserve"> прошлого века </w:t>
      </w:r>
      <w:r w:rsidRPr="00685999">
        <w:rPr>
          <w:rFonts w:ascii="Times New Roman" w:hAnsi="Times New Roman" w:cs="Times New Roman"/>
          <w:sz w:val="28"/>
          <w:szCs w:val="28"/>
        </w:rPr>
        <w:t>с использованием устаревших теплоизоляционных</w:t>
      </w:r>
      <w:r w:rsidRPr="00D66C15">
        <w:rPr>
          <w:rFonts w:ascii="Times New Roman" w:hAnsi="Times New Roman" w:cs="Times New Roman"/>
          <w:sz w:val="28"/>
          <w:szCs w:val="28"/>
        </w:rPr>
        <w:t xml:space="preserve"> материалов, не отве</w:t>
      </w:r>
      <w:r w:rsidR="00DF4D08">
        <w:rPr>
          <w:rFonts w:ascii="Times New Roman" w:hAnsi="Times New Roman" w:cs="Times New Roman"/>
          <w:sz w:val="28"/>
          <w:szCs w:val="28"/>
        </w:rPr>
        <w:t xml:space="preserve">чающих современным требованиям. Часть из них была заменена, в </w:t>
      </w:r>
      <w:r w:rsidR="00685999">
        <w:rPr>
          <w:rFonts w:ascii="Times New Roman" w:hAnsi="Times New Roman" w:cs="Times New Roman"/>
          <w:sz w:val="28"/>
          <w:szCs w:val="28"/>
        </w:rPr>
        <w:t xml:space="preserve">качестве теплоизоляции использованы современные материалы. Но вопрос по </w:t>
      </w:r>
      <w:r w:rsidRPr="00D66C15">
        <w:rPr>
          <w:rFonts w:ascii="Times New Roman" w:hAnsi="Times New Roman" w:cs="Times New Roman"/>
          <w:sz w:val="28"/>
          <w:szCs w:val="28"/>
        </w:rPr>
        <w:t>замен</w:t>
      </w:r>
      <w:r w:rsidR="00685999">
        <w:rPr>
          <w:rFonts w:ascii="Times New Roman" w:hAnsi="Times New Roman" w:cs="Times New Roman"/>
          <w:sz w:val="28"/>
          <w:szCs w:val="28"/>
        </w:rPr>
        <w:t>е</w:t>
      </w:r>
      <w:r w:rsidRPr="00D66C15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="00685999">
        <w:rPr>
          <w:rFonts w:ascii="Times New Roman" w:hAnsi="Times New Roman" w:cs="Times New Roman"/>
          <w:sz w:val="28"/>
          <w:szCs w:val="28"/>
        </w:rPr>
        <w:t>у</w:t>
      </w:r>
      <w:r w:rsidRPr="00D66C15">
        <w:rPr>
          <w:rFonts w:ascii="Times New Roman" w:hAnsi="Times New Roman" w:cs="Times New Roman"/>
          <w:sz w:val="28"/>
          <w:szCs w:val="28"/>
        </w:rPr>
        <w:t xml:space="preserve"> теплотрасс в городском </w:t>
      </w:r>
      <w:r w:rsidR="00685999">
        <w:rPr>
          <w:rFonts w:ascii="Times New Roman" w:hAnsi="Times New Roman" w:cs="Times New Roman"/>
          <w:sz w:val="28"/>
          <w:szCs w:val="28"/>
        </w:rPr>
        <w:t>поселении остается актуальным и требует решения, особенно это касается детского сада «Аленка».</w:t>
      </w:r>
    </w:p>
    <w:p w:rsidR="00D66C15" w:rsidRPr="00D66C15" w:rsidRDefault="00D66C15" w:rsidP="00D66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>Водоснабжение и водоотведение, как отрасль, играет огромную роль в обеспечении жизнедеятельности района и требует целенаправленной работы по развитию надежного питьевого водоснабжения.</w:t>
      </w:r>
    </w:p>
    <w:p w:rsidR="00D66C15" w:rsidRPr="00D66C15" w:rsidRDefault="00D66C15" w:rsidP="00D66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>В районе существует централизованная система хозяйственно-питьевого водоснабжения, обеспечивающая нужды населения, а также потребности промышленных и сельскохозяйственных предприятий.</w:t>
      </w:r>
    </w:p>
    <w:p w:rsidR="00D66C15" w:rsidRPr="00D66C15" w:rsidRDefault="00D66C15" w:rsidP="00D66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 xml:space="preserve">Протяженность распределительных сетей водопровода составляет </w:t>
      </w:r>
      <w:r w:rsidR="00884FD6">
        <w:rPr>
          <w:rFonts w:ascii="Times New Roman" w:hAnsi="Times New Roman" w:cs="Times New Roman"/>
          <w:sz w:val="28"/>
          <w:szCs w:val="28"/>
        </w:rPr>
        <w:t>99,5</w:t>
      </w:r>
      <w:r w:rsidRPr="00D66C15">
        <w:rPr>
          <w:rFonts w:ascii="Times New Roman" w:hAnsi="Times New Roman" w:cs="Times New Roman"/>
          <w:sz w:val="28"/>
          <w:szCs w:val="28"/>
        </w:rPr>
        <w:t xml:space="preserve"> км, значительная часть </w:t>
      </w:r>
      <w:r w:rsidR="00884FD6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D66C15">
        <w:rPr>
          <w:rFonts w:ascii="Times New Roman" w:hAnsi="Times New Roman" w:cs="Times New Roman"/>
          <w:sz w:val="28"/>
          <w:szCs w:val="28"/>
        </w:rPr>
        <w:t xml:space="preserve">находится в неудовлетворительном состоянии и требует перекладки. </w:t>
      </w:r>
    </w:p>
    <w:p w:rsidR="00884FD6" w:rsidRPr="00D66C15" w:rsidRDefault="00D66C15" w:rsidP="0088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>Водоснабжение района осущест</w:t>
      </w:r>
      <w:r w:rsidR="00884FD6">
        <w:rPr>
          <w:rFonts w:ascii="Times New Roman" w:hAnsi="Times New Roman" w:cs="Times New Roman"/>
          <w:sz w:val="28"/>
          <w:szCs w:val="28"/>
        </w:rPr>
        <w:t xml:space="preserve">вляется из подземных источников, для этой цели </w:t>
      </w:r>
      <w:r w:rsidRPr="00D66C15">
        <w:rPr>
          <w:rFonts w:ascii="Times New Roman" w:hAnsi="Times New Roman" w:cs="Times New Roman"/>
          <w:sz w:val="28"/>
          <w:szCs w:val="28"/>
        </w:rPr>
        <w:t xml:space="preserve"> </w:t>
      </w:r>
      <w:r w:rsidR="00884FD6">
        <w:rPr>
          <w:rFonts w:ascii="Times New Roman" w:hAnsi="Times New Roman" w:cs="Times New Roman"/>
          <w:sz w:val="28"/>
          <w:szCs w:val="28"/>
        </w:rPr>
        <w:t>имеется 28 действующих скважин, из которых 13 штук в поселке.</w:t>
      </w:r>
    </w:p>
    <w:p w:rsidR="00D66C15" w:rsidRDefault="00D66C15" w:rsidP="00D66C1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>Распределительные сети водопроводов строились в 70-80-х годах прошлого века, сети строились без проекта и без соблюдения каких либо правил и нормативов.</w:t>
      </w:r>
      <w:r w:rsidR="000D0AF4">
        <w:rPr>
          <w:rFonts w:ascii="Times New Roman" w:hAnsi="Times New Roman" w:cs="Times New Roman"/>
          <w:sz w:val="28"/>
          <w:szCs w:val="28"/>
        </w:rPr>
        <w:t xml:space="preserve"> МУП «Коммунальщик» за последнее время ежегодно осуществляет замену водопроводных сетей от 1500 до 1800м.</w:t>
      </w:r>
      <w:r w:rsidRPr="00D66C15">
        <w:rPr>
          <w:rFonts w:ascii="Times New Roman" w:hAnsi="Times New Roman" w:cs="Times New Roman"/>
          <w:sz w:val="28"/>
          <w:szCs w:val="28"/>
        </w:rPr>
        <w:t xml:space="preserve"> Проблемными являются  вопросы по получению лицензии на водоподъем из подземных источников. Лицензии на подъем воды имеются лишь у МУП «Коммунальщик». </w:t>
      </w:r>
    </w:p>
    <w:p w:rsidR="007546AD" w:rsidRPr="00D66C15" w:rsidRDefault="007546AD" w:rsidP="0075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>Услугами водоотведения, предоставляемыми МУП «Коммунальщик» пользуются жители благоустроенных домов</w:t>
      </w:r>
      <w:r w:rsidR="000D0AF4">
        <w:rPr>
          <w:rFonts w:ascii="Times New Roman" w:hAnsi="Times New Roman" w:cs="Times New Roman"/>
          <w:sz w:val="28"/>
          <w:szCs w:val="28"/>
        </w:rPr>
        <w:t xml:space="preserve"> и центральной части </w:t>
      </w:r>
      <w:r w:rsidRPr="00D66C15">
        <w:rPr>
          <w:rFonts w:ascii="Times New Roman" w:hAnsi="Times New Roman" w:cs="Times New Roman"/>
          <w:sz w:val="28"/>
          <w:szCs w:val="28"/>
        </w:rPr>
        <w:t xml:space="preserve"> районного центра. Основная часть жилищного фонда района водоотведением не обеспечена.</w:t>
      </w:r>
    </w:p>
    <w:p w:rsidR="007546AD" w:rsidRPr="00D66C15" w:rsidRDefault="007546AD" w:rsidP="0075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t xml:space="preserve">Сточные воды от жилой застройки, предприятий и организаций центральной части п. </w:t>
      </w:r>
      <w:r w:rsidR="003F2CCE">
        <w:rPr>
          <w:rFonts w:ascii="Times New Roman" w:hAnsi="Times New Roman" w:cs="Times New Roman"/>
          <w:sz w:val="28"/>
          <w:szCs w:val="28"/>
        </w:rPr>
        <w:t xml:space="preserve">Кикнур </w:t>
      </w:r>
      <w:r w:rsidRPr="00D66C15">
        <w:rPr>
          <w:rFonts w:ascii="Times New Roman" w:hAnsi="Times New Roman" w:cs="Times New Roman"/>
          <w:sz w:val="28"/>
          <w:szCs w:val="28"/>
        </w:rPr>
        <w:t xml:space="preserve"> по самотечно-напорным коллекторам поступают на очистные сооружения биологической очистки проектной производительностью 0,</w:t>
      </w:r>
      <w:r w:rsidR="003F2CCE">
        <w:rPr>
          <w:rFonts w:ascii="Times New Roman" w:hAnsi="Times New Roman" w:cs="Times New Roman"/>
          <w:sz w:val="28"/>
          <w:szCs w:val="28"/>
        </w:rPr>
        <w:t>4</w:t>
      </w:r>
      <w:r w:rsidRPr="00D66C15">
        <w:rPr>
          <w:rFonts w:ascii="Times New Roman" w:hAnsi="Times New Roman" w:cs="Times New Roman"/>
          <w:sz w:val="28"/>
          <w:szCs w:val="28"/>
        </w:rPr>
        <w:t xml:space="preserve"> тыс. куб. м/сут. Протяженность канализационных сетей </w:t>
      </w:r>
      <w:r w:rsidR="003F2CCE">
        <w:rPr>
          <w:rFonts w:ascii="Times New Roman" w:hAnsi="Times New Roman" w:cs="Times New Roman"/>
          <w:sz w:val="28"/>
          <w:szCs w:val="28"/>
        </w:rPr>
        <w:t>составляет 7,5</w:t>
      </w:r>
      <w:r w:rsidRPr="00D66C15">
        <w:rPr>
          <w:rFonts w:ascii="Times New Roman" w:hAnsi="Times New Roman" w:cs="Times New Roman"/>
          <w:sz w:val="28"/>
          <w:szCs w:val="28"/>
        </w:rPr>
        <w:t xml:space="preserve"> км. Выпуск очищенных сточных вод осуществляется в р. </w:t>
      </w:r>
      <w:r w:rsidR="003F2CCE">
        <w:rPr>
          <w:rFonts w:ascii="Times New Roman" w:hAnsi="Times New Roman" w:cs="Times New Roman"/>
          <w:sz w:val="28"/>
          <w:szCs w:val="28"/>
        </w:rPr>
        <w:t xml:space="preserve">Большая Кокшага, </w:t>
      </w:r>
      <w:r w:rsidRPr="00D66C15">
        <w:rPr>
          <w:rFonts w:ascii="Times New Roman" w:hAnsi="Times New Roman" w:cs="Times New Roman"/>
          <w:sz w:val="28"/>
          <w:szCs w:val="28"/>
        </w:rPr>
        <w:t xml:space="preserve"> ниже поселка по течению реки.</w:t>
      </w:r>
    </w:p>
    <w:p w:rsidR="007546AD" w:rsidRPr="00D66C15" w:rsidRDefault="007546AD" w:rsidP="0075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15">
        <w:rPr>
          <w:rFonts w:ascii="Times New Roman" w:hAnsi="Times New Roman" w:cs="Times New Roman"/>
          <w:sz w:val="28"/>
          <w:szCs w:val="28"/>
        </w:rPr>
        <w:lastRenderedPageBreak/>
        <w:t>Действующая система канализации обслуживается МУП «Коммунальщик».</w:t>
      </w:r>
    </w:p>
    <w:p w:rsidR="00992F48" w:rsidRPr="00D66C15" w:rsidRDefault="00992F48" w:rsidP="00D66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59B" w:rsidRDefault="00E44B6A" w:rsidP="00992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.6.5. Дорожное хозяйство и транспорт</w:t>
      </w:r>
    </w:p>
    <w:p w:rsidR="007270D6" w:rsidRPr="007270D6" w:rsidRDefault="007270D6" w:rsidP="00380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0D6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3F2CCE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7270D6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66325F" w:rsidRPr="0066325F">
        <w:rPr>
          <w:rFonts w:ascii="Times New Roman" w:hAnsi="Times New Roman" w:cs="Times New Roman"/>
          <w:sz w:val="28"/>
          <w:szCs w:val="28"/>
        </w:rPr>
        <w:t>255,3км,  из них: 113,3 км с усовершенствованным (асфальтобетонным) покрытием, 35 км с щебеночно-гравийным покрытием, 107 км грунтовым.</w:t>
      </w:r>
      <w:r w:rsidR="00720154">
        <w:rPr>
          <w:rFonts w:ascii="Times New Roman" w:hAnsi="Times New Roman" w:cs="Times New Roman"/>
          <w:sz w:val="28"/>
          <w:szCs w:val="28"/>
        </w:rPr>
        <w:t xml:space="preserve"> </w:t>
      </w:r>
      <w:r w:rsidRPr="007270D6">
        <w:rPr>
          <w:rFonts w:ascii="Times New Roman" w:hAnsi="Times New Roman" w:cs="Times New Roman"/>
          <w:sz w:val="28"/>
          <w:szCs w:val="28"/>
        </w:rPr>
        <w:t xml:space="preserve">Протяженность улично-дорожной сети </w:t>
      </w:r>
      <w:r w:rsidR="0066325F">
        <w:rPr>
          <w:rFonts w:ascii="Times New Roman" w:hAnsi="Times New Roman" w:cs="Times New Roman"/>
          <w:sz w:val="28"/>
          <w:szCs w:val="28"/>
        </w:rPr>
        <w:t>Кикнурского</w:t>
      </w:r>
      <w:r w:rsidRPr="007270D6">
        <w:rPr>
          <w:rFonts w:ascii="Times New Roman" w:hAnsi="Times New Roman" w:cs="Times New Roman"/>
          <w:sz w:val="28"/>
          <w:szCs w:val="28"/>
        </w:rPr>
        <w:t xml:space="preserve"> городского поселения – </w:t>
      </w:r>
      <w:r w:rsidR="00066B83">
        <w:rPr>
          <w:rFonts w:ascii="Times New Roman" w:hAnsi="Times New Roman" w:cs="Times New Roman"/>
          <w:sz w:val="28"/>
          <w:szCs w:val="28"/>
        </w:rPr>
        <w:t>45,3</w:t>
      </w:r>
      <w:r w:rsidRPr="007270D6">
        <w:rPr>
          <w:rFonts w:ascii="Times New Roman" w:hAnsi="Times New Roman" w:cs="Times New Roman"/>
          <w:sz w:val="28"/>
          <w:szCs w:val="28"/>
        </w:rPr>
        <w:t xml:space="preserve"> км; </w:t>
      </w:r>
      <w:r w:rsidR="00066B83">
        <w:rPr>
          <w:rFonts w:ascii="Times New Roman" w:hAnsi="Times New Roman" w:cs="Times New Roman"/>
          <w:sz w:val="28"/>
          <w:szCs w:val="28"/>
        </w:rPr>
        <w:t>Кикнурского сельского поселения – 84,2 км.</w:t>
      </w:r>
    </w:p>
    <w:p w:rsidR="00E44B6A" w:rsidRDefault="00E44B6A" w:rsidP="00380585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Муниципальный  дорожный фонд </w:t>
      </w:r>
      <w:r w:rsidR="00066B83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E44B6A">
        <w:rPr>
          <w:rFonts w:ascii="Times New Roman" w:hAnsi="Times New Roman" w:cs="Times New Roman"/>
          <w:sz w:val="28"/>
          <w:szCs w:val="28"/>
        </w:rPr>
        <w:t xml:space="preserve"> муниципального района  на 2017 год сформирован в объеме </w:t>
      </w:r>
      <w:r w:rsidR="00B60A6A">
        <w:rPr>
          <w:rFonts w:ascii="Times New Roman" w:hAnsi="Times New Roman" w:cs="Times New Roman"/>
          <w:sz w:val="28"/>
          <w:szCs w:val="28"/>
        </w:rPr>
        <w:t>26690,5</w:t>
      </w:r>
      <w:r w:rsidRPr="00E44B6A">
        <w:rPr>
          <w:rFonts w:ascii="Times New Roman" w:hAnsi="Times New Roman" w:cs="Times New Roman"/>
          <w:sz w:val="28"/>
          <w:szCs w:val="28"/>
        </w:rPr>
        <w:t>тыс.</w:t>
      </w:r>
      <w:r w:rsidR="00077786">
        <w:rPr>
          <w:rFonts w:ascii="Times New Roman" w:hAnsi="Times New Roman" w:cs="Times New Roman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sz w:val="28"/>
          <w:szCs w:val="28"/>
        </w:rPr>
        <w:t>руб</w:t>
      </w:r>
      <w:r w:rsidR="00077786">
        <w:rPr>
          <w:rFonts w:ascii="Times New Roman" w:hAnsi="Times New Roman" w:cs="Times New Roman"/>
          <w:sz w:val="28"/>
          <w:szCs w:val="28"/>
        </w:rPr>
        <w:t>.</w:t>
      </w:r>
      <w:r w:rsidRPr="00E44B6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в сумме </w:t>
      </w:r>
      <w:r w:rsidR="00B60A6A">
        <w:rPr>
          <w:rFonts w:ascii="Times New Roman" w:hAnsi="Times New Roman" w:cs="Times New Roman"/>
          <w:sz w:val="28"/>
          <w:szCs w:val="28"/>
        </w:rPr>
        <w:t xml:space="preserve">21873,6 </w:t>
      </w:r>
      <w:r w:rsidRPr="00E44B6A">
        <w:rPr>
          <w:rFonts w:ascii="Times New Roman" w:hAnsi="Times New Roman" w:cs="Times New Roman"/>
          <w:sz w:val="28"/>
          <w:szCs w:val="28"/>
        </w:rPr>
        <w:t>тыс.</w:t>
      </w:r>
      <w:r w:rsidR="00077786">
        <w:rPr>
          <w:rFonts w:ascii="Times New Roman" w:hAnsi="Times New Roman" w:cs="Times New Roman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sz w:val="28"/>
          <w:szCs w:val="28"/>
        </w:rPr>
        <w:t>руб</w:t>
      </w:r>
      <w:r w:rsidR="00077786">
        <w:rPr>
          <w:rFonts w:ascii="Times New Roman" w:hAnsi="Times New Roman" w:cs="Times New Roman"/>
          <w:sz w:val="28"/>
          <w:szCs w:val="28"/>
        </w:rPr>
        <w:t>.</w:t>
      </w:r>
      <w:r w:rsidRPr="00E44B6A">
        <w:rPr>
          <w:rFonts w:ascii="Times New Roman" w:hAnsi="Times New Roman" w:cs="Times New Roman"/>
          <w:sz w:val="28"/>
          <w:szCs w:val="28"/>
        </w:rPr>
        <w:t xml:space="preserve">  и местного в сумме </w:t>
      </w:r>
      <w:r w:rsidR="00B60A6A">
        <w:rPr>
          <w:rFonts w:ascii="Times New Roman" w:hAnsi="Times New Roman" w:cs="Times New Roman"/>
          <w:sz w:val="28"/>
          <w:szCs w:val="28"/>
        </w:rPr>
        <w:t>4</w:t>
      </w:r>
      <w:r w:rsidR="004328DC">
        <w:rPr>
          <w:rFonts w:ascii="Times New Roman" w:hAnsi="Times New Roman" w:cs="Times New Roman"/>
          <w:sz w:val="28"/>
          <w:szCs w:val="28"/>
        </w:rPr>
        <w:t>8</w:t>
      </w:r>
      <w:r w:rsidR="00B60A6A">
        <w:rPr>
          <w:rFonts w:ascii="Times New Roman" w:hAnsi="Times New Roman" w:cs="Times New Roman"/>
          <w:sz w:val="28"/>
          <w:szCs w:val="28"/>
        </w:rPr>
        <w:t>16,9</w:t>
      </w:r>
      <w:r w:rsidRPr="00E44B6A">
        <w:rPr>
          <w:rFonts w:ascii="Times New Roman" w:hAnsi="Times New Roman" w:cs="Times New Roman"/>
          <w:sz w:val="28"/>
          <w:szCs w:val="28"/>
        </w:rPr>
        <w:t xml:space="preserve"> тыс.</w:t>
      </w:r>
      <w:r w:rsidR="00077786">
        <w:rPr>
          <w:rFonts w:ascii="Times New Roman" w:hAnsi="Times New Roman" w:cs="Times New Roman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sz w:val="28"/>
          <w:szCs w:val="28"/>
        </w:rPr>
        <w:t>руб</w:t>
      </w:r>
      <w:r w:rsidR="00077786">
        <w:rPr>
          <w:rFonts w:ascii="Times New Roman" w:hAnsi="Times New Roman" w:cs="Times New Roman"/>
          <w:sz w:val="28"/>
          <w:szCs w:val="28"/>
        </w:rPr>
        <w:t>.</w:t>
      </w:r>
    </w:p>
    <w:p w:rsidR="00E44B6A" w:rsidRPr="00E44B6A" w:rsidRDefault="00E44B6A" w:rsidP="009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Средства  муниципального дорожного фонда  района в 2017 году были направлены на:</w:t>
      </w:r>
    </w:p>
    <w:p w:rsidR="00E44B6A" w:rsidRPr="00E44B6A" w:rsidRDefault="00E44B6A" w:rsidP="009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-содержание автомобильных дорог- </w:t>
      </w:r>
      <w:r w:rsidR="004328DC">
        <w:rPr>
          <w:rFonts w:ascii="Times New Roman" w:hAnsi="Times New Roman" w:cs="Times New Roman"/>
          <w:sz w:val="28"/>
          <w:szCs w:val="28"/>
        </w:rPr>
        <w:t>14233,5</w:t>
      </w:r>
      <w:r w:rsidRPr="00E44B6A">
        <w:rPr>
          <w:rFonts w:ascii="Times New Roman" w:hAnsi="Times New Roman" w:cs="Times New Roman"/>
          <w:sz w:val="28"/>
          <w:szCs w:val="28"/>
        </w:rPr>
        <w:t xml:space="preserve"> тыс.</w:t>
      </w:r>
      <w:r w:rsidR="00077786">
        <w:rPr>
          <w:rFonts w:ascii="Times New Roman" w:hAnsi="Times New Roman" w:cs="Times New Roman"/>
          <w:sz w:val="28"/>
          <w:szCs w:val="28"/>
        </w:rPr>
        <w:t xml:space="preserve"> </w:t>
      </w:r>
      <w:r w:rsidRPr="00E44B6A">
        <w:rPr>
          <w:rFonts w:ascii="Times New Roman" w:hAnsi="Times New Roman" w:cs="Times New Roman"/>
          <w:sz w:val="28"/>
          <w:szCs w:val="28"/>
        </w:rPr>
        <w:t>руб</w:t>
      </w:r>
      <w:r w:rsidR="00077786">
        <w:rPr>
          <w:rFonts w:ascii="Times New Roman" w:hAnsi="Times New Roman" w:cs="Times New Roman"/>
          <w:sz w:val="28"/>
          <w:szCs w:val="28"/>
        </w:rPr>
        <w:t>.</w:t>
      </w:r>
    </w:p>
    <w:p w:rsidR="00E44B6A" w:rsidRPr="00E44B6A" w:rsidRDefault="00E44B6A" w:rsidP="009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 xml:space="preserve">-ремонт автодороги </w:t>
      </w:r>
      <w:r w:rsidR="004328DC">
        <w:rPr>
          <w:rFonts w:ascii="Times New Roman" w:hAnsi="Times New Roman" w:cs="Times New Roman"/>
          <w:sz w:val="28"/>
          <w:szCs w:val="28"/>
        </w:rPr>
        <w:t>«Кикнур – Шапта»</w:t>
      </w:r>
      <w:r w:rsidRPr="00E44B6A">
        <w:rPr>
          <w:rFonts w:ascii="Times New Roman" w:hAnsi="Times New Roman" w:cs="Times New Roman"/>
          <w:sz w:val="28"/>
          <w:szCs w:val="28"/>
        </w:rPr>
        <w:t xml:space="preserve"> </w:t>
      </w:r>
      <w:r w:rsidR="004328DC">
        <w:rPr>
          <w:rFonts w:ascii="Times New Roman" w:hAnsi="Times New Roman" w:cs="Times New Roman"/>
          <w:sz w:val="28"/>
          <w:szCs w:val="28"/>
        </w:rPr>
        <w:t>в сумме 5751,8тыс. руб. протяженностью 0,9 км.</w:t>
      </w:r>
    </w:p>
    <w:p w:rsidR="00E44B6A" w:rsidRPr="00E44B6A" w:rsidRDefault="00E44B6A" w:rsidP="0099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A">
        <w:rPr>
          <w:rFonts w:ascii="Times New Roman" w:hAnsi="Times New Roman" w:cs="Times New Roman"/>
          <w:sz w:val="28"/>
          <w:szCs w:val="28"/>
        </w:rPr>
        <w:t>-ремонт автодороги «</w:t>
      </w:r>
      <w:r w:rsidR="004328DC">
        <w:rPr>
          <w:rFonts w:ascii="Times New Roman" w:hAnsi="Times New Roman" w:cs="Times New Roman"/>
          <w:sz w:val="28"/>
          <w:szCs w:val="28"/>
        </w:rPr>
        <w:t>Кикнур – Турусиново – Кокшага -</w:t>
      </w:r>
      <w:r w:rsidR="00077786">
        <w:rPr>
          <w:rFonts w:ascii="Times New Roman" w:hAnsi="Times New Roman" w:cs="Times New Roman"/>
          <w:sz w:val="28"/>
          <w:szCs w:val="28"/>
        </w:rPr>
        <w:t xml:space="preserve"> </w:t>
      </w:r>
      <w:r w:rsidR="004328DC">
        <w:rPr>
          <w:rFonts w:ascii="Times New Roman" w:hAnsi="Times New Roman" w:cs="Times New Roman"/>
          <w:sz w:val="28"/>
          <w:szCs w:val="28"/>
        </w:rPr>
        <w:t>Чаща» в сумме 2299,7 тыс. руб. и протяженностью 0,412 км.</w:t>
      </w:r>
      <w:r w:rsidR="00380585">
        <w:rPr>
          <w:rFonts w:ascii="Times New Roman" w:hAnsi="Times New Roman" w:cs="Times New Roman"/>
          <w:sz w:val="28"/>
          <w:szCs w:val="28"/>
        </w:rPr>
        <w:t xml:space="preserve"> Ремонт обеих участков дороги проведен в асфальтовом исполнении.</w:t>
      </w:r>
    </w:p>
    <w:p w:rsidR="0079185D" w:rsidRDefault="007270D6" w:rsidP="00992F48">
      <w:pPr>
        <w:pStyle w:val="aa"/>
        <w:spacing w:after="0" w:line="240" w:lineRule="auto"/>
        <w:ind w:left="0" w:firstLine="8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D6">
        <w:rPr>
          <w:rFonts w:ascii="Times New Roman" w:hAnsi="Times New Roman" w:cs="Times New Roman"/>
          <w:sz w:val="28"/>
          <w:szCs w:val="28"/>
        </w:rPr>
        <w:t>Единственным предприятием района, занимающимся пассажирским</w:t>
      </w:r>
      <w:r w:rsidR="00066B83">
        <w:rPr>
          <w:rFonts w:ascii="Times New Roman" w:hAnsi="Times New Roman" w:cs="Times New Roman"/>
          <w:sz w:val="28"/>
          <w:szCs w:val="28"/>
        </w:rPr>
        <w:t>и</w:t>
      </w:r>
      <w:r w:rsidRPr="007270D6">
        <w:rPr>
          <w:rFonts w:ascii="Times New Roman" w:hAnsi="Times New Roman" w:cs="Times New Roman"/>
          <w:sz w:val="28"/>
          <w:szCs w:val="28"/>
        </w:rPr>
        <w:t xml:space="preserve"> перевозками  является МУП «</w:t>
      </w:r>
      <w:r w:rsidR="00066B83">
        <w:rPr>
          <w:rFonts w:ascii="Times New Roman" w:hAnsi="Times New Roman" w:cs="Times New Roman"/>
          <w:sz w:val="28"/>
          <w:szCs w:val="28"/>
        </w:rPr>
        <w:t xml:space="preserve">Кикнурское </w:t>
      </w:r>
      <w:r w:rsidRPr="007270D6">
        <w:rPr>
          <w:rFonts w:ascii="Times New Roman" w:hAnsi="Times New Roman" w:cs="Times New Roman"/>
          <w:sz w:val="28"/>
          <w:szCs w:val="28"/>
        </w:rPr>
        <w:t xml:space="preserve">АТП».  </w:t>
      </w:r>
      <w:r w:rsidR="00066B83">
        <w:rPr>
          <w:rFonts w:ascii="Times New Roman" w:hAnsi="Times New Roman" w:cs="Times New Roman"/>
          <w:bCs/>
          <w:sz w:val="28"/>
          <w:szCs w:val="28"/>
        </w:rPr>
        <w:t xml:space="preserve">С марта 2017 года данное предприятие находится в стадии банкротства. С 21 августа 2017 года введено конкурсное производство и с 1 октября прошлого года оно прекратило заниматься перевозкой пассажиров. С февраля 2018 года пассажирские перевозки на территории Кикнурского муниципального района осуществляет МУП «Тужинское АТП». </w:t>
      </w:r>
      <w:r w:rsidRPr="007270D6">
        <w:rPr>
          <w:rFonts w:ascii="Times New Roman" w:hAnsi="Times New Roman" w:cs="Times New Roman"/>
          <w:bCs/>
          <w:sz w:val="28"/>
          <w:szCs w:val="28"/>
        </w:rPr>
        <w:t xml:space="preserve">Значительную конкуренцию предприятию в сфере пассажирских перевозок оказывают индивидуальные предприниматели.  2 </w:t>
      </w:r>
      <w:r w:rsidR="00992F48">
        <w:rPr>
          <w:rFonts w:ascii="Times New Roman" w:hAnsi="Times New Roman" w:cs="Times New Roman"/>
          <w:bCs/>
          <w:sz w:val="28"/>
          <w:szCs w:val="28"/>
        </w:rPr>
        <w:t>субъекта малого предпринимательства</w:t>
      </w:r>
      <w:r w:rsidRPr="007270D6">
        <w:rPr>
          <w:rFonts w:ascii="Times New Roman" w:hAnsi="Times New Roman" w:cs="Times New Roman"/>
          <w:bCs/>
          <w:sz w:val="28"/>
          <w:szCs w:val="28"/>
        </w:rPr>
        <w:t xml:space="preserve"> осуществляют междугородние перевозки. </w:t>
      </w:r>
    </w:p>
    <w:p w:rsidR="00992F48" w:rsidRPr="007270D6" w:rsidRDefault="00992F48" w:rsidP="00992F48">
      <w:pPr>
        <w:pStyle w:val="aa"/>
        <w:spacing w:after="0" w:line="240" w:lineRule="auto"/>
        <w:ind w:left="0" w:firstLine="857"/>
        <w:jc w:val="both"/>
        <w:rPr>
          <w:rFonts w:ascii="Times New Roman" w:hAnsi="Times New Roman" w:cs="Times New Roman"/>
          <w:sz w:val="28"/>
          <w:szCs w:val="28"/>
        </w:rPr>
      </w:pPr>
      <w:r w:rsidRPr="007270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6B83">
        <w:rPr>
          <w:rFonts w:ascii="Times New Roman" w:hAnsi="Times New Roman" w:cs="Times New Roman"/>
          <w:sz w:val="28"/>
          <w:szCs w:val="28"/>
        </w:rPr>
        <w:t>Кикнурского</w:t>
      </w:r>
      <w:r w:rsidRPr="007270D6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представлен только автомобильный вид транспорта. Именно он реализует весь комплекс задач по доставке пассажиров и грузов, решение которых возложено на транспортную инфраструктуру. От качества и эффективности его работы во многом зависят условия жизнедеятельности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7270D6">
        <w:rPr>
          <w:rFonts w:ascii="Times New Roman" w:hAnsi="Times New Roman" w:cs="Times New Roman"/>
          <w:sz w:val="28"/>
          <w:szCs w:val="28"/>
        </w:rPr>
        <w:t xml:space="preserve"> в районе. </w:t>
      </w:r>
    </w:p>
    <w:p w:rsidR="00AE359B" w:rsidRPr="00AE359B" w:rsidRDefault="00AE359B" w:rsidP="00AE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359B" w:rsidRDefault="00E24AC1" w:rsidP="004A5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.6.6. Потребительский рынок</w:t>
      </w:r>
    </w:p>
    <w:p w:rsidR="004A558D" w:rsidRPr="004A558D" w:rsidRDefault="004A558D" w:rsidP="004A558D">
      <w:pPr>
        <w:pStyle w:val="Bodytext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4A558D">
        <w:rPr>
          <w:sz w:val="28"/>
          <w:szCs w:val="28"/>
        </w:rPr>
        <w:t xml:space="preserve">Система потребительского рынка и услуг - одна из важнейших отраслей экономики, призванная стабильно и на высоком уровне обеспечивать жителей и предприятия района товарами и услугами. Потребительский рынок </w:t>
      </w:r>
      <w:r w:rsidR="00380585">
        <w:rPr>
          <w:sz w:val="28"/>
          <w:szCs w:val="28"/>
        </w:rPr>
        <w:t>Кикнурского</w:t>
      </w:r>
      <w:r w:rsidRPr="004A558D">
        <w:rPr>
          <w:sz w:val="28"/>
          <w:szCs w:val="28"/>
        </w:rPr>
        <w:t xml:space="preserve"> муниципального района является динамично развив</w:t>
      </w:r>
      <w:r w:rsidR="0090711B">
        <w:rPr>
          <w:sz w:val="28"/>
          <w:szCs w:val="28"/>
        </w:rPr>
        <w:t>ающейся сферой экономики района.</w:t>
      </w:r>
      <w:r w:rsidR="00A51065">
        <w:rPr>
          <w:sz w:val="28"/>
          <w:szCs w:val="28"/>
        </w:rPr>
        <w:t xml:space="preserve"> Для потребителей он постоянно изменяется и совершенствуется по самым различным направлениям.</w:t>
      </w:r>
      <w:r w:rsidRPr="004A558D">
        <w:rPr>
          <w:sz w:val="28"/>
          <w:szCs w:val="28"/>
        </w:rPr>
        <w:t xml:space="preserve"> </w:t>
      </w:r>
      <w:r w:rsidR="00A51065">
        <w:rPr>
          <w:sz w:val="28"/>
          <w:szCs w:val="28"/>
        </w:rPr>
        <w:t>Н</w:t>
      </w:r>
      <w:r w:rsidRPr="004A558D">
        <w:rPr>
          <w:sz w:val="28"/>
          <w:szCs w:val="28"/>
        </w:rPr>
        <w:t xml:space="preserve">о предъявленный </w:t>
      </w:r>
      <w:r w:rsidRPr="004A558D">
        <w:rPr>
          <w:sz w:val="28"/>
          <w:szCs w:val="28"/>
        </w:rPr>
        <w:lastRenderedPageBreak/>
        <w:t>платежеспособный спрос населения не в полной мере обеспечен предложением основных потребительских товаров и услуг общественного питания.</w:t>
      </w:r>
    </w:p>
    <w:p w:rsidR="0069211B" w:rsidRPr="0069211B" w:rsidRDefault="004A558D" w:rsidP="00692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23">
        <w:rPr>
          <w:rFonts w:ascii="Times New Roman" w:hAnsi="Times New Roman" w:cs="Times New Roman"/>
          <w:sz w:val="28"/>
          <w:szCs w:val="28"/>
        </w:rPr>
        <w:t xml:space="preserve">В районе в настоящее время функционирует одно </w:t>
      </w:r>
      <w:r w:rsidR="00E027AA" w:rsidRPr="001C6423">
        <w:rPr>
          <w:rFonts w:ascii="Times New Roman" w:hAnsi="Times New Roman" w:cs="Times New Roman"/>
          <w:sz w:val="28"/>
          <w:szCs w:val="28"/>
        </w:rPr>
        <w:t>среднее</w:t>
      </w:r>
      <w:r w:rsidRPr="001C6423">
        <w:rPr>
          <w:rFonts w:ascii="Times New Roman" w:hAnsi="Times New Roman" w:cs="Times New Roman"/>
          <w:sz w:val="28"/>
          <w:szCs w:val="28"/>
        </w:rPr>
        <w:t xml:space="preserve"> предприятие (</w:t>
      </w:r>
      <w:r w:rsidR="00A51065" w:rsidRPr="001C6423">
        <w:rPr>
          <w:rFonts w:ascii="Times New Roman" w:hAnsi="Times New Roman" w:cs="Times New Roman"/>
          <w:sz w:val="28"/>
          <w:szCs w:val="28"/>
        </w:rPr>
        <w:t xml:space="preserve">Кикнурское  </w:t>
      </w:r>
      <w:r w:rsidR="0069211B" w:rsidRPr="001C6423">
        <w:rPr>
          <w:rFonts w:ascii="Times New Roman" w:hAnsi="Times New Roman" w:cs="Times New Roman"/>
          <w:sz w:val="28"/>
          <w:szCs w:val="28"/>
        </w:rPr>
        <w:t>райпо</w:t>
      </w:r>
      <w:r w:rsidRPr="001C6423">
        <w:rPr>
          <w:rFonts w:ascii="Times New Roman" w:hAnsi="Times New Roman" w:cs="Times New Roman"/>
          <w:sz w:val="28"/>
          <w:szCs w:val="28"/>
        </w:rPr>
        <w:t>), 4 малых предприятия и 4</w:t>
      </w:r>
      <w:r w:rsidR="00E027AA" w:rsidRPr="001C6423">
        <w:rPr>
          <w:rFonts w:ascii="Times New Roman" w:hAnsi="Times New Roman" w:cs="Times New Roman"/>
          <w:sz w:val="28"/>
          <w:szCs w:val="28"/>
        </w:rPr>
        <w:t>1</w:t>
      </w:r>
      <w:r w:rsidRPr="001C642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027AA" w:rsidRPr="001C6423">
        <w:rPr>
          <w:rFonts w:ascii="Times New Roman" w:hAnsi="Times New Roman" w:cs="Times New Roman"/>
          <w:sz w:val="28"/>
          <w:szCs w:val="28"/>
        </w:rPr>
        <w:t>ь</w:t>
      </w:r>
      <w:r w:rsidRPr="001C6423">
        <w:rPr>
          <w:rFonts w:ascii="Times New Roman" w:hAnsi="Times New Roman" w:cs="Times New Roman"/>
          <w:sz w:val="28"/>
          <w:szCs w:val="28"/>
        </w:rPr>
        <w:t xml:space="preserve"> отрасли торговли и общественного питания. Сеть торговых объектов состоит из </w:t>
      </w:r>
      <w:r w:rsidR="00A51065" w:rsidRPr="001C6423">
        <w:rPr>
          <w:rFonts w:ascii="Times New Roman" w:hAnsi="Times New Roman" w:cs="Times New Roman"/>
          <w:sz w:val="28"/>
          <w:szCs w:val="28"/>
        </w:rPr>
        <w:t>86</w:t>
      </w:r>
      <w:r w:rsidR="0069211B" w:rsidRPr="0069211B">
        <w:rPr>
          <w:rFonts w:ascii="Times New Roman" w:hAnsi="Times New Roman" w:cs="Times New Roman"/>
          <w:sz w:val="28"/>
          <w:szCs w:val="28"/>
        </w:rPr>
        <w:t xml:space="preserve"> стационарных </w:t>
      </w:r>
      <w:r w:rsidRPr="0069211B">
        <w:rPr>
          <w:rFonts w:ascii="Times New Roman" w:hAnsi="Times New Roman" w:cs="Times New Roman"/>
          <w:sz w:val="28"/>
          <w:szCs w:val="28"/>
        </w:rPr>
        <w:t>торгов</w:t>
      </w:r>
      <w:r w:rsidR="0069211B" w:rsidRPr="0069211B">
        <w:rPr>
          <w:rFonts w:ascii="Times New Roman" w:hAnsi="Times New Roman" w:cs="Times New Roman"/>
          <w:sz w:val="28"/>
          <w:szCs w:val="28"/>
        </w:rPr>
        <w:t xml:space="preserve">ых </w:t>
      </w:r>
      <w:r w:rsidRPr="0069211B">
        <w:rPr>
          <w:rFonts w:ascii="Times New Roman" w:hAnsi="Times New Roman" w:cs="Times New Roman"/>
          <w:sz w:val="28"/>
          <w:szCs w:val="28"/>
        </w:rPr>
        <w:t xml:space="preserve"> точ</w:t>
      </w:r>
      <w:r w:rsidR="0069211B" w:rsidRPr="0069211B">
        <w:rPr>
          <w:rFonts w:ascii="Times New Roman" w:hAnsi="Times New Roman" w:cs="Times New Roman"/>
          <w:sz w:val="28"/>
          <w:szCs w:val="28"/>
        </w:rPr>
        <w:t xml:space="preserve">ек </w:t>
      </w:r>
      <w:r w:rsidRPr="0069211B">
        <w:rPr>
          <w:rFonts w:ascii="Times New Roman" w:hAnsi="Times New Roman" w:cs="Times New Roman"/>
          <w:sz w:val="28"/>
          <w:szCs w:val="28"/>
        </w:rPr>
        <w:t>и</w:t>
      </w:r>
      <w:r w:rsidR="0069211B" w:rsidRPr="0069211B">
        <w:rPr>
          <w:rFonts w:ascii="Times New Roman" w:hAnsi="Times New Roman" w:cs="Times New Roman"/>
          <w:sz w:val="28"/>
          <w:szCs w:val="28"/>
        </w:rPr>
        <w:t xml:space="preserve"> </w:t>
      </w:r>
      <w:r w:rsidR="001C6423">
        <w:rPr>
          <w:rFonts w:ascii="Times New Roman" w:hAnsi="Times New Roman" w:cs="Times New Roman"/>
          <w:sz w:val="28"/>
          <w:szCs w:val="28"/>
        </w:rPr>
        <w:t xml:space="preserve"> </w:t>
      </w:r>
      <w:r w:rsidR="0069211B" w:rsidRPr="0069211B">
        <w:rPr>
          <w:rFonts w:ascii="Times New Roman" w:hAnsi="Times New Roman" w:cs="Times New Roman"/>
          <w:sz w:val="28"/>
          <w:szCs w:val="28"/>
        </w:rPr>
        <w:t>9 нестационарных торговых точек</w:t>
      </w:r>
      <w:r w:rsidRPr="0069211B">
        <w:rPr>
          <w:rFonts w:ascii="Times New Roman" w:hAnsi="Times New Roman" w:cs="Times New Roman"/>
          <w:sz w:val="28"/>
          <w:szCs w:val="28"/>
        </w:rPr>
        <w:t>.</w:t>
      </w:r>
      <w:r w:rsidR="0069211B" w:rsidRPr="0069211B">
        <w:rPr>
          <w:rFonts w:ascii="Times New Roman" w:hAnsi="Times New Roman" w:cs="Times New Roman"/>
          <w:sz w:val="28"/>
          <w:szCs w:val="28"/>
        </w:rPr>
        <w:t xml:space="preserve"> </w:t>
      </w:r>
      <w:r w:rsidR="0069211B" w:rsidRPr="0069211B">
        <w:rPr>
          <w:rFonts w:ascii="Times New Roman" w:hAnsi="Times New Roman" w:cs="Times New Roman"/>
          <w:bCs/>
          <w:sz w:val="28"/>
          <w:szCs w:val="28"/>
        </w:rPr>
        <w:t>Из общего количества торговых объектов 9 магазинов, осуществляют реализацию продовольственных товаров, 41 магазин, реализуют непродовольственные товары, 36 –магазинов осуществляют смешанную торговлю и 10 точек общественного питания. В сельской местности работали  23 магазина. Также на территории района действуют 3 аптеки,  4 автозаправочных станции</w:t>
      </w:r>
      <w:r w:rsidR="0069211B" w:rsidRPr="0069211B">
        <w:rPr>
          <w:rFonts w:ascii="Times New Roman" w:hAnsi="Times New Roman" w:cs="Times New Roman"/>
          <w:sz w:val="28"/>
          <w:szCs w:val="28"/>
        </w:rPr>
        <w:t>.</w:t>
      </w:r>
    </w:p>
    <w:p w:rsidR="0099029F" w:rsidRDefault="004A558D" w:rsidP="0069211B">
      <w:pPr>
        <w:pStyle w:val="Bodytext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4A558D">
        <w:rPr>
          <w:sz w:val="28"/>
          <w:szCs w:val="28"/>
        </w:rPr>
        <w:t>Отрасль обеспечивает занятость более 14% экономически активного населения района, на предприятиях торговли и общественного питания работает около 3</w:t>
      </w:r>
      <w:r w:rsidR="001C6423">
        <w:rPr>
          <w:sz w:val="28"/>
          <w:szCs w:val="28"/>
        </w:rPr>
        <w:t>70</w:t>
      </w:r>
      <w:r w:rsidRPr="004A558D">
        <w:rPr>
          <w:sz w:val="28"/>
          <w:szCs w:val="28"/>
        </w:rPr>
        <w:t xml:space="preserve"> человек.</w:t>
      </w:r>
      <w:bookmarkStart w:id="0" w:name="bookmark32"/>
    </w:p>
    <w:p w:rsidR="004A558D" w:rsidRPr="004A558D" w:rsidRDefault="004A558D" w:rsidP="0099029F">
      <w:pPr>
        <w:pStyle w:val="Bodytext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4A558D">
        <w:rPr>
          <w:sz w:val="28"/>
          <w:szCs w:val="28"/>
        </w:rPr>
        <w:t>Объем и динамика розничного товарооборота и платных услуг населению</w:t>
      </w:r>
      <w:bookmarkEnd w:id="0"/>
      <w:r w:rsidR="0099029F">
        <w:rPr>
          <w:sz w:val="28"/>
          <w:szCs w:val="28"/>
        </w:rPr>
        <w:t>.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7"/>
        <w:gridCol w:w="1134"/>
        <w:gridCol w:w="992"/>
        <w:gridCol w:w="1185"/>
        <w:gridCol w:w="1083"/>
      </w:tblGrid>
      <w:tr w:rsidR="004A558D" w:rsidRPr="004A558D" w:rsidTr="0099029F">
        <w:trPr>
          <w:trHeight w:val="691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8D" w:rsidRPr="004A558D" w:rsidRDefault="004A558D" w:rsidP="004A558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Показател</w:t>
            </w:r>
            <w:r w:rsidR="000D47F2"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8D" w:rsidRPr="004A558D" w:rsidRDefault="004A558D" w:rsidP="004A558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8D" w:rsidRPr="004A558D" w:rsidRDefault="004A558D" w:rsidP="004A558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2015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8D" w:rsidRPr="004A558D" w:rsidRDefault="004A558D" w:rsidP="004A558D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2016 г.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58D" w:rsidRPr="004A558D" w:rsidRDefault="004A558D" w:rsidP="00380585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 xml:space="preserve">2017 г. </w:t>
            </w:r>
          </w:p>
        </w:tc>
      </w:tr>
      <w:tr w:rsidR="00380585" w:rsidRPr="004A558D" w:rsidTr="0090711B">
        <w:trPr>
          <w:trHeight w:val="691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5" w:rsidRPr="004A558D" w:rsidRDefault="00380585" w:rsidP="0038058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Оборот розничной торговли в фактически действующих ценах,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046945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665186</w:t>
            </w:r>
            <w:r w:rsidR="00D45413" w:rsidRPr="0090711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716550,0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776926,5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840343,3</w:t>
            </w:r>
          </w:p>
        </w:tc>
      </w:tr>
      <w:tr w:rsidR="00380585" w:rsidRPr="004A558D" w:rsidTr="0090711B">
        <w:trPr>
          <w:trHeight w:val="422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5" w:rsidRPr="004A558D" w:rsidRDefault="00380585" w:rsidP="0038058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Оборот розничной торговли в сопоставимых ценах,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D45413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93,8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102,0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105,6</w:t>
            </w:r>
          </w:p>
        </w:tc>
      </w:tr>
      <w:tr w:rsidR="00380585" w:rsidRPr="004A558D" w:rsidTr="0090711B">
        <w:trPr>
          <w:trHeight w:val="917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5" w:rsidRPr="004A558D" w:rsidRDefault="00380585" w:rsidP="0038058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Оборот общественного питания в фактически действующих ценах,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D45413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6237</w:t>
            </w:r>
            <w:r w:rsidRPr="0090711B">
              <w:rPr>
                <w:sz w:val="24"/>
                <w:szCs w:val="24"/>
                <w:lang w:val="en-US"/>
              </w:rPr>
              <w:t>4</w:t>
            </w:r>
            <w:r w:rsidRPr="0090711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13" w:rsidRPr="0090711B" w:rsidRDefault="00D45413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6945" w:rsidRPr="0090711B" w:rsidRDefault="0004694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61556,0</w:t>
            </w:r>
          </w:p>
          <w:p w:rsidR="00380585" w:rsidRPr="0090711B" w:rsidRDefault="00380585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61363,0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65000,4</w:t>
            </w:r>
          </w:p>
        </w:tc>
      </w:tr>
      <w:tr w:rsidR="00380585" w:rsidRPr="004A558D" w:rsidTr="0090711B">
        <w:trPr>
          <w:trHeight w:val="422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5" w:rsidRPr="004A558D" w:rsidRDefault="00380585" w:rsidP="0038058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Оборот общественного питания в сопоставимых ценах,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86,9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94,4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102,2</w:t>
            </w:r>
          </w:p>
        </w:tc>
      </w:tr>
      <w:tr w:rsidR="00380585" w:rsidRPr="004A558D" w:rsidTr="0090711B">
        <w:trPr>
          <w:trHeight w:val="691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5" w:rsidRPr="004A558D" w:rsidRDefault="00380585" w:rsidP="0038058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Объем платных услуг населению в фактически действующих ценах,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D45413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72249,7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13" w:rsidRPr="0090711B" w:rsidRDefault="00D45413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6945" w:rsidRPr="0090711B" w:rsidRDefault="0004694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bCs/>
                <w:sz w:val="24"/>
                <w:szCs w:val="24"/>
              </w:rPr>
              <w:t>74811,4</w:t>
            </w:r>
          </w:p>
          <w:p w:rsidR="00380585" w:rsidRPr="0090711B" w:rsidRDefault="00380585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iCs/>
                <w:sz w:val="24"/>
                <w:szCs w:val="24"/>
              </w:rPr>
              <w:t>74766,5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380585" w:rsidP="0090711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11B">
              <w:rPr>
                <w:rFonts w:ascii="Times New Roman" w:hAnsi="Times New Roman" w:cs="Times New Roman"/>
                <w:iCs/>
                <w:sz w:val="24"/>
                <w:szCs w:val="24"/>
              </w:rPr>
              <w:t>77743,2</w:t>
            </w:r>
          </w:p>
        </w:tc>
      </w:tr>
      <w:tr w:rsidR="00380585" w:rsidRPr="004A558D" w:rsidTr="0090711B">
        <w:trPr>
          <w:trHeight w:val="696"/>
          <w:jc w:val="center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5" w:rsidRPr="004A558D" w:rsidRDefault="00380585" w:rsidP="0038058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558D">
              <w:rPr>
                <w:sz w:val="28"/>
                <w:szCs w:val="28"/>
              </w:rPr>
              <w:t>Объем платных услуг населению в сопоставимых ценах,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94,9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585" w:rsidRPr="0090711B" w:rsidRDefault="0090711B" w:rsidP="0090711B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711B">
              <w:rPr>
                <w:sz w:val="24"/>
                <w:szCs w:val="24"/>
              </w:rPr>
              <w:t>99,2</w:t>
            </w:r>
          </w:p>
        </w:tc>
      </w:tr>
    </w:tbl>
    <w:p w:rsidR="004A558D" w:rsidRPr="004A558D" w:rsidRDefault="004A558D" w:rsidP="004A5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D" w:rsidRPr="004A558D" w:rsidRDefault="004A558D" w:rsidP="0079185D">
      <w:pPr>
        <w:pStyle w:val="Tablecaption0"/>
        <w:shd w:val="clear" w:color="auto" w:fill="auto"/>
        <w:spacing w:line="240" w:lineRule="auto"/>
        <w:ind w:firstLine="20"/>
        <w:rPr>
          <w:sz w:val="28"/>
          <w:szCs w:val="28"/>
        </w:rPr>
      </w:pPr>
      <w:r w:rsidRPr="004A558D">
        <w:rPr>
          <w:sz w:val="28"/>
          <w:szCs w:val="28"/>
        </w:rPr>
        <w:t xml:space="preserve">             </w:t>
      </w:r>
      <w:r w:rsidR="00873FEC">
        <w:rPr>
          <w:sz w:val="28"/>
          <w:szCs w:val="28"/>
        </w:rPr>
        <w:t>Объем р</w:t>
      </w:r>
      <w:r w:rsidRPr="004A558D">
        <w:rPr>
          <w:sz w:val="28"/>
          <w:szCs w:val="28"/>
        </w:rPr>
        <w:t>озничн</w:t>
      </w:r>
      <w:r w:rsidR="00873FEC">
        <w:rPr>
          <w:sz w:val="28"/>
          <w:szCs w:val="28"/>
        </w:rPr>
        <w:t>ого</w:t>
      </w:r>
      <w:r w:rsidRPr="004A558D">
        <w:rPr>
          <w:sz w:val="28"/>
          <w:szCs w:val="28"/>
        </w:rPr>
        <w:t xml:space="preserve"> товарооборот</w:t>
      </w:r>
      <w:r w:rsidR="00873FEC">
        <w:rPr>
          <w:sz w:val="28"/>
          <w:szCs w:val="28"/>
        </w:rPr>
        <w:t>а</w:t>
      </w:r>
      <w:r w:rsidRPr="004A558D">
        <w:rPr>
          <w:sz w:val="28"/>
          <w:szCs w:val="28"/>
        </w:rPr>
        <w:t xml:space="preserve"> ежегодно увеличивается на </w:t>
      </w:r>
      <w:r w:rsidR="0069211B">
        <w:rPr>
          <w:sz w:val="28"/>
          <w:szCs w:val="28"/>
        </w:rPr>
        <w:t>5-6</w:t>
      </w:r>
      <w:r w:rsidRPr="004A558D">
        <w:rPr>
          <w:sz w:val="28"/>
          <w:szCs w:val="28"/>
        </w:rPr>
        <w:t xml:space="preserve"> млн. руб., что обусловлено</w:t>
      </w:r>
      <w:r w:rsidR="00873FEC">
        <w:rPr>
          <w:sz w:val="28"/>
          <w:szCs w:val="28"/>
        </w:rPr>
        <w:t xml:space="preserve"> как </w:t>
      </w:r>
      <w:r w:rsidRPr="004A558D">
        <w:rPr>
          <w:sz w:val="28"/>
          <w:szCs w:val="28"/>
        </w:rPr>
        <w:t xml:space="preserve"> ростом доходов населения</w:t>
      </w:r>
      <w:r w:rsidR="00873FEC">
        <w:rPr>
          <w:sz w:val="28"/>
          <w:szCs w:val="28"/>
        </w:rPr>
        <w:t xml:space="preserve"> - </w:t>
      </w:r>
      <w:r w:rsidRPr="004A558D">
        <w:rPr>
          <w:sz w:val="28"/>
          <w:szCs w:val="28"/>
        </w:rPr>
        <w:t>заработной платы и пенсий,</w:t>
      </w:r>
      <w:r w:rsidR="00873FEC">
        <w:rPr>
          <w:sz w:val="28"/>
          <w:szCs w:val="28"/>
        </w:rPr>
        <w:t xml:space="preserve"> так и возрастающими возможностями </w:t>
      </w:r>
      <w:r w:rsidRPr="004A558D">
        <w:rPr>
          <w:sz w:val="28"/>
          <w:szCs w:val="28"/>
        </w:rPr>
        <w:t xml:space="preserve"> потребительского кредитования</w:t>
      </w:r>
      <w:r w:rsidR="00873FEC">
        <w:rPr>
          <w:sz w:val="28"/>
          <w:szCs w:val="28"/>
        </w:rPr>
        <w:t>.</w:t>
      </w:r>
    </w:p>
    <w:p w:rsidR="00CC31D4" w:rsidRDefault="00873FEC" w:rsidP="00791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211B">
        <w:rPr>
          <w:sz w:val="28"/>
          <w:szCs w:val="28"/>
        </w:rPr>
        <w:t>В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2017 г. объем розничного товарооборота состави</w:t>
      </w:r>
      <w:r w:rsidR="0069211B">
        <w:rPr>
          <w:rFonts w:ascii="Times New Roman" w:hAnsi="Times New Roman" w:cs="Times New Roman"/>
          <w:sz w:val="28"/>
          <w:szCs w:val="28"/>
        </w:rPr>
        <w:t>л</w:t>
      </w:r>
      <w:r w:rsidR="00CC31D4">
        <w:rPr>
          <w:rFonts w:ascii="Times New Roman" w:hAnsi="Times New Roman" w:cs="Times New Roman"/>
          <w:sz w:val="28"/>
          <w:szCs w:val="28"/>
        </w:rPr>
        <w:t xml:space="preserve"> </w:t>
      </w:r>
      <w:r w:rsidR="0069211B">
        <w:rPr>
          <w:rFonts w:ascii="Times New Roman" w:hAnsi="Times New Roman" w:cs="Times New Roman"/>
          <w:sz w:val="28"/>
          <w:szCs w:val="28"/>
        </w:rPr>
        <w:t>840,3</w:t>
      </w:r>
      <w:r w:rsidRPr="00CC31D4">
        <w:rPr>
          <w:rFonts w:ascii="Times New Roman" w:hAnsi="Times New Roman" w:cs="Times New Roman"/>
          <w:sz w:val="28"/>
          <w:szCs w:val="28"/>
        </w:rPr>
        <w:t xml:space="preserve"> 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69211B">
        <w:rPr>
          <w:rFonts w:ascii="Times New Roman" w:hAnsi="Times New Roman" w:cs="Times New Roman"/>
          <w:sz w:val="28"/>
          <w:szCs w:val="28"/>
        </w:rPr>
        <w:t xml:space="preserve"> 105</w:t>
      </w:r>
      <w:r w:rsidRPr="00CC31D4">
        <w:rPr>
          <w:rFonts w:ascii="Times New Roman" w:hAnsi="Times New Roman" w:cs="Times New Roman"/>
          <w:sz w:val="28"/>
          <w:szCs w:val="28"/>
        </w:rPr>
        <w:t xml:space="preserve">,6 </w:t>
      </w:r>
      <w:r w:rsidR="004A558D" w:rsidRPr="00CC31D4">
        <w:rPr>
          <w:rFonts w:ascii="Times New Roman" w:hAnsi="Times New Roman" w:cs="Times New Roman"/>
          <w:sz w:val="28"/>
          <w:szCs w:val="28"/>
        </w:rPr>
        <w:t>% к</w:t>
      </w:r>
      <w:r w:rsidRPr="00CC31D4">
        <w:rPr>
          <w:rFonts w:ascii="Times New Roman" w:hAnsi="Times New Roman" w:cs="Times New Roman"/>
          <w:sz w:val="28"/>
          <w:szCs w:val="28"/>
        </w:rPr>
        <w:t xml:space="preserve"> уровню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2016 г</w:t>
      </w:r>
      <w:r w:rsidR="00CC31D4" w:rsidRPr="00CC31D4">
        <w:rPr>
          <w:rFonts w:ascii="Times New Roman" w:hAnsi="Times New Roman" w:cs="Times New Roman"/>
          <w:sz w:val="28"/>
          <w:szCs w:val="28"/>
        </w:rPr>
        <w:t>.</w:t>
      </w:r>
      <w:r w:rsidR="0069211B">
        <w:rPr>
          <w:rFonts w:ascii="Times New Roman" w:hAnsi="Times New Roman" w:cs="Times New Roman"/>
          <w:sz w:val="28"/>
          <w:szCs w:val="28"/>
        </w:rPr>
        <w:t>в сопоставимых ценах.</w:t>
      </w:r>
      <w:r w:rsidR="00CC31D4" w:rsidRPr="00CC31D4">
        <w:rPr>
          <w:rFonts w:ascii="Times New Roman" w:hAnsi="Times New Roman" w:cs="Times New Roman"/>
          <w:sz w:val="28"/>
          <w:szCs w:val="28"/>
        </w:rPr>
        <w:t xml:space="preserve"> В связи с открытием сетевых магазинов, </w:t>
      </w:r>
      <w:r w:rsidR="000852D4">
        <w:rPr>
          <w:rFonts w:ascii="Times New Roman" w:hAnsi="Times New Roman" w:cs="Times New Roman"/>
          <w:sz w:val="28"/>
          <w:szCs w:val="28"/>
        </w:rPr>
        <w:t xml:space="preserve">возросла конкуренция в сфере розничной торговли, но Кикнурское райпо достойно конкурирует с федеральными сетями. За последние годы здесь </w:t>
      </w:r>
      <w:r w:rsidR="000852D4">
        <w:rPr>
          <w:rFonts w:ascii="Times New Roman" w:hAnsi="Times New Roman" w:cs="Times New Roman"/>
          <w:sz w:val="28"/>
          <w:szCs w:val="28"/>
        </w:rPr>
        <w:lastRenderedPageBreak/>
        <w:t>наблюдается рост розничного товарооборота В 2017 году он вырос на 4,9 млн. руб. по сравнению с 2016 годом или на 1,4%.</w:t>
      </w:r>
      <w:r w:rsidR="00CC31D4" w:rsidRPr="00CC31D4">
        <w:rPr>
          <w:rFonts w:ascii="Times New Roman" w:hAnsi="Times New Roman" w:cs="Times New Roman"/>
          <w:sz w:val="28"/>
          <w:szCs w:val="28"/>
        </w:rPr>
        <w:t xml:space="preserve"> Доля розничного товарооборота  райпо в  обороте розничной торговли района  в 2017 году  составила 4</w:t>
      </w:r>
      <w:r w:rsidR="000852D4">
        <w:rPr>
          <w:rFonts w:ascii="Times New Roman" w:hAnsi="Times New Roman" w:cs="Times New Roman"/>
          <w:sz w:val="28"/>
          <w:szCs w:val="28"/>
        </w:rPr>
        <w:t>2,2</w:t>
      </w:r>
      <w:r w:rsidR="00CC31D4" w:rsidRPr="00CC31D4">
        <w:rPr>
          <w:rFonts w:ascii="Times New Roman" w:hAnsi="Times New Roman" w:cs="Times New Roman"/>
          <w:sz w:val="28"/>
          <w:szCs w:val="28"/>
        </w:rPr>
        <w:t>%.</w:t>
      </w:r>
    </w:p>
    <w:p w:rsidR="004A558D" w:rsidRPr="00CC31D4" w:rsidRDefault="00CC31D4" w:rsidP="00791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D4">
        <w:rPr>
          <w:rFonts w:ascii="Times New Roman" w:hAnsi="Times New Roman" w:cs="Times New Roman"/>
          <w:sz w:val="28"/>
          <w:szCs w:val="28"/>
        </w:rPr>
        <w:t xml:space="preserve"> </w:t>
      </w:r>
      <w:r w:rsidR="0079185D">
        <w:rPr>
          <w:rFonts w:ascii="Times New Roman" w:hAnsi="Times New Roman" w:cs="Times New Roman"/>
          <w:sz w:val="28"/>
          <w:szCs w:val="28"/>
        </w:rPr>
        <w:tab/>
      </w:r>
      <w:r w:rsidR="004A558D" w:rsidRPr="00CC31D4">
        <w:rPr>
          <w:rFonts w:ascii="Times New Roman" w:hAnsi="Times New Roman" w:cs="Times New Roman"/>
          <w:sz w:val="28"/>
          <w:szCs w:val="28"/>
        </w:rPr>
        <w:t>Оборот общественного питания за 2017 г</w:t>
      </w:r>
      <w:r w:rsidR="00915664">
        <w:rPr>
          <w:rFonts w:ascii="Times New Roman" w:hAnsi="Times New Roman" w:cs="Times New Roman"/>
          <w:sz w:val="28"/>
          <w:szCs w:val="28"/>
        </w:rPr>
        <w:t>.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64">
        <w:rPr>
          <w:rFonts w:ascii="Times New Roman" w:hAnsi="Times New Roman" w:cs="Times New Roman"/>
          <w:sz w:val="28"/>
          <w:szCs w:val="28"/>
        </w:rPr>
        <w:t xml:space="preserve">65,0 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915664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% больше чем в 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2016г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4A558D" w:rsidRPr="00CC3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Услуги об</w:t>
      </w:r>
      <w:r w:rsidR="00915664">
        <w:rPr>
          <w:rFonts w:ascii="Times New Roman" w:hAnsi="Times New Roman" w:cs="Times New Roman"/>
          <w:sz w:val="28"/>
          <w:szCs w:val="28"/>
        </w:rPr>
        <w:t xml:space="preserve">щественного питания оказывали </w:t>
      </w:r>
      <w:r w:rsidR="00D572DC">
        <w:rPr>
          <w:rFonts w:ascii="Times New Roman" w:hAnsi="Times New Roman" w:cs="Times New Roman"/>
          <w:sz w:val="28"/>
          <w:szCs w:val="28"/>
        </w:rPr>
        <w:t>9</w:t>
      </w:r>
      <w:r w:rsidR="00915664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="00D572DC">
        <w:rPr>
          <w:rFonts w:ascii="Times New Roman" w:hAnsi="Times New Roman" w:cs="Times New Roman"/>
          <w:sz w:val="28"/>
          <w:szCs w:val="28"/>
        </w:rPr>
        <w:t xml:space="preserve">: </w:t>
      </w:r>
      <w:r w:rsidR="00915664">
        <w:rPr>
          <w:rFonts w:ascii="Times New Roman" w:hAnsi="Times New Roman" w:cs="Times New Roman"/>
          <w:sz w:val="28"/>
          <w:szCs w:val="28"/>
        </w:rPr>
        <w:t xml:space="preserve"> 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кулинария, </w:t>
      </w:r>
      <w:r w:rsidR="00D572DC">
        <w:rPr>
          <w:rFonts w:ascii="Times New Roman" w:hAnsi="Times New Roman" w:cs="Times New Roman"/>
          <w:sz w:val="28"/>
          <w:szCs w:val="28"/>
        </w:rPr>
        <w:t>4</w:t>
      </w:r>
      <w:r w:rsidR="004A558D" w:rsidRPr="00CC31D4">
        <w:rPr>
          <w:rFonts w:ascii="Times New Roman" w:hAnsi="Times New Roman" w:cs="Times New Roman"/>
          <w:sz w:val="28"/>
          <w:szCs w:val="28"/>
        </w:rPr>
        <w:t xml:space="preserve"> кафе, 2 бара</w:t>
      </w:r>
      <w:r w:rsidR="00D572DC">
        <w:rPr>
          <w:rFonts w:ascii="Times New Roman" w:hAnsi="Times New Roman" w:cs="Times New Roman"/>
          <w:sz w:val="28"/>
          <w:szCs w:val="28"/>
        </w:rPr>
        <w:t>, столовая и детское кафе «Лакомка».</w:t>
      </w:r>
    </w:p>
    <w:p w:rsidR="004A558D" w:rsidRDefault="004A558D" w:rsidP="0079185D">
      <w:pPr>
        <w:pStyle w:val="Bodytext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4A558D">
        <w:rPr>
          <w:sz w:val="28"/>
          <w:szCs w:val="28"/>
        </w:rPr>
        <w:t>Объем платных услуг, оказываемых населению, состави</w:t>
      </w:r>
      <w:r w:rsidR="00D572DC">
        <w:rPr>
          <w:sz w:val="28"/>
          <w:szCs w:val="28"/>
        </w:rPr>
        <w:t>л</w:t>
      </w:r>
      <w:r w:rsidRPr="004A558D">
        <w:rPr>
          <w:sz w:val="28"/>
          <w:szCs w:val="28"/>
        </w:rPr>
        <w:t xml:space="preserve"> за 2017 г</w:t>
      </w:r>
      <w:r w:rsidR="00CC31D4">
        <w:rPr>
          <w:sz w:val="28"/>
          <w:szCs w:val="28"/>
        </w:rPr>
        <w:t xml:space="preserve">од </w:t>
      </w:r>
      <w:r w:rsidRPr="004A558D">
        <w:rPr>
          <w:sz w:val="28"/>
          <w:szCs w:val="28"/>
        </w:rPr>
        <w:t xml:space="preserve"> </w:t>
      </w:r>
      <w:r w:rsidR="00D572DC">
        <w:rPr>
          <w:sz w:val="28"/>
          <w:szCs w:val="28"/>
        </w:rPr>
        <w:t>77,7</w:t>
      </w:r>
      <w:r w:rsidRPr="004A558D">
        <w:rPr>
          <w:sz w:val="28"/>
          <w:szCs w:val="28"/>
        </w:rPr>
        <w:t xml:space="preserve"> млн. руб., </w:t>
      </w:r>
      <w:r w:rsidR="00CC31D4">
        <w:rPr>
          <w:sz w:val="28"/>
          <w:szCs w:val="28"/>
        </w:rPr>
        <w:t xml:space="preserve"> что </w:t>
      </w:r>
      <w:r w:rsidRPr="00CC31D4">
        <w:rPr>
          <w:sz w:val="28"/>
          <w:szCs w:val="28"/>
        </w:rPr>
        <w:t>на 4,</w:t>
      </w:r>
      <w:r w:rsidR="00D572DC">
        <w:rPr>
          <w:sz w:val="28"/>
          <w:szCs w:val="28"/>
        </w:rPr>
        <w:t>0</w:t>
      </w:r>
      <w:r w:rsidRPr="004A558D">
        <w:rPr>
          <w:sz w:val="28"/>
          <w:szCs w:val="28"/>
        </w:rPr>
        <w:t>% больше 2016 г</w:t>
      </w:r>
      <w:r w:rsidR="00CC31D4">
        <w:rPr>
          <w:sz w:val="28"/>
          <w:szCs w:val="28"/>
        </w:rPr>
        <w:t>ода</w:t>
      </w:r>
      <w:r w:rsidRPr="004A558D">
        <w:rPr>
          <w:sz w:val="28"/>
          <w:szCs w:val="28"/>
        </w:rPr>
        <w:t>.</w:t>
      </w:r>
      <w:r w:rsidR="00CC31D4" w:rsidRPr="00CC31D4">
        <w:rPr>
          <w:sz w:val="28"/>
          <w:szCs w:val="28"/>
        </w:rPr>
        <w:t xml:space="preserve"> </w:t>
      </w:r>
      <w:r w:rsidR="00CC31D4" w:rsidRPr="004A558D">
        <w:rPr>
          <w:sz w:val="28"/>
          <w:szCs w:val="28"/>
        </w:rPr>
        <w:t xml:space="preserve">Рост произошел за счет увеличения стоимости </w:t>
      </w:r>
      <w:r w:rsidR="00CC31D4">
        <w:rPr>
          <w:sz w:val="28"/>
          <w:szCs w:val="28"/>
        </w:rPr>
        <w:t xml:space="preserve"> оказываемых </w:t>
      </w:r>
      <w:r w:rsidR="00CC31D4" w:rsidRPr="004A558D">
        <w:rPr>
          <w:sz w:val="28"/>
          <w:szCs w:val="28"/>
        </w:rPr>
        <w:t>услуг.</w:t>
      </w:r>
      <w:r w:rsidR="00CC31D4">
        <w:rPr>
          <w:sz w:val="28"/>
          <w:szCs w:val="28"/>
        </w:rPr>
        <w:t xml:space="preserve"> </w:t>
      </w:r>
      <w:r w:rsidRPr="004A558D">
        <w:rPr>
          <w:sz w:val="28"/>
          <w:szCs w:val="28"/>
        </w:rPr>
        <w:t>В структуре платных услуг наибольшее место занимают коммунальные услуги (</w:t>
      </w:r>
      <w:r w:rsidR="00D572DC">
        <w:rPr>
          <w:sz w:val="28"/>
          <w:szCs w:val="28"/>
        </w:rPr>
        <w:t>38,4</w:t>
      </w:r>
      <w:r w:rsidRPr="004A558D">
        <w:rPr>
          <w:sz w:val="28"/>
          <w:szCs w:val="28"/>
        </w:rPr>
        <w:t>%), услуги связи (</w:t>
      </w:r>
      <w:r w:rsidR="00D572DC">
        <w:rPr>
          <w:sz w:val="28"/>
          <w:szCs w:val="28"/>
        </w:rPr>
        <w:t>18,2%), транспортные услуги (9,7%)</w:t>
      </w:r>
    </w:p>
    <w:p w:rsidR="00D838DE" w:rsidRDefault="00D838DE" w:rsidP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AE359B" w:rsidRDefault="005C6B2A" w:rsidP="0013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.6.7. Малое и среднее предпринимательство</w:t>
      </w:r>
    </w:p>
    <w:p w:rsidR="0087219E" w:rsidRPr="0087219E" w:rsidRDefault="0087219E" w:rsidP="0087219E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19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малого предпринимательства является одним из важнейших приоритетов для  экономики района, основой для развития конкурентной среды, повышения инвестиционной и инновационной активности хозяйствующих субъектов. За счет развития малого предпринимательства обеспечивается занятость населения и повышение качества жизни жителей </w:t>
      </w:r>
      <w:r w:rsidR="001C6423">
        <w:rPr>
          <w:rFonts w:ascii="Times New Roman" w:hAnsi="Times New Roman" w:cs="Times New Roman"/>
          <w:color w:val="000000"/>
          <w:sz w:val="28"/>
          <w:szCs w:val="28"/>
        </w:rPr>
        <w:t>Кикнурского</w:t>
      </w:r>
      <w:r w:rsidRPr="0087219E">
        <w:rPr>
          <w:rFonts w:ascii="Times New Roman" w:hAnsi="Times New Roman" w:cs="Times New Roman"/>
          <w:color w:val="000000"/>
          <w:sz w:val="28"/>
          <w:szCs w:val="28"/>
        </w:rPr>
        <w:t xml:space="preserve"> района .</w:t>
      </w:r>
    </w:p>
    <w:p w:rsidR="0026560F" w:rsidRDefault="005C6B2A" w:rsidP="001C6423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5C6B2A">
        <w:rPr>
          <w:sz w:val="28"/>
          <w:szCs w:val="28"/>
        </w:rPr>
        <w:t xml:space="preserve"> Малый бизнес </w:t>
      </w:r>
      <w:r>
        <w:rPr>
          <w:sz w:val="28"/>
          <w:szCs w:val="28"/>
        </w:rPr>
        <w:t xml:space="preserve"> </w:t>
      </w:r>
      <w:r w:rsidR="001C6423">
        <w:rPr>
          <w:sz w:val="28"/>
          <w:szCs w:val="28"/>
        </w:rPr>
        <w:t>Кикнурского</w:t>
      </w:r>
      <w:r>
        <w:rPr>
          <w:sz w:val="28"/>
          <w:szCs w:val="28"/>
        </w:rPr>
        <w:t xml:space="preserve"> района </w:t>
      </w:r>
      <w:r w:rsidRPr="005C6B2A">
        <w:rPr>
          <w:sz w:val="28"/>
          <w:szCs w:val="28"/>
        </w:rPr>
        <w:t>ориентирован, в основном, на лесозаготовки</w:t>
      </w:r>
      <w:r>
        <w:rPr>
          <w:sz w:val="28"/>
          <w:szCs w:val="28"/>
        </w:rPr>
        <w:t xml:space="preserve">, </w:t>
      </w:r>
      <w:r w:rsidR="00810E55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дерево</w:t>
      </w:r>
      <w:r w:rsidR="001C6423">
        <w:rPr>
          <w:sz w:val="28"/>
          <w:szCs w:val="28"/>
        </w:rPr>
        <w:t>пере</w:t>
      </w:r>
      <w:r>
        <w:rPr>
          <w:sz w:val="28"/>
          <w:szCs w:val="28"/>
        </w:rPr>
        <w:t>ра</w:t>
      </w:r>
      <w:r w:rsidRPr="005C6B2A">
        <w:rPr>
          <w:sz w:val="28"/>
          <w:szCs w:val="28"/>
        </w:rPr>
        <w:t>ботк</w:t>
      </w:r>
      <w:r>
        <w:rPr>
          <w:sz w:val="28"/>
          <w:szCs w:val="28"/>
        </w:rPr>
        <w:t>у</w:t>
      </w:r>
      <w:r w:rsidRPr="005C6B2A">
        <w:rPr>
          <w:sz w:val="28"/>
          <w:szCs w:val="28"/>
        </w:rPr>
        <w:t xml:space="preserve">, </w:t>
      </w:r>
      <w:r w:rsidR="00810E55">
        <w:rPr>
          <w:sz w:val="28"/>
          <w:szCs w:val="28"/>
        </w:rPr>
        <w:t xml:space="preserve"> </w:t>
      </w:r>
      <w:r w:rsidRPr="005C6B2A">
        <w:rPr>
          <w:sz w:val="28"/>
          <w:szCs w:val="28"/>
        </w:rPr>
        <w:t>розничную торговлю</w:t>
      </w:r>
      <w:r w:rsidR="001C6423">
        <w:rPr>
          <w:sz w:val="28"/>
          <w:szCs w:val="28"/>
        </w:rPr>
        <w:t>.</w:t>
      </w:r>
      <w:r w:rsidRPr="005C6B2A">
        <w:rPr>
          <w:sz w:val="28"/>
          <w:szCs w:val="28"/>
        </w:rPr>
        <w:t xml:space="preserve"> </w:t>
      </w:r>
    </w:p>
    <w:p w:rsidR="001C6423" w:rsidRDefault="005C6B2A" w:rsidP="001C6423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5C6B2A">
        <w:rPr>
          <w:sz w:val="28"/>
          <w:szCs w:val="28"/>
        </w:rPr>
        <w:t>Развитие малого и среднего предпринимательства является практически единственным резервом повышения социально-экономического потенциала района и уровня занятости населения.</w:t>
      </w:r>
      <w:bookmarkStart w:id="1" w:name="bookmark34"/>
      <w:r w:rsidR="001C6423">
        <w:rPr>
          <w:sz w:val="28"/>
          <w:szCs w:val="28"/>
        </w:rPr>
        <w:t xml:space="preserve"> </w:t>
      </w:r>
    </w:p>
    <w:p w:rsidR="005C6B2A" w:rsidRPr="005C6B2A" w:rsidRDefault="005C6B2A" w:rsidP="001C6423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5C6B2A">
        <w:rPr>
          <w:sz w:val="28"/>
          <w:szCs w:val="28"/>
        </w:rPr>
        <w:t>Основные показатели деятельности субъектов малого предпринимательства</w:t>
      </w:r>
      <w:bookmarkEnd w:id="1"/>
      <w:r w:rsidR="0026560F">
        <w:rPr>
          <w:sz w:val="28"/>
          <w:szCs w:val="28"/>
        </w:rPr>
        <w:t xml:space="preserve"> на территории Кикнурского муниципального района:</w:t>
      </w: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41"/>
        <w:gridCol w:w="1277"/>
        <w:gridCol w:w="902"/>
        <w:gridCol w:w="989"/>
        <w:gridCol w:w="948"/>
        <w:gridCol w:w="992"/>
      </w:tblGrid>
      <w:tr w:rsidR="005C6B2A" w:rsidTr="0026560F">
        <w:trPr>
          <w:trHeight w:val="72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1640"/>
              <w:jc w:val="left"/>
            </w:pPr>
            <w:r>
              <w:lastRenderedPageBreak/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30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Единица измерения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 w:rsidRPr="00453E5F">
              <w:t>2014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2015 г.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30"/>
              <w:framePr w:wrap="notBeside" w:vAnchor="text" w:hAnchor="text" w:xAlign="center" w:y="1"/>
              <w:shd w:val="clear" w:color="auto" w:fill="auto"/>
              <w:spacing w:line="283" w:lineRule="exact"/>
              <w:ind w:right="260"/>
              <w:jc w:val="right"/>
            </w:pPr>
            <w:r>
              <w:t xml:space="preserve">2017г. </w:t>
            </w:r>
          </w:p>
        </w:tc>
      </w:tr>
      <w:tr w:rsidR="005C6B2A" w:rsidTr="0026560F">
        <w:trPr>
          <w:trHeight w:val="43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Количество малых предприятий,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единиц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66046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6560F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6560F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6560F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39</w:t>
            </w:r>
          </w:p>
        </w:tc>
      </w:tr>
      <w:tr w:rsidR="005C6B2A" w:rsidTr="0026560F">
        <w:trPr>
          <w:trHeight w:val="71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Численность занятых в сфере малого предпринимательства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человек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66046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1111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66046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1093</w:t>
            </w:r>
          </w:p>
          <w:p w:rsidR="00966046" w:rsidRDefault="00966046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66046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66046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1006</w:t>
            </w:r>
          </w:p>
        </w:tc>
      </w:tr>
      <w:tr w:rsidR="005C6B2A" w:rsidTr="0026560F">
        <w:trPr>
          <w:trHeight w:val="126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jc w:val="both"/>
            </w:pPr>
            <w:r>
              <w:t>Доля занятых в сфере малого предпринимательства по отношению к экономически активному населению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C0181D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C0181D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38,3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C0181D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C0181D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37,7</w:t>
            </w:r>
          </w:p>
        </w:tc>
      </w:tr>
      <w:tr w:rsidR="005C6B2A" w:rsidTr="0026560F">
        <w:trPr>
          <w:trHeight w:val="43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2B591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Оборот </w:t>
            </w:r>
            <w:r w:rsidR="002B5917">
              <w:t>субъектов малого предпринимательства</w:t>
            </w:r>
            <w:r>
              <w:t xml:space="preserve">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млн.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B5917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526,1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B5917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541,7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B5917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572,6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2B5917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591,6</w:t>
            </w:r>
          </w:p>
        </w:tc>
      </w:tr>
      <w:tr w:rsidR="005C6B2A" w:rsidTr="0026560F">
        <w:trPr>
          <w:trHeight w:val="71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Оборот индивидуальных предпринимателей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5C6B2A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млн.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804B8" w:rsidP="00AC1E6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146,</w:t>
            </w:r>
            <w:r w:rsidR="00AC1E65"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804B8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150,7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804B8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B2A" w:rsidRDefault="009804B8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160,1</w:t>
            </w:r>
          </w:p>
        </w:tc>
      </w:tr>
      <w:tr w:rsidR="00F6563F" w:rsidTr="00C0181D">
        <w:trPr>
          <w:trHeight w:val="90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F" w:rsidRDefault="00F6563F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Отгружено товаров собственного</w:t>
            </w:r>
          </w:p>
          <w:p w:rsidR="00F6563F" w:rsidRDefault="00F6563F" w:rsidP="0026560F">
            <w:pPr>
              <w:pStyle w:val="Bodytext0"/>
              <w:framePr w:wrap="notBeside" w:vAnchor="text" w:hAnchor="text" w:xAlign="center" w:y="1"/>
              <w:jc w:val="both"/>
            </w:pPr>
            <w:r>
              <w:t>производства, выполнено работ и услуг малыми предприятиями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F" w:rsidRDefault="00F6563F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млн.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F" w:rsidRDefault="00AC1E65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173,4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F" w:rsidRDefault="00AC1E65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178,6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F" w:rsidRDefault="00AC1E65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F" w:rsidRDefault="00AC1E65" w:rsidP="00C43896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186,7</w:t>
            </w:r>
          </w:p>
        </w:tc>
      </w:tr>
      <w:tr w:rsidR="004C209E" w:rsidTr="0026560F">
        <w:trPr>
          <w:trHeight w:val="4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jc w:val="both"/>
            </w:pPr>
            <w:r>
              <w:t>Отгружено товаров собственного производства, выполнено работ и услуг индивидуальными предпринимателями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млн.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23,0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23,7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24,5</w:t>
            </w:r>
          </w:p>
          <w:p w:rsidR="00AC1E65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25,1</w:t>
            </w:r>
          </w:p>
        </w:tc>
      </w:tr>
      <w:tr w:rsidR="004C209E" w:rsidTr="0026560F">
        <w:trPr>
          <w:trHeight w:val="4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jc w:val="both"/>
            </w:pPr>
            <w:r>
              <w:t>Доля субъектов малого предпринимательства в выпуске продукции предприятиями и организациями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Pr="00EF5DA2" w:rsidRDefault="00994B91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52,4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Pr="00EF5DA2" w:rsidRDefault="002B5917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49,2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Pr="00EF5DA2" w:rsidRDefault="002B5917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Pr="00EF5DA2" w:rsidRDefault="002B5917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52,8</w:t>
            </w:r>
          </w:p>
        </w:tc>
      </w:tr>
      <w:tr w:rsidR="004C209E" w:rsidTr="0026560F">
        <w:trPr>
          <w:trHeight w:val="4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Инвестиции в основной капитал СМП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млн.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28,8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30,5</w:t>
            </w:r>
          </w:p>
        </w:tc>
      </w:tr>
      <w:tr w:rsidR="004C209E" w:rsidTr="0026560F">
        <w:trPr>
          <w:trHeight w:val="4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Поступление налоговых платежей от субъектов малого предпринимательства в консолидированные бюджеты муниципальных районов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млн.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71215B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71215B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11,5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AC1E65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11,1</w:t>
            </w:r>
          </w:p>
        </w:tc>
      </w:tr>
      <w:tr w:rsidR="004C209E" w:rsidTr="0026560F">
        <w:trPr>
          <w:trHeight w:val="4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jc w:val="both"/>
            </w:pPr>
            <w:r>
              <w:t>Удельный вес налоговых платежей от СМП в общем объеме налоговых поступлений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4C209E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71215B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71215B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40,9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71215B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09E" w:rsidRDefault="0071215B" w:rsidP="004C209E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40,8</w:t>
            </w:r>
          </w:p>
        </w:tc>
      </w:tr>
    </w:tbl>
    <w:p w:rsidR="005C6B2A" w:rsidRDefault="005C6B2A" w:rsidP="005C6B2A">
      <w:pPr>
        <w:rPr>
          <w:sz w:val="2"/>
          <w:szCs w:val="2"/>
        </w:rPr>
      </w:pPr>
    </w:p>
    <w:p w:rsidR="005C6B2A" w:rsidRPr="00165280" w:rsidRDefault="005C6B2A" w:rsidP="001856B6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165280">
        <w:rPr>
          <w:sz w:val="28"/>
          <w:szCs w:val="28"/>
        </w:rPr>
        <w:t>В малом предпринимательстве</w:t>
      </w:r>
      <w:r w:rsidR="00810E55" w:rsidRPr="00165280">
        <w:rPr>
          <w:sz w:val="28"/>
          <w:szCs w:val="28"/>
        </w:rPr>
        <w:t xml:space="preserve"> района </w:t>
      </w:r>
      <w:r w:rsidRPr="00165280">
        <w:rPr>
          <w:sz w:val="28"/>
          <w:szCs w:val="28"/>
        </w:rPr>
        <w:t xml:space="preserve">занято </w:t>
      </w:r>
      <w:r w:rsidR="00C44C87" w:rsidRPr="00165280">
        <w:rPr>
          <w:sz w:val="28"/>
          <w:szCs w:val="28"/>
        </w:rPr>
        <w:t>1006</w:t>
      </w:r>
      <w:r w:rsidRPr="00165280">
        <w:rPr>
          <w:sz w:val="28"/>
          <w:szCs w:val="28"/>
        </w:rPr>
        <w:t xml:space="preserve"> чел., </w:t>
      </w:r>
      <w:r w:rsidR="00C44C87" w:rsidRPr="00165280">
        <w:rPr>
          <w:sz w:val="28"/>
          <w:szCs w:val="28"/>
        </w:rPr>
        <w:t xml:space="preserve">что составляет </w:t>
      </w:r>
      <w:r w:rsidRPr="00165280">
        <w:rPr>
          <w:sz w:val="28"/>
          <w:szCs w:val="28"/>
        </w:rPr>
        <w:t xml:space="preserve"> </w:t>
      </w:r>
      <w:r w:rsidR="00C44C87" w:rsidRPr="00165280">
        <w:rPr>
          <w:sz w:val="28"/>
          <w:szCs w:val="28"/>
        </w:rPr>
        <w:t>37,7</w:t>
      </w:r>
      <w:r w:rsidRPr="00165280">
        <w:rPr>
          <w:sz w:val="28"/>
          <w:szCs w:val="28"/>
        </w:rPr>
        <w:t xml:space="preserve"> % от численности занятых в экономике</w:t>
      </w:r>
      <w:r w:rsidR="00C44C87" w:rsidRPr="00165280">
        <w:rPr>
          <w:sz w:val="28"/>
          <w:szCs w:val="28"/>
        </w:rPr>
        <w:t xml:space="preserve"> Кикнурского </w:t>
      </w:r>
      <w:r w:rsidRPr="00165280">
        <w:rPr>
          <w:sz w:val="28"/>
          <w:szCs w:val="28"/>
        </w:rPr>
        <w:t xml:space="preserve"> района.</w:t>
      </w:r>
    </w:p>
    <w:p w:rsidR="005C6B2A" w:rsidRPr="00165280" w:rsidRDefault="00C44C87" w:rsidP="001856B6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165280">
        <w:rPr>
          <w:sz w:val="28"/>
          <w:szCs w:val="28"/>
        </w:rPr>
        <w:t>Непосредственно в</w:t>
      </w:r>
      <w:r w:rsidR="005C6B2A" w:rsidRPr="00165280">
        <w:rPr>
          <w:sz w:val="28"/>
          <w:szCs w:val="28"/>
        </w:rPr>
        <w:t xml:space="preserve"> малых предприятиях работало в 2017 г</w:t>
      </w:r>
      <w:r w:rsidR="00810E55" w:rsidRPr="00165280">
        <w:rPr>
          <w:sz w:val="28"/>
          <w:szCs w:val="28"/>
        </w:rPr>
        <w:t>оду</w:t>
      </w:r>
      <w:r w:rsidR="005C6B2A" w:rsidRPr="00165280">
        <w:rPr>
          <w:sz w:val="28"/>
          <w:szCs w:val="28"/>
        </w:rPr>
        <w:t xml:space="preserve"> </w:t>
      </w:r>
      <w:r w:rsidRPr="00165280">
        <w:rPr>
          <w:sz w:val="28"/>
          <w:szCs w:val="28"/>
        </w:rPr>
        <w:t>690</w:t>
      </w:r>
      <w:r w:rsidR="005C6B2A" w:rsidRPr="00165280">
        <w:rPr>
          <w:sz w:val="28"/>
          <w:szCs w:val="28"/>
        </w:rPr>
        <w:t xml:space="preserve"> чел., из которых  1</w:t>
      </w:r>
      <w:r w:rsidR="00165280" w:rsidRPr="00165280">
        <w:rPr>
          <w:sz w:val="28"/>
          <w:szCs w:val="28"/>
        </w:rPr>
        <w:t>50</w:t>
      </w:r>
      <w:r w:rsidR="005C6B2A" w:rsidRPr="00165280">
        <w:rPr>
          <w:sz w:val="28"/>
          <w:szCs w:val="28"/>
        </w:rPr>
        <w:t xml:space="preserve"> индивидуальных предпринимател</w:t>
      </w:r>
      <w:r w:rsidR="00165280" w:rsidRPr="00165280">
        <w:rPr>
          <w:sz w:val="28"/>
          <w:szCs w:val="28"/>
        </w:rPr>
        <w:t>ей</w:t>
      </w:r>
      <w:r w:rsidR="005C6B2A" w:rsidRPr="00165280">
        <w:rPr>
          <w:sz w:val="28"/>
          <w:szCs w:val="28"/>
        </w:rPr>
        <w:t xml:space="preserve"> и занятых по найму у предпринимателей – </w:t>
      </w:r>
      <w:r w:rsidR="00165280" w:rsidRPr="00165280">
        <w:rPr>
          <w:sz w:val="28"/>
          <w:szCs w:val="28"/>
        </w:rPr>
        <w:t>120</w:t>
      </w:r>
      <w:r w:rsidR="005C6B2A" w:rsidRPr="00165280">
        <w:rPr>
          <w:sz w:val="28"/>
          <w:szCs w:val="28"/>
        </w:rPr>
        <w:t xml:space="preserve"> чел.</w:t>
      </w:r>
    </w:p>
    <w:p w:rsidR="005C6B2A" w:rsidRPr="00165280" w:rsidRDefault="005C6B2A" w:rsidP="001856B6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165280">
        <w:rPr>
          <w:sz w:val="28"/>
          <w:szCs w:val="28"/>
        </w:rPr>
        <w:t>Количество малых предприятий в районе в 2017 г. осталос</w:t>
      </w:r>
      <w:r w:rsidR="00165280" w:rsidRPr="00165280">
        <w:rPr>
          <w:sz w:val="28"/>
          <w:szCs w:val="28"/>
        </w:rPr>
        <w:t>ь на уровне 2016г. и составило 39</w:t>
      </w:r>
      <w:r w:rsidRPr="00165280">
        <w:rPr>
          <w:sz w:val="28"/>
          <w:szCs w:val="28"/>
        </w:rPr>
        <w:t xml:space="preserve"> предприятий.</w:t>
      </w:r>
    </w:p>
    <w:p w:rsidR="00B31E5D" w:rsidRPr="008B12BF" w:rsidRDefault="005C6B2A" w:rsidP="001856B6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8B12BF">
        <w:rPr>
          <w:sz w:val="28"/>
          <w:szCs w:val="28"/>
        </w:rPr>
        <w:t xml:space="preserve">В 2017 году объем отгруженных товаров, работ и услуг малыми предприятиями и индивидуальными предпринимателями составил </w:t>
      </w:r>
      <w:r w:rsidR="00165280" w:rsidRPr="008B12BF">
        <w:rPr>
          <w:sz w:val="28"/>
          <w:szCs w:val="28"/>
        </w:rPr>
        <w:t>591,6</w:t>
      </w:r>
      <w:r w:rsidRPr="008B12BF">
        <w:rPr>
          <w:sz w:val="28"/>
          <w:szCs w:val="28"/>
        </w:rPr>
        <w:t xml:space="preserve"> млн. руб., </w:t>
      </w:r>
      <w:r w:rsidR="00165280" w:rsidRPr="008B12BF">
        <w:rPr>
          <w:sz w:val="28"/>
          <w:szCs w:val="28"/>
        </w:rPr>
        <w:t>что больше уровня 2016 года на 19,0 млн.руб.Рост составил  3,3% У</w:t>
      </w:r>
      <w:r w:rsidRPr="008B12BF">
        <w:rPr>
          <w:sz w:val="28"/>
          <w:szCs w:val="28"/>
        </w:rPr>
        <w:t xml:space="preserve">величение </w:t>
      </w:r>
      <w:r w:rsidR="008B12BF" w:rsidRPr="008B12BF">
        <w:rPr>
          <w:sz w:val="28"/>
          <w:szCs w:val="28"/>
        </w:rPr>
        <w:t xml:space="preserve">к 2014 году </w:t>
      </w:r>
      <w:r w:rsidRPr="008B12BF">
        <w:rPr>
          <w:sz w:val="28"/>
          <w:szCs w:val="28"/>
        </w:rPr>
        <w:t xml:space="preserve"> </w:t>
      </w:r>
      <w:r w:rsidR="00B31E5D" w:rsidRPr="008B12BF">
        <w:rPr>
          <w:sz w:val="28"/>
          <w:szCs w:val="28"/>
        </w:rPr>
        <w:t xml:space="preserve">составило </w:t>
      </w:r>
      <w:r w:rsidRPr="008B12BF">
        <w:rPr>
          <w:sz w:val="28"/>
          <w:szCs w:val="28"/>
        </w:rPr>
        <w:t xml:space="preserve"> </w:t>
      </w:r>
      <w:r w:rsidR="008B12BF" w:rsidRPr="008B12BF">
        <w:rPr>
          <w:sz w:val="28"/>
          <w:szCs w:val="28"/>
        </w:rPr>
        <w:t>12,5</w:t>
      </w:r>
      <w:r w:rsidRPr="008B12BF">
        <w:rPr>
          <w:sz w:val="28"/>
          <w:szCs w:val="28"/>
        </w:rPr>
        <w:t>%.</w:t>
      </w:r>
      <w:r w:rsidR="00B31E5D" w:rsidRPr="008B12BF">
        <w:rPr>
          <w:sz w:val="28"/>
          <w:szCs w:val="28"/>
        </w:rPr>
        <w:t xml:space="preserve"> </w:t>
      </w:r>
      <w:r w:rsidRPr="008B12BF">
        <w:rPr>
          <w:sz w:val="28"/>
          <w:szCs w:val="28"/>
        </w:rPr>
        <w:t xml:space="preserve"> </w:t>
      </w:r>
    </w:p>
    <w:p w:rsidR="005C6B2A" w:rsidRDefault="005C6B2A" w:rsidP="001856B6">
      <w:pPr>
        <w:pStyle w:val="Bodytext0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8B12BF">
        <w:rPr>
          <w:sz w:val="28"/>
          <w:szCs w:val="28"/>
        </w:rPr>
        <w:t xml:space="preserve">Удельный вес налоговых платежей от СМП в общем объеме налоговых поступлений за </w:t>
      </w:r>
      <w:r w:rsidR="008B12BF" w:rsidRPr="008B12BF">
        <w:rPr>
          <w:sz w:val="28"/>
          <w:szCs w:val="28"/>
        </w:rPr>
        <w:t xml:space="preserve">последние годы носит стабильный характер. За </w:t>
      </w:r>
      <w:r w:rsidRPr="008B12BF">
        <w:rPr>
          <w:sz w:val="28"/>
          <w:szCs w:val="28"/>
        </w:rPr>
        <w:t>2017 г.</w:t>
      </w:r>
      <w:r w:rsidR="0039248D">
        <w:rPr>
          <w:sz w:val="28"/>
          <w:szCs w:val="28"/>
        </w:rPr>
        <w:t xml:space="preserve"> </w:t>
      </w:r>
      <w:r w:rsidR="008B12BF" w:rsidRPr="008B12BF">
        <w:rPr>
          <w:sz w:val="28"/>
          <w:szCs w:val="28"/>
        </w:rPr>
        <w:t xml:space="preserve">он </w:t>
      </w:r>
      <w:r w:rsidRPr="008B12BF">
        <w:rPr>
          <w:sz w:val="28"/>
          <w:szCs w:val="28"/>
        </w:rPr>
        <w:t xml:space="preserve"> составил </w:t>
      </w:r>
      <w:r w:rsidR="008B12BF" w:rsidRPr="008B12BF">
        <w:rPr>
          <w:sz w:val="28"/>
          <w:szCs w:val="28"/>
        </w:rPr>
        <w:t>40,8</w:t>
      </w:r>
      <w:r w:rsidRPr="008B12BF">
        <w:rPr>
          <w:sz w:val="28"/>
          <w:szCs w:val="28"/>
        </w:rPr>
        <w:t>%.</w:t>
      </w:r>
    </w:p>
    <w:p w:rsidR="00D906A4" w:rsidRDefault="00D906A4" w:rsidP="00FD6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E359B" w:rsidRDefault="005C6B2A" w:rsidP="00810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.6.8. Экологическая ситуация</w:t>
      </w:r>
    </w:p>
    <w:p w:rsidR="00291ABA" w:rsidRPr="00291ABA" w:rsidRDefault="00291ABA" w:rsidP="00291ABA">
      <w:pPr>
        <w:tabs>
          <w:tab w:val="left" w:pos="770"/>
          <w:tab w:val="left" w:pos="880"/>
        </w:tabs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ABA">
        <w:rPr>
          <w:rFonts w:ascii="Times New Roman" w:hAnsi="Times New Roman" w:cs="Times New Roman"/>
          <w:color w:val="000000"/>
          <w:sz w:val="28"/>
          <w:szCs w:val="28"/>
        </w:rPr>
        <w:t>Предметом особого внимания государства является регулирование   отношений в области охраны окружающей среды,  использования и охраны природных ресурсов, которые представляют собой не только основу для   развития экономики и социальной сферы, но и гарантию нормальной жизнедеятельности для нынешних и будущих поколений.</w:t>
      </w:r>
    </w:p>
    <w:p w:rsidR="00291ABA" w:rsidRPr="00291ABA" w:rsidRDefault="00291ABA" w:rsidP="00291AB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91ABA">
        <w:rPr>
          <w:rFonts w:ascii="Times New Roman" w:hAnsi="Times New Roman" w:cs="Times New Roman"/>
          <w:sz w:val="28"/>
          <w:szCs w:val="28"/>
        </w:rPr>
        <w:t xml:space="preserve">Экологическая обстановка в </w:t>
      </w:r>
      <w:r w:rsidR="00353F0E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Pr="00291ABA">
        <w:rPr>
          <w:rFonts w:ascii="Times New Roman" w:hAnsi="Times New Roman" w:cs="Times New Roman"/>
          <w:sz w:val="28"/>
          <w:szCs w:val="28"/>
        </w:rPr>
        <w:t xml:space="preserve"> районе  остается достаточно благополучной. </w:t>
      </w:r>
    </w:p>
    <w:p w:rsidR="00291ABA" w:rsidRDefault="00291ABA" w:rsidP="00291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BA">
        <w:rPr>
          <w:rFonts w:ascii="Times New Roman" w:hAnsi="Times New Roman" w:cs="Times New Roman"/>
          <w:sz w:val="28"/>
          <w:szCs w:val="28"/>
        </w:rPr>
        <w:t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района.</w:t>
      </w:r>
    </w:p>
    <w:p w:rsidR="000C1138" w:rsidRPr="008C4C5A" w:rsidRDefault="000C1138" w:rsidP="000C1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C5A">
        <w:rPr>
          <w:rFonts w:ascii="Times New Roman" w:hAnsi="Times New Roman" w:cs="Times New Roman"/>
          <w:sz w:val="28"/>
          <w:szCs w:val="28"/>
        </w:rPr>
        <w:t>На территории района ежегодно образуется около 2</w:t>
      </w:r>
      <w:r w:rsidR="00DE01F4">
        <w:rPr>
          <w:rFonts w:ascii="Times New Roman" w:hAnsi="Times New Roman" w:cs="Times New Roman"/>
          <w:sz w:val="28"/>
          <w:szCs w:val="28"/>
        </w:rPr>
        <w:t>7</w:t>
      </w:r>
      <w:r w:rsidRPr="008C4C5A">
        <w:rPr>
          <w:rFonts w:ascii="Times New Roman" w:hAnsi="Times New Roman" w:cs="Times New Roman"/>
          <w:sz w:val="28"/>
          <w:szCs w:val="28"/>
        </w:rPr>
        <w:t>00 тонн отходов, из них промышленных отходов - 1</w:t>
      </w:r>
      <w:r w:rsidR="00DE01F4">
        <w:rPr>
          <w:rFonts w:ascii="Times New Roman" w:hAnsi="Times New Roman" w:cs="Times New Roman"/>
          <w:sz w:val="28"/>
          <w:szCs w:val="28"/>
        </w:rPr>
        <w:t>150</w:t>
      </w:r>
      <w:r w:rsidRPr="008C4C5A">
        <w:rPr>
          <w:rFonts w:ascii="Times New Roman" w:hAnsi="Times New Roman" w:cs="Times New Roman"/>
          <w:sz w:val="28"/>
          <w:szCs w:val="28"/>
        </w:rPr>
        <w:t xml:space="preserve"> тонн, твердых бытовых отходов - 1</w:t>
      </w:r>
      <w:r w:rsidR="00DE01F4">
        <w:rPr>
          <w:rFonts w:ascii="Times New Roman" w:hAnsi="Times New Roman" w:cs="Times New Roman"/>
          <w:sz w:val="28"/>
          <w:szCs w:val="28"/>
        </w:rPr>
        <w:t>550</w:t>
      </w:r>
      <w:r w:rsidRPr="008C4C5A">
        <w:rPr>
          <w:rFonts w:ascii="Times New Roman" w:hAnsi="Times New Roman" w:cs="Times New Roman"/>
          <w:sz w:val="28"/>
          <w:szCs w:val="28"/>
        </w:rPr>
        <w:t xml:space="preserve"> тонн, наибольший удельный вес в массе образовавшихся промышленных отх</w:t>
      </w:r>
      <w:r w:rsidR="00055DB0">
        <w:rPr>
          <w:rFonts w:ascii="Times New Roman" w:hAnsi="Times New Roman" w:cs="Times New Roman"/>
          <w:sz w:val="28"/>
          <w:szCs w:val="28"/>
        </w:rPr>
        <w:t>одов занимают древесные отходы.</w:t>
      </w:r>
      <w:r w:rsidRPr="008C4C5A">
        <w:rPr>
          <w:rFonts w:ascii="Times New Roman" w:hAnsi="Times New Roman" w:cs="Times New Roman"/>
          <w:sz w:val="28"/>
          <w:szCs w:val="28"/>
        </w:rPr>
        <w:t xml:space="preserve"> В </w:t>
      </w:r>
      <w:r w:rsidR="00055DB0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C4C5A">
        <w:rPr>
          <w:rFonts w:ascii="Times New Roman" w:hAnsi="Times New Roman" w:cs="Times New Roman"/>
          <w:sz w:val="28"/>
          <w:szCs w:val="28"/>
        </w:rPr>
        <w:t xml:space="preserve"> ежегодно используется около </w:t>
      </w:r>
      <w:r w:rsidR="00055DB0">
        <w:rPr>
          <w:rFonts w:ascii="Times New Roman" w:hAnsi="Times New Roman" w:cs="Times New Roman"/>
          <w:sz w:val="28"/>
          <w:szCs w:val="28"/>
        </w:rPr>
        <w:t>14000</w:t>
      </w:r>
      <w:r w:rsidRPr="008C4C5A">
        <w:rPr>
          <w:rFonts w:ascii="Times New Roman" w:hAnsi="Times New Roman" w:cs="Times New Roman"/>
          <w:sz w:val="28"/>
          <w:szCs w:val="28"/>
        </w:rPr>
        <w:t xml:space="preserve"> </w:t>
      </w:r>
      <w:r w:rsidR="00055DB0">
        <w:rPr>
          <w:rFonts w:ascii="Times New Roman" w:hAnsi="Times New Roman" w:cs="Times New Roman"/>
          <w:sz w:val="28"/>
          <w:szCs w:val="28"/>
        </w:rPr>
        <w:t>м3 опила в качестве топлива для котельных МУП «Коммунальщик»</w:t>
      </w:r>
      <w:r w:rsidRPr="008C4C5A">
        <w:rPr>
          <w:rFonts w:ascii="Times New Roman" w:hAnsi="Times New Roman" w:cs="Times New Roman"/>
          <w:sz w:val="28"/>
          <w:szCs w:val="28"/>
        </w:rPr>
        <w:t xml:space="preserve">. Захоронение отходов на свалках по-прежнему является основным методом утилизации отходов. В настоящее время </w:t>
      </w:r>
      <w:r w:rsidR="00055DB0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8C4C5A">
        <w:rPr>
          <w:rFonts w:ascii="Times New Roman" w:hAnsi="Times New Roman" w:cs="Times New Roman"/>
          <w:sz w:val="28"/>
          <w:szCs w:val="28"/>
        </w:rPr>
        <w:t xml:space="preserve"> существует 1</w:t>
      </w:r>
      <w:r w:rsidR="00055DB0">
        <w:rPr>
          <w:rFonts w:ascii="Times New Roman" w:hAnsi="Times New Roman" w:cs="Times New Roman"/>
          <w:sz w:val="28"/>
          <w:szCs w:val="28"/>
        </w:rPr>
        <w:t>5 свалок, причем лишь одна лицензирована.</w:t>
      </w:r>
      <w:r w:rsidRPr="008C4C5A">
        <w:rPr>
          <w:rFonts w:ascii="Times New Roman" w:hAnsi="Times New Roman" w:cs="Times New Roman"/>
          <w:sz w:val="28"/>
          <w:szCs w:val="28"/>
        </w:rPr>
        <w:t xml:space="preserve"> Все </w:t>
      </w:r>
      <w:r w:rsidR="00055DB0">
        <w:rPr>
          <w:rFonts w:ascii="Times New Roman" w:hAnsi="Times New Roman" w:cs="Times New Roman"/>
          <w:sz w:val="28"/>
          <w:szCs w:val="28"/>
        </w:rPr>
        <w:t xml:space="preserve">остальные свалки </w:t>
      </w:r>
      <w:r w:rsidRPr="008C4C5A">
        <w:rPr>
          <w:rFonts w:ascii="Times New Roman" w:hAnsi="Times New Roman" w:cs="Times New Roman"/>
          <w:sz w:val="28"/>
          <w:szCs w:val="28"/>
        </w:rPr>
        <w:t xml:space="preserve"> не отвечают требованиям экологической безопасности. </w:t>
      </w:r>
    </w:p>
    <w:p w:rsidR="000C1138" w:rsidRPr="008C4C5A" w:rsidRDefault="000C1138" w:rsidP="000C1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C5A">
        <w:rPr>
          <w:rFonts w:ascii="Times New Roman" w:hAnsi="Times New Roman" w:cs="Times New Roman"/>
          <w:sz w:val="28"/>
          <w:szCs w:val="28"/>
        </w:rPr>
        <w:t xml:space="preserve">В </w:t>
      </w:r>
      <w:r w:rsidR="00353F0E">
        <w:rPr>
          <w:rFonts w:ascii="Times New Roman" w:hAnsi="Times New Roman" w:cs="Times New Roman"/>
          <w:sz w:val="28"/>
          <w:szCs w:val="28"/>
        </w:rPr>
        <w:t>Кикнурском</w:t>
      </w:r>
      <w:r w:rsidRPr="008C4C5A">
        <w:rPr>
          <w:rFonts w:ascii="Times New Roman" w:hAnsi="Times New Roman" w:cs="Times New Roman"/>
          <w:sz w:val="28"/>
          <w:szCs w:val="28"/>
        </w:rPr>
        <w:t xml:space="preserve"> районе насчитывается 7</w:t>
      </w:r>
      <w:r w:rsidR="00055DB0">
        <w:rPr>
          <w:rFonts w:ascii="Times New Roman" w:hAnsi="Times New Roman" w:cs="Times New Roman"/>
          <w:sz w:val="28"/>
          <w:szCs w:val="28"/>
        </w:rPr>
        <w:t>6</w:t>
      </w:r>
      <w:r w:rsidRPr="008C4C5A">
        <w:rPr>
          <w:rFonts w:ascii="Times New Roman" w:hAnsi="Times New Roman" w:cs="Times New Roman"/>
          <w:sz w:val="28"/>
          <w:szCs w:val="28"/>
        </w:rPr>
        <w:t xml:space="preserve"> бездействующих водозаборных скважин. </w:t>
      </w:r>
    </w:p>
    <w:p w:rsidR="000C1138" w:rsidRPr="008C4C5A" w:rsidRDefault="000C1138" w:rsidP="000C11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C5A">
        <w:rPr>
          <w:rFonts w:ascii="Times New Roman" w:hAnsi="Times New Roman" w:cs="Times New Roman"/>
          <w:sz w:val="28"/>
          <w:szCs w:val="28"/>
        </w:rPr>
        <w:t>Для снижения рисков загрязнения подземных вод необходима консервация (тампонирование) водозаборных скважин на территории района.</w:t>
      </w:r>
      <w:r w:rsidR="00055DB0">
        <w:rPr>
          <w:rFonts w:ascii="Times New Roman" w:hAnsi="Times New Roman" w:cs="Times New Roman"/>
          <w:sz w:val="28"/>
          <w:szCs w:val="28"/>
        </w:rPr>
        <w:t xml:space="preserve"> Но недостаток средств в муниципальных бюджетах не позволяет оперативно решить данную проблему.</w:t>
      </w:r>
    </w:p>
    <w:p w:rsidR="00620F4D" w:rsidRDefault="00620F4D" w:rsidP="00810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B65355" w:rsidRDefault="005C6B2A" w:rsidP="00F4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359B" w:rsidRPr="000D47F2">
        <w:rPr>
          <w:rFonts w:ascii="Times New Roman" w:hAnsi="Times New Roman" w:cs="Times New Roman"/>
          <w:b/>
          <w:i/>
          <w:sz w:val="28"/>
          <w:szCs w:val="28"/>
        </w:rPr>
        <w:t>.6.9. Бюджетный и налоговый потенциал</w:t>
      </w:r>
    </w:p>
    <w:p w:rsidR="00620F4D" w:rsidRDefault="00620F4D" w:rsidP="00F4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3FD0" w:rsidRPr="00E23FD0" w:rsidRDefault="00E23FD0" w:rsidP="00F41F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3FD0">
        <w:rPr>
          <w:rFonts w:ascii="Times New Roman" w:hAnsi="Times New Roman"/>
          <w:sz w:val="28"/>
          <w:szCs w:val="28"/>
          <w:bdr w:val="none" w:sz="0" w:space="0" w:color="auto" w:frame="1"/>
        </w:rPr>
        <w:t>Бюджетный  процесс    на  территории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Кикнурского</w:t>
      </w:r>
      <w:r w:rsidRPr="00E23F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  организован  в  соответствии  с  нормами,  установленными  федеральным, областным и  местным  бюджетными  законодательствами    и  включает   в  себя  стадии  по  составлению   и  рассмотрению  проекта  бюджета, а  также  по  контролю  за  его  исполнением.</w:t>
      </w:r>
      <w:r w:rsidRPr="00E23FD0">
        <w:rPr>
          <w:rFonts w:ascii="Times New Roman" w:hAnsi="Times New Roman"/>
          <w:sz w:val="28"/>
          <w:szCs w:val="28"/>
        </w:rPr>
        <w:t xml:space="preserve"> В целях повышения качества организации и осуществления бюджетного процесса, бюджет является программным.  </w:t>
      </w:r>
    </w:p>
    <w:p w:rsidR="00CB03B2" w:rsidRDefault="00CB03B2" w:rsidP="00F41F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7A9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53F0E">
        <w:rPr>
          <w:rFonts w:ascii="Times New Roman" w:eastAsia="Calibri" w:hAnsi="Times New Roman" w:cs="Times New Roman"/>
          <w:sz w:val="28"/>
          <w:szCs w:val="28"/>
        </w:rPr>
        <w:t>Кикнурск</w:t>
      </w:r>
      <w:r w:rsidR="00C943DE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="00353F0E">
        <w:rPr>
          <w:rFonts w:ascii="Times New Roman" w:eastAsia="Calibri" w:hAnsi="Times New Roman" w:cs="Times New Roman"/>
          <w:sz w:val="28"/>
          <w:szCs w:val="28"/>
        </w:rPr>
        <w:t xml:space="preserve"> формируется из налоговых, </w:t>
      </w:r>
      <w:r w:rsidRPr="003977A9">
        <w:rPr>
          <w:rFonts w:ascii="Times New Roman" w:eastAsia="Calibri" w:hAnsi="Times New Roman" w:cs="Times New Roman"/>
          <w:sz w:val="28"/>
          <w:szCs w:val="28"/>
        </w:rPr>
        <w:t>неналоговых доходов и безвозмездных поступлений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3B2" w:rsidRPr="003977A9" w:rsidRDefault="00CB03B2" w:rsidP="00F41F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Резервом повышения доходов местного бюджета являются поступления от управления муниципальным имуществом, земельными ресурсами, работа по сокращению недоимки, </w:t>
      </w:r>
      <w:r w:rsidRPr="00267C00">
        <w:rPr>
          <w:rFonts w:ascii="Times New Roman" w:eastAsia="Calibri" w:hAnsi="Times New Roman" w:cs="Times New Roman"/>
          <w:sz w:val="28"/>
          <w:szCs w:val="28"/>
        </w:rPr>
        <w:t>легализация «неформального» рынка труда.</w:t>
      </w:r>
    </w:p>
    <w:p w:rsidR="009F55ED" w:rsidRDefault="009F55ED" w:rsidP="00F41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2B4" w:rsidRDefault="00CF72B4" w:rsidP="00F41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F3" w:rsidRPr="009F55ED" w:rsidRDefault="00E243F3" w:rsidP="00F41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5ED">
        <w:rPr>
          <w:rFonts w:ascii="Times New Roman" w:hAnsi="Times New Roman" w:cs="Times New Roman"/>
          <w:b/>
          <w:sz w:val="28"/>
          <w:szCs w:val="28"/>
        </w:rPr>
        <w:lastRenderedPageBreak/>
        <w:t>Структура доходов консолидированного бюджета Кикнурского</w:t>
      </w:r>
    </w:p>
    <w:p w:rsidR="00E243F3" w:rsidRPr="009F55ED" w:rsidRDefault="00E243F3" w:rsidP="00F41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5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243F3" w:rsidRPr="00E243F3" w:rsidRDefault="00E243F3" w:rsidP="00F41F75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243F3">
        <w:rPr>
          <w:rFonts w:ascii="Times New Roman" w:hAnsi="Times New Roman" w:cs="Times New Roman"/>
          <w:szCs w:val="28"/>
        </w:rP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1276"/>
        <w:gridCol w:w="1266"/>
        <w:gridCol w:w="1266"/>
      </w:tblGrid>
      <w:tr w:rsidR="00E243F3" w:rsidRPr="00E243F3" w:rsidTr="00E243F3">
        <w:trPr>
          <w:trHeight w:val="845"/>
        </w:trPr>
        <w:tc>
          <w:tcPr>
            <w:tcW w:w="5920" w:type="dxa"/>
            <w:shd w:val="clear" w:color="auto" w:fill="auto"/>
            <w:noWrap/>
          </w:tcPr>
          <w:p w:rsidR="00E243F3" w:rsidRPr="00E243F3" w:rsidRDefault="00E243F3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276" w:type="dxa"/>
            <w:shd w:val="clear" w:color="auto" w:fill="auto"/>
          </w:tcPr>
          <w:p w:rsidR="00E243F3" w:rsidRPr="00E243F3" w:rsidRDefault="00E243F3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243F3" w:rsidRPr="00E243F3" w:rsidTr="00E243F3">
        <w:trPr>
          <w:trHeight w:val="463"/>
        </w:trPr>
        <w:tc>
          <w:tcPr>
            <w:tcW w:w="5920" w:type="dxa"/>
            <w:shd w:val="clear" w:color="auto" w:fill="auto"/>
            <w:noWrap/>
          </w:tcPr>
          <w:p w:rsidR="00E243F3" w:rsidRPr="00E243F3" w:rsidRDefault="00E243F3" w:rsidP="00F41F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местного бюджета, в т.ч</w:t>
            </w:r>
            <w:r w:rsidR="00607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243F3" w:rsidRPr="00E243F3" w:rsidRDefault="00E243F3" w:rsidP="00F41F7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162591,1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150646,5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155921,4</w:t>
            </w:r>
          </w:p>
        </w:tc>
      </w:tr>
      <w:tr w:rsidR="00E243F3" w:rsidRPr="00E243F3" w:rsidTr="00E243F3">
        <w:trPr>
          <w:trHeight w:val="347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Налоговые и неналоговые доходы, из них: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43780,4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45842,2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43056,5</w:t>
            </w:r>
          </w:p>
        </w:tc>
      </w:tr>
      <w:tr w:rsidR="00E243F3" w:rsidRPr="00E243F3" w:rsidTr="00E243F3">
        <w:trPr>
          <w:trHeight w:val="349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11548,2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11 598 ,5</w:t>
            </w:r>
          </w:p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11602,6</w:t>
            </w:r>
          </w:p>
        </w:tc>
      </w:tr>
      <w:tr w:rsidR="00E243F3" w:rsidRPr="00E243F3" w:rsidTr="00E243F3">
        <w:trPr>
          <w:trHeight w:val="465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Акцизы 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5001,8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7388,3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5561,0</w:t>
            </w:r>
          </w:p>
        </w:tc>
      </w:tr>
      <w:tr w:rsidR="00E243F3" w:rsidRPr="00E243F3" w:rsidTr="00E243F3">
        <w:trPr>
          <w:trHeight w:val="558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11610,8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11598,6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11089,3</w:t>
            </w:r>
          </w:p>
        </w:tc>
      </w:tr>
      <w:tr w:rsidR="00E243F3" w:rsidRPr="00E243F3" w:rsidTr="00E243F3">
        <w:trPr>
          <w:trHeight w:val="315"/>
        </w:trPr>
        <w:tc>
          <w:tcPr>
            <w:tcW w:w="5920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>Налоги  на имущество физических лиц и организаций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4708,9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4 037, 3</w:t>
            </w:r>
          </w:p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4171,9</w:t>
            </w:r>
          </w:p>
        </w:tc>
      </w:tr>
      <w:tr w:rsidR="00E243F3" w:rsidRPr="00E243F3" w:rsidTr="00E243F3">
        <w:trPr>
          <w:trHeight w:val="270"/>
        </w:trPr>
        <w:tc>
          <w:tcPr>
            <w:tcW w:w="5920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пошлина, сборы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296,2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388,0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398,4</w:t>
            </w:r>
          </w:p>
        </w:tc>
      </w:tr>
      <w:tr w:rsidR="00E243F3" w:rsidRPr="00E243F3" w:rsidTr="00E243F3">
        <w:trPr>
          <w:trHeight w:val="536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2102,9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2675,5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2484,0</w:t>
            </w:r>
          </w:p>
        </w:tc>
      </w:tr>
      <w:tr w:rsidR="00E243F3" w:rsidRPr="00E243F3" w:rsidTr="00E243F3">
        <w:trPr>
          <w:trHeight w:val="275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269,1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269,7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151,7</w:t>
            </w:r>
          </w:p>
        </w:tc>
      </w:tr>
      <w:tr w:rsidR="00E243F3" w:rsidRPr="00E243F3" w:rsidTr="00E243F3">
        <w:trPr>
          <w:trHeight w:val="630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6318,2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6333,6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6094,5</w:t>
            </w:r>
          </w:p>
        </w:tc>
      </w:tr>
      <w:tr w:rsidR="00E243F3" w:rsidRPr="00E243F3" w:rsidTr="00E243F3">
        <w:trPr>
          <w:trHeight w:val="345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264,1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286,1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172,7</w:t>
            </w:r>
          </w:p>
        </w:tc>
      </w:tr>
      <w:tr w:rsidR="00E243F3" w:rsidRPr="00E243F3" w:rsidTr="00E243F3">
        <w:trPr>
          <w:trHeight w:val="375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758,5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695,9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620,1</w:t>
            </w:r>
          </w:p>
        </w:tc>
      </w:tr>
      <w:tr w:rsidR="00E243F3" w:rsidRPr="00E243F3" w:rsidTr="00E243F3">
        <w:trPr>
          <w:trHeight w:val="315"/>
        </w:trPr>
        <w:tc>
          <w:tcPr>
            <w:tcW w:w="5920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sz w:val="28"/>
                <w:szCs w:val="28"/>
              </w:rPr>
              <w:t xml:space="preserve">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901,7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570,7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710,3</w:t>
            </w:r>
          </w:p>
        </w:tc>
      </w:tr>
      <w:tr w:rsidR="00E243F3" w:rsidRPr="00E243F3" w:rsidTr="00E243F3">
        <w:trPr>
          <w:trHeight w:val="261"/>
        </w:trPr>
        <w:tc>
          <w:tcPr>
            <w:tcW w:w="5920" w:type="dxa"/>
            <w:shd w:val="clear" w:color="auto" w:fill="auto"/>
          </w:tcPr>
          <w:p w:rsidR="00E243F3" w:rsidRPr="00E243F3" w:rsidRDefault="00E243F3" w:rsidP="00F41F7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Безвозмездные поступления из других уровней .</w:t>
            </w:r>
          </w:p>
        </w:tc>
        <w:tc>
          <w:tcPr>
            <w:tcW w:w="1276" w:type="dxa"/>
            <w:shd w:val="clear" w:color="auto" w:fill="auto"/>
            <w:noWrap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118810,7</w:t>
            </w:r>
          </w:p>
        </w:tc>
        <w:tc>
          <w:tcPr>
            <w:tcW w:w="1276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104804,3</w:t>
            </w:r>
          </w:p>
        </w:tc>
        <w:tc>
          <w:tcPr>
            <w:tcW w:w="1099" w:type="dxa"/>
          </w:tcPr>
          <w:p w:rsidR="00E243F3" w:rsidRPr="00E243F3" w:rsidRDefault="00E243F3" w:rsidP="00F41F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112864,9</w:t>
            </w:r>
          </w:p>
        </w:tc>
      </w:tr>
    </w:tbl>
    <w:p w:rsidR="00E243F3" w:rsidRPr="00E243F3" w:rsidRDefault="00E243F3" w:rsidP="00F41F75">
      <w:pPr>
        <w:rPr>
          <w:rFonts w:ascii="Times New Roman" w:hAnsi="Times New Roman" w:cs="Times New Roman"/>
          <w:sz w:val="28"/>
          <w:szCs w:val="28"/>
        </w:rPr>
      </w:pPr>
    </w:p>
    <w:p w:rsidR="009B05FA" w:rsidRDefault="00CB03B2" w:rsidP="00F41F75">
      <w:pPr>
        <w:tabs>
          <w:tab w:val="left" w:pos="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2017 год доходы  консолидированно</w:t>
      </w:r>
      <w:r w:rsidR="009B05FA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9B05F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607AE2" w:rsidRPr="00E243F3">
        <w:rPr>
          <w:rFonts w:ascii="Times New Roman" w:hAnsi="Times New Roman" w:cs="Times New Roman"/>
          <w:b/>
          <w:bCs/>
          <w:sz w:val="28"/>
          <w:szCs w:val="28"/>
        </w:rPr>
        <w:t>155921,4</w:t>
      </w:r>
      <w:r w:rsidR="00607AE2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3B2" w:rsidRDefault="00CB03B2" w:rsidP="00F41F75">
      <w:pPr>
        <w:tabs>
          <w:tab w:val="left" w:pos="7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F1D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консолидированного бюджета </w:t>
      </w:r>
      <w:r w:rsidR="00353F0E">
        <w:rPr>
          <w:rFonts w:ascii="Times New Roman" w:eastAsia="Calibri" w:hAnsi="Times New Roman" w:cs="Times New Roman"/>
          <w:sz w:val="28"/>
          <w:szCs w:val="28"/>
        </w:rPr>
        <w:t xml:space="preserve">Кикнурского </w:t>
      </w:r>
      <w:r w:rsidRPr="00DF0F1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за 2017 год налоговые доходы составляют </w:t>
      </w:r>
      <w:r w:rsidR="00607AE2">
        <w:rPr>
          <w:rFonts w:ascii="Times New Roman" w:eastAsia="Calibri" w:hAnsi="Times New Roman" w:cs="Times New Roman"/>
          <w:sz w:val="28"/>
          <w:szCs w:val="28"/>
        </w:rPr>
        <w:t>76,2</w:t>
      </w:r>
      <w:r w:rsidRPr="00DF0F1D">
        <w:rPr>
          <w:rFonts w:ascii="Times New Roman" w:eastAsia="Calibri" w:hAnsi="Times New Roman" w:cs="Times New Roman"/>
          <w:sz w:val="28"/>
          <w:szCs w:val="28"/>
        </w:rPr>
        <w:t xml:space="preserve">%, неналоговые доходы – </w:t>
      </w:r>
      <w:r w:rsidR="00607AE2">
        <w:rPr>
          <w:rFonts w:ascii="Times New Roman" w:eastAsia="Calibri" w:hAnsi="Times New Roman" w:cs="Times New Roman"/>
          <w:sz w:val="28"/>
          <w:szCs w:val="28"/>
        </w:rPr>
        <w:t>23,8</w:t>
      </w:r>
      <w:r w:rsidRPr="00DF0F1D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CB03B2" w:rsidRDefault="00CB03B2" w:rsidP="00F41F75">
      <w:pPr>
        <w:tabs>
          <w:tab w:val="left" w:pos="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источниками собственных доходов бюджета являются:</w:t>
      </w:r>
    </w:p>
    <w:p w:rsidR="00CB03B2" w:rsidRDefault="00CB03B2" w:rsidP="00F41F75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налог на доход физических лиц (11</w:t>
      </w:r>
      <w:r w:rsidR="00607AE2">
        <w:rPr>
          <w:rFonts w:ascii="Times New Roman" w:eastAsia="Calibri" w:hAnsi="Times New Roman" w:cs="Times New Roman"/>
          <w:sz w:val="28"/>
          <w:szCs w:val="28"/>
        </w:rPr>
        <w:t> 602,6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07AE2">
        <w:rPr>
          <w:rFonts w:ascii="Times New Roman" w:eastAsia="Calibri" w:hAnsi="Times New Roman" w:cs="Times New Roman"/>
          <w:sz w:val="28"/>
          <w:szCs w:val="28"/>
        </w:rPr>
        <w:t>26,9</w:t>
      </w:r>
      <w:r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CB03B2" w:rsidRDefault="00CB03B2" w:rsidP="00F41F75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налоги на совокупный доход (1</w:t>
      </w:r>
      <w:r w:rsidR="00607AE2">
        <w:rPr>
          <w:rFonts w:ascii="Times New Roman" w:eastAsia="Calibri" w:hAnsi="Times New Roman" w:cs="Times New Roman"/>
          <w:sz w:val="28"/>
          <w:szCs w:val="28"/>
        </w:rPr>
        <w:t>1 089,3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64F7F">
        <w:rPr>
          <w:rFonts w:ascii="Times New Roman" w:eastAsia="Calibri" w:hAnsi="Times New Roman" w:cs="Times New Roman"/>
          <w:sz w:val="28"/>
          <w:szCs w:val="28"/>
        </w:rPr>
        <w:t>25,7</w:t>
      </w:r>
      <w:r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CB03B2" w:rsidRDefault="00CB03B2" w:rsidP="00F41F75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доходы от оказания платных услуг и компенсации затрат государства (6</w:t>
      </w:r>
      <w:r w:rsidR="00607AE2">
        <w:rPr>
          <w:rFonts w:ascii="Times New Roman" w:eastAsia="Calibri" w:hAnsi="Times New Roman" w:cs="Times New Roman"/>
          <w:sz w:val="28"/>
          <w:szCs w:val="28"/>
        </w:rPr>
        <w:t> 094,5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или 14,2%);</w:t>
      </w:r>
    </w:p>
    <w:p w:rsidR="00CB03B2" w:rsidRDefault="00CB03B2" w:rsidP="00F41F75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доходы от использования имущества (</w:t>
      </w:r>
      <w:r w:rsidR="00607AE2">
        <w:rPr>
          <w:rFonts w:ascii="Times New Roman" w:eastAsia="Calibri" w:hAnsi="Times New Roman" w:cs="Times New Roman"/>
          <w:sz w:val="28"/>
          <w:szCs w:val="28"/>
        </w:rPr>
        <w:t>2 484,0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64F7F">
        <w:rPr>
          <w:rFonts w:ascii="Times New Roman" w:eastAsia="Calibri" w:hAnsi="Times New Roman" w:cs="Times New Roman"/>
          <w:sz w:val="28"/>
          <w:szCs w:val="28"/>
        </w:rPr>
        <w:t>5,8</w:t>
      </w:r>
      <w:r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CB03B2" w:rsidRDefault="00CB03B2" w:rsidP="00F41F75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акцизы (</w:t>
      </w:r>
      <w:r w:rsidR="00607AE2" w:rsidRPr="00E243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7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AE2" w:rsidRPr="00E243F3">
        <w:rPr>
          <w:rFonts w:ascii="Times New Roman" w:hAnsi="Times New Roman" w:cs="Times New Roman"/>
          <w:color w:val="000000"/>
          <w:sz w:val="28"/>
          <w:szCs w:val="28"/>
        </w:rPr>
        <w:t>561,0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64F7F">
        <w:rPr>
          <w:rFonts w:ascii="Times New Roman" w:eastAsia="Calibri" w:hAnsi="Times New Roman" w:cs="Times New Roman"/>
          <w:sz w:val="28"/>
          <w:szCs w:val="28"/>
        </w:rPr>
        <w:t>12,9</w:t>
      </w:r>
      <w:r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CB03B2" w:rsidRDefault="00CB03B2" w:rsidP="00F41F75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налоги на имущество (</w:t>
      </w:r>
      <w:r w:rsidR="00607AE2" w:rsidRPr="00E243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7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AE2" w:rsidRPr="00E243F3">
        <w:rPr>
          <w:rFonts w:ascii="Times New Roman" w:hAnsi="Times New Roman" w:cs="Times New Roman"/>
          <w:color w:val="000000"/>
          <w:sz w:val="28"/>
          <w:szCs w:val="28"/>
        </w:rPr>
        <w:t>171,9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64F7F">
        <w:rPr>
          <w:rFonts w:ascii="Times New Roman" w:eastAsia="Calibri" w:hAnsi="Times New Roman" w:cs="Times New Roman"/>
          <w:sz w:val="28"/>
          <w:szCs w:val="28"/>
        </w:rPr>
        <w:t>9,7</w:t>
      </w:r>
      <w:r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CB03B2" w:rsidRPr="0039248D" w:rsidRDefault="00C626CE" w:rsidP="00F41F75">
      <w:pPr>
        <w:tabs>
          <w:tab w:val="left" w:pos="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9248D">
        <w:rPr>
          <w:rFonts w:ascii="Times New Roman" w:eastAsia="Calibri" w:hAnsi="Times New Roman" w:cs="Times New Roman"/>
          <w:sz w:val="28"/>
        </w:rPr>
        <w:t>Н</w:t>
      </w:r>
      <w:r w:rsidR="00CB03B2" w:rsidRPr="0039248D">
        <w:rPr>
          <w:rFonts w:ascii="Times New Roman" w:eastAsia="Calibri" w:hAnsi="Times New Roman" w:cs="Times New Roman"/>
          <w:sz w:val="28"/>
        </w:rPr>
        <w:t>а</w:t>
      </w:r>
      <w:r w:rsidRPr="0039248D">
        <w:rPr>
          <w:rFonts w:ascii="Times New Roman" w:eastAsia="Calibri" w:hAnsi="Times New Roman" w:cs="Times New Roman"/>
          <w:sz w:val="28"/>
        </w:rPr>
        <w:t xml:space="preserve"> 01.01.2018 </w:t>
      </w:r>
      <w:r w:rsidR="00CB03B2" w:rsidRPr="0039248D">
        <w:rPr>
          <w:rFonts w:ascii="Times New Roman" w:eastAsia="Calibri" w:hAnsi="Times New Roman" w:cs="Times New Roman"/>
          <w:sz w:val="28"/>
        </w:rPr>
        <w:t>год недоимка по налог</w:t>
      </w:r>
      <w:r w:rsidRPr="0039248D">
        <w:rPr>
          <w:rFonts w:ascii="Times New Roman" w:eastAsia="Calibri" w:hAnsi="Times New Roman" w:cs="Times New Roman"/>
          <w:sz w:val="28"/>
        </w:rPr>
        <w:t xml:space="preserve">овым и неналоговым доходам </w:t>
      </w:r>
      <w:r w:rsidR="00CB03B2" w:rsidRPr="0039248D">
        <w:rPr>
          <w:rFonts w:ascii="Times New Roman" w:eastAsia="Calibri" w:hAnsi="Times New Roman" w:cs="Times New Roman"/>
          <w:sz w:val="28"/>
        </w:rPr>
        <w:t xml:space="preserve"> в консолидированный бюджет района составила </w:t>
      </w:r>
      <w:r w:rsidRPr="0039248D">
        <w:rPr>
          <w:rFonts w:ascii="Times New Roman" w:eastAsia="Calibri" w:hAnsi="Times New Roman" w:cs="Times New Roman"/>
          <w:sz w:val="28"/>
        </w:rPr>
        <w:t>1658,8</w:t>
      </w:r>
      <w:r w:rsidR="00CB03B2" w:rsidRPr="0039248D">
        <w:rPr>
          <w:rFonts w:ascii="Times New Roman" w:eastAsia="Calibri" w:hAnsi="Times New Roman" w:cs="Times New Roman"/>
          <w:sz w:val="28"/>
        </w:rPr>
        <w:t xml:space="preserve"> тыс. рублей, по сравнению с началом </w:t>
      </w:r>
      <w:r w:rsidRPr="0039248D">
        <w:rPr>
          <w:rFonts w:ascii="Times New Roman" w:eastAsia="Calibri" w:hAnsi="Times New Roman" w:cs="Times New Roman"/>
          <w:sz w:val="28"/>
        </w:rPr>
        <w:t xml:space="preserve"> 2017</w:t>
      </w:r>
      <w:r w:rsidR="00CB03B2" w:rsidRPr="0039248D">
        <w:rPr>
          <w:rFonts w:ascii="Times New Roman" w:eastAsia="Calibri" w:hAnsi="Times New Roman" w:cs="Times New Roman"/>
          <w:sz w:val="28"/>
        </w:rPr>
        <w:t xml:space="preserve">года недоимка сократилась на </w:t>
      </w:r>
      <w:r w:rsidRPr="0039248D">
        <w:rPr>
          <w:rFonts w:ascii="Times New Roman" w:eastAsia="Calibri" w:hAnsi="Times New Roman" w:cs="Times New Roman"/>
          <w:sz w:val="28"/>
        </w:rPr>
        <w:t>53</w:t>
      </w:r>
      <w:r w:rsidR="00CB03B2" w:rsidRPr="0039248D">
        <w:rPr>
          <w:rFonts w:ascii="Times New Roman" w:eastAsia="Calibri" w:hAnsi="Times New Roman" w:cs="Times New Roman"/>
          <w:sz w:val="28"/>
        </w:rPr>
        <w:t xml:space="preserve">,1 тыс. рублей, или на </w:t>
      </w:r>
      <w:r w:rsidRPr="0039248D">
        <w:rPr>
          <w:rFonts w:ascii="Times New Roman" w:eastAsia="Calibri" w:hAnsi="Times New Roman" w:cs="Times New Roman"/>
          <w:sz w:val="28"/>
        </w:rPr>
        <w:t>3,2</w:t>
      </w:r>
      <w:r w:rsidR="00CB03B2" w:rsidRPr="0039248D">
        <w:rPr>
          <w:rFonts w:ascii="Times New Roman" w:eastAsia="Calibri" w:hAnsi="Times New Roman" w:cs="Times New Roman"/>
          <w:sz w:val="28"/>
        </w:rPr>
        <w:t>%.</w:t>
      </w:r>
    </w:p>
    <w:p w:rsidR="008F330A" w:rsidRDefault="00CB03B2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0A">
        <w:rPr>
          <w:rFonts w:ascii="Times New Roman" w:eastAsia="Calibri" w:hAnsi="Times New Roman" w:cs="Times New Roman"/>
          <w:sz w:val="28"/>
          <w:szCs w:val="28"/>
        </w:rPr>
        <w:t xml:space="preserve">За 2017 год рабочей группой по легализации налоговой базы в части убыточности предприятий, «теневой» заработной платы проведено </w:t>
      </w:r>
      <w:r w:rsidR="00B077D7" w:rsidRPr="008F330A">
        <w:rPr>
          <w:rFonts w:ascii="Times New Roman" w:eastAsia="Calibri" w:hAnsi="Times New Roman" w:cs="Times New Roman"/>
          <w:sz w:val="28"/>
          <w:szCs w:val="28"/>
        </w:rPr>
        <w:t>17</w:t>
      </w:r>
      <w:r w:rsidRPr="008F330A">
        <w:rPr>
          <w:rFonts w:ascii="Times New Roman" w:eastAsia="Calibri" w:hAnsi="Times New Roman" w:cs="Times New Roman"/>
          <w:sz w:val="28"/>
          <w:szCs w:val="28"/>
        </w:rPr>
        <w:t xml:space="preserve"> заседаний и </w:t>
      </w:r>
      <w:r w:rsidR="00B077D7" w:rsidRPr="008F330A">
        <w:rPr>
          <w:rFonts w:ascii="Times New Roman" w:eastAsia="Calibri" w:hAnsi="Times New Roman" w:cs="Times New Roman"/>
          <w:sz w:val="28"/>
          <w:szCs w:val="28"/>
        </w:rPr>
        <w:t>8</w:t>
      </w:r>
      <w:r w:rsidRPr="008F330A">
        <w:rPr>
          <w:rFonts w:ascii="Times New Roman" w:eastAsia="Calibri" w:hAnsi="Times New Roman" w:cs="Times New Roman"/>
          <w:sz w:val="28"/>
          <w:szCs w:val="28"/>
        </w:rPr>
        <w:t xml:space="preserve"> рейдов</w:t>
      </w:r>
      <w:r w:rsidR="008F330A" w:rsidRPr="008F33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330A" w:rsidRPr="008F330A">
        <w:rPr>
          <w:rFonts w:ascii="Times New Roman" w:hAnsi="Times New Roman" w:cs="Times New Roman"/>
          <w:sz w:val="28"/>
          <w:szCs w:val="28"/>
        </w:rPr>
        <w:t>На комиссию по погашению задолженности по налоговым и неналоговым  доходам было приглашено 250 должников, в том числе 7 юридических лиц,11 индивидуальных предпринимателей, 232 физических лица. Сумма задолженности по приглашенным на комиссию должникам составила 1475,5 тыс. рублей. Приглашенными и явившимися должниками погашено в бюджет 774,8 тыс. рублей</w:t>
      </w:r>
      <w:r w:rsidR="008F330A">
        <w:rPr>
          <w:rFonts w:ascii="Times New Roman" w:hAnsi="Times New Roman" w:cs="Times New Roman"/>
          <w:sz w:val="28"/>
          <w:szCs w:val="28"/>
        </w:rPr>
        <w:t>.</w:t>
      </w:r>
    </w:p>
    <w:p w:rsidR="00F868F6" w:rsidRDefault="00CB03B2" w:rsidP="00F41F75">
      <w:pPr>
        <w:tabs>
          <w:tab w:val="left" w:pos="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7F">
        <w:rPr>
          <w:rFonts w:ascii="Times New Roman" w:eastAsia="Calibri" w:hAnsi="Times New Roman" w:cs="Times New Roman"/>
          <w:sz w:val="28"/>
          <w:szCs w:val="28"/>
        </w:rPr>
        <w:t>За 2017 год расходы  консолидированно</w:t>
      </w:r>
      <w:r w:rsidR="009B05FA" w:rsidRPr="00B64F7F">
        <w:rPr>
          <w:rFonts w:ascii="Times New Roman" w:eastAsia="Calibri" w:hAnsi="Times New Roman" w:cs="Times New Roman"/>
          <w:sz w:val="28"/>
          <w:szCs w:val="28"/>
        </w:rPr>
        <w:t>го</w:t>
      </w:r>
      <w:r w:rsidRPr="00B64F7F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9B05FA" w:rsidRPr="00B64F7F">
        <w:rPr>
          <w:rFonts w:ascii="Times New Roman" w:eastAsia="Calibri" w:hAnsi="Times New Roman" w:cs="Times New Roman"/>
          <w:sz w:val="28"/>
          <w:szCs w:val="28"/>
        </w:rPr>
        <w:t>а</w:t>
      </w:r>
      <w:r w:rsidR="00F868F6">
        <w:rPr>
          <w:rFonts w:ascii="Times New Roman" w:eastAsia="Calibri" w:hAnsi="Times New Roman" w:cs="Times New Roman"/>
          <w:sz w:val="28"/>
          <w:szCs w:val="28"/>
        </w:rPr>
        <w:t xml:space="preserve"> составили 159143,7</w:t>
      </w:r>
    </w:p>
    <w:p w:rsidR="00CB03B2" w:rsidRDefault="00CB03B2" w:rsidP="00F868F6">
      <w:pPr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7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64F7F">
        <w:rPr>
          <w:rFonts w:ascii="Times New Roman" w:eastAsia="Calibri" w:hAnsi="Times New Roman" w:cs="Times New Roman"/>
          <w:sz w:val="28"/>
          <w:szCs w:val="28"/>
        </w:rPr>
        <w:t>97,1</w:t>
      </w:r>
      <w:r w:rsidRPr="00B64F7F">
        <w:rPr>
          <w:rFonts w:ascii="Times New Roman" w:eastAsia="Calibri" w:hAnsi="Times New Roman" w:cs="Times New Roman"/>
          <w:sz w:val="28"/>
          <w:szCs w:val="28"/>
        </w:rPr>
        <w:t>% от плановых показателей.</w:t>
      </w:r>
    </w:p>
    <w:p w:rsidR="00CB03B2" w:rsidRDefault="00CB03B2" w:rsidP="00F41F75">
      <w:pPr>
        <w:tabs>
          <w:tab w:val="left" w:pos="740"/>
        </w:tabs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консолидированного бюджета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134"/>
        <w:gridCol w:w="1134"/>
        <w:gridCol w:w="1275"/>
        <w:gridCol w:w="1276"/>
        <w:gridCol w:w="1134"/>
        <w:gridCol w:w="1134"/>
      </w:tblGrid>
      <w:tr w:rsidR="00CB03B2" w:rsidRPr="00154557" w:rsidTr="009F55ED">
        <w:tc>
          <w:tcPr>
            <w:tcW w:w="2802" w:type="dxa"/>
            <w:vMerge w:val="restart"/>
            <w:vAlign w:val="center"/>
          </w:tcPr>
          <w:p w:rsidR="00CB03B2" w:rsidRPr="00154557" w:rsidRDefault="00CB03B2" w:rsidP="00F41F7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B03B2" w:rsidRPr="00154557" w:rsidRDefault="00CB03B2" w:rsidP="00F41F7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  <w:gridSpan w:val="2"/>
            <w:vAlign w:val="center"/>
          </w:tcPr>
          <w:p w:rsidR="00CB03B2" w:rsidRPr="00154557" w:rsidRDefault="00CB03B2" w:rsidP="00F41F7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2551" w:type="dxa"/>
            <w:gridSpan w:val="2"/>
            <w:vAlign w:val="center"/>
          </w:tcPr>
          <w:p w:rsidR="00CB03B2" w:rsidRPr="00154557" w:rsidRDefault="00CB03B2" w:rsidP="00F41F7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2268" w:type="dxa"/>
            <w:gridSpan w:val="2"/>
            <w:vAlign w:val="center"/>
          </w:tcPr>
          <w:p w:rsidR="00CB03B2" w:rsidRPr="00154557" w:rsidRDefault="00CB03B2" w:rsidP="00F41F7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4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</w:p>
        </w:tc>
      </w:tr>
      <w:tr w:rsidR="00CB03B2" w:rsidRPr="00154557" w:rsidTr="00933C1B">
        <w:tc>
          <w:tcPr>
            <w:tcW w:w="2802" w:type="dxa"/>
            <w:vMerge/>
            <w:vAlign w:val="center"/>
          </w:tcPr>
          <w:p w:rsidR="00CB03B2" w:rsidRPr="00154557" w:rsidRDefault="00CB03B2" w:rsidP="00F41F75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03B2" w:rsidRPr="00AF6B0E" w:rsidRDefault="00CB03B2" w:rsidP="00F41F75">
            <w:pPr>
              <w:tabs>
                <w:tab w:val="left" w:pos="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0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CB03B2" w:rsidRPr="00AF6B0E" w:rsidRDefault="00CB03B2" w:rsidP="00F41F75">
            <w:pPr>
              <w:tabs>
                <w:tab w:val="left" w:pos="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0E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275" w:type="dxa"/>
          </w:tcPr>
          <w:p w:rsidR="00CB03B2" w:rsidRPr="00AF6B0E" w:rsidRDefault="00CB03B2" w:rsidP="00F41F75">
            <w:pPr>
              <w:tabs>
                <w:tab w:val="left" w:pos="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0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</w:tcPr>
          <w:p w:rsidR="00CB03B2" w:rsidRPr="00AF6B0E" w:rsidRDefault="00CB03B2" w:rsidP="00F41F75">
            <w:pPr>
              <w:tabs>
                <w:tab w:val="left" w:pos="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0E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134" w:type="dxa"/>
          </w:tcPr>
          <w:p w:rsidR="00CB03B2" w:rsidRPr="00AF6B0E" w:rsidRDefault="00CB03B2" w:rsidP="00F41F75">
            <w:pPr>
              <w:tabs>
                <w:tab w:val="left" w:pos="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0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CB03B2" w:rsidRPr="00AF6B0E" w:rsidRDefault="00CB03B2" w:rsidP="00F41F75">
            <w:pPr>
              <w:tabs>
                <w:tab w:val="left" w:pos="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B0E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154557" w:rsidRDefault="00CB03B2" w:rsidP="00F41F75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557"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173568,0</w:t>
            </w:r>
          </w:p>
        </w:tc>
        <w:tc>
          <w:tcPr>
            <w:tcW w:w="1134" w:type="dxa"/>
            <w:vAlign w:val="center"/>
          </w:tcPr>
          <w:p w:rsidR="00CB03B2" w:rsidRPr="00285514" w:rsidRDefault="00481BBD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168584,6</w:t>
            </w:r>
          </w:p>
        </w:tc>
        <w:tc>
          <w:tcPr>
            <w:tcW w:w="1276" w:type="dxa"/>
            <w:vAlign w:val="center"/>
          </w:tcPr>
          <w:p w:rsidR="00CB03B2" w:rsidRPr="00285514" w:rsidRDefault="00481BBD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B03B2" w:rsidRPr="009D7868" w:rsidRDefault="009A06DC" w:rsidP="009A06DC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159143,7</w:t>
            </w:r>
          </w:p>
        </w:tc>
        <w:tc>
          <w:tcPr>
            <w:tcW w:w="1134" w:type="dxa"/>
            <w:vAlign w:val="center"/>
          </w:tcPr>
          <w:p w:rsidR="00CB03B2" w:rsidRPr="00285514" w:rsidRDefault="00481BBD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28506,7</w:t>
            </w:r>
          </w:p>
        </w:tc>
        <w:tc>
          <w:tcPr>
            <w:tcW w:w="1134" w:type="dxa"/>
            <w:vAlign w:val="center"/>
          </w:tcPr>
          <w:p w:rsidR="00CB03B2" w:rsidRPr="00285514" w:rsidRDefault="00481BBD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</w:t>
            </w:r>
            <w:r w:rsidR="007513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29887,0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29881,4</w:t>
            </w:r>
          </w:p>
        </w:tc>
        <w:tc>
          <w:tcPr>
            <w:tcW w:w="1134" w:type="dxa"/>
            <w:vAlign w:val="center"/>
          </w:tcPr>
          <w:p w:rsidR="00CB03B2" w:rsidRPr="00285514" w:rsidRDefault="00785382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18,7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521,0</w:t>
            </w:r>
          </w:p>
        </w:tc>
        <w:tc>
          <w:tcPr>
            <w:tcW w:w="1134" w:type="dxa"/>
            <w:vAlign w:val="center"/>
          </w:tcPr>
          <w:p w:rsidR="00CB03B2" w:rsidRPr="00285514" w:rsidRDefault="00481BBD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578,4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CB03B2" w:rsidRPr="009D7868" w:rsidRDefault="009A06DC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298,0</w:t>
            </w:r>
          </w:p>
        </w:tc>
        <w:tc>
          <w:tcPr>
            <w:tcW w:w="1134" w:type="dxa"/>
            <w:vAlign w:val="center"/>
          </w:tcPr>
          <w:p w:rsidR="00CB03B2" w:rsidRPr="00285514" w:rsidRDefault="00F22147" w:rsidP="00785382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8538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3076,6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2988,4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785382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3126,</w:t>
            </w:r>
            <w:r w:rsidR="00785382" w:rsidRPr="009D786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B03B2" w:rsidRPr="00285514" w:rsidRDefault="00785382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Default="00CB03B2" w:rsidP="00F41F75">
            <w:pPr>
              <w:spacing w:after="0"/>
              <w:ind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Национальная</w:t>
            </w:r>
          </w:p>
          <w:p w:rsidR="00CB03B2" w:rsidRPr="009B29D3" w:rsidRDefault="00CB03B2" w:rsidP="00F41F75">
            <w:pPr>
              <w:spacing w:after="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20781,5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34377,8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1134" w:type="dxa"/>
            <w:vAlign w:val="center"/>
          </w:tcPr>
          <w:p w:rsidR="00CB03B2" w:rsidRPr="009D7868" w:rsidRDefault="009A06DC" w:rsidP="00785382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28014</w:t>
            </w:r>
            <w:r w:rsidR="00785382" w:rsidRPr="009D7868">
              <w:rPr>
                <w:rFonts w:ascii="Times New Roman" w:eastAsia="Calibri" w:hAnsi="Times New Roman" w:cs="Times New Roman"/>
              </w:rPr>
              <w:t>,</w:t>
            </w:r>
            <w:r w:rsidRPr="009D78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B03B2" w:rsidRPr="00285514" w:rsidRDefault="00F2214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</w:t>
            </w:r>
            <w:r w:rsidR="0078538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2008,9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1999,0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134" w:type="dxa"/>
            <w:vAlign w:val="center"/>
          </w:tcPr>
          <w:p w:rsidR="00CB03B2" w:rsidRPr="009D7868" w:rsidRDefault="00785382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4121,7</w:t>
            </w:r>
          </w:p>
        </w:tc>
        <w:tc>
          <w:tcPr>
            <w:tcW w:w="1134" w:type="dxa"/>
            <w:vAlign w:val="center"/>
          </w:tcPr>
          <w:p w:rsidR="00CB03B2" w:rsidRPr="00285514" w:rsidRDefault="00F2214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</w:t>
            </w:r>
            <w:r w:rsidR="0078538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68,1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1275" w:type="dxa"/>
            <w:vAlign w:val="center"/>
          </w:tcPr>
          <w:p w:rsidR="00CB03B2" w:rsidRPr="00285514" w:rsidRDefault="008227D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6</w:t>
            </w:r>
            <w:r w:rsidR="00390D37" w:rsidRPr="009D7868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B03B2" w:rsidRPr="00285514" w:rsidRDefault="00F2214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78538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88420,2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50,9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70046,9</w:t>
            </w:r>
          </w:p>
        </w:tc>
        <w:tc>
          <w:tcPr>
            <w:tcW w:w="1276" w:type="dxa"/>
            <w:vAlign w:val="center"/>
          </w:tcPr>
          <w:p w:rsidR="00CB03B2" w:rsidRPr="00285514" w:rsidRDefault="00594269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41,5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70481,9</w:t>
            </w:r>
          </w:p>
        </w:tc>
        <w:tc>
          <w:tcPr>
            <w:tcW w:w="1134" w:type="dxa"/>
            <w:vAlign w:val="center"/>
          </w:tcPr>
          <w:p w:rsidR="00CB03B2" w:rsidRPr="00285514" w:rsidRDefault="00785382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44,3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10862,0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10196,0</w:t>
            </w:r>
          </w:p>
        </w:tc>
        <w:tc>
          <w:tcPr>
            <w:tcW w:w="1276" w:type="dxa"/>
            <w:vAlign w:val="center"/>
          </w:tcPr>
          <w:p w:rsidR="00CB03B2" w:rsidRPr="00285514" w:rsidRDefault="00246AD1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13039,1</w:t>
            </w:r>
          </w:p>
        </w:tc>
        <w:tc>
          <w:tcPr>
            <w:tcW w:w="1134" w:type="dxa"/>
            <w:vAlign w:val="center"/>
          </w:tcPr>
          <w:p w:rsidR="00CB03B2" w:rsidRPr="00285514" w:rsidRDefault="00786AA5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8749,0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9322,7</w:t>
            </w:r>
          </w:p>
        </w:tc>
        <w:tc>
          <w:tcPr>
            <w:tcW w:w="1276" w:type="dxa"/>
            <w:vAlign w:val="center"/>
          </w:tcPr>
          <w:p w:rsidR="00CB03B2" w:rsidRPr="00285514" w:rsidRDefault="00246AD1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9809,6</w:t>
            </w:r>
          </w:p>
        </w:tc>
        <w:tc>
          <w:tcPr>
            <w:tcW w:w="1134" w:type="dxa"/>
            <w:vAlign w:val="center"/>
          </w:tcPr>
          <w:p w:rsidR="00CB03B2" w:rsidRPr="00285514" w:rsidRDefault="00786AA5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206,4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140,3</w:t>
            </w:r>
          </w:p>
        </w:tc>
        <w:tc>
          <w:tcPr>
            <w:tcW w:w="1276" w:type="dxa"/>
            <w:vAlign w:val="center"/>
          </w:tcPr>
          <w:p w:rsidR="00CB03B2" w:rsidRPr="00285514" w:rsidRDefault="00246AD1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CB03B2" w:rsidRPr="009D7868" w:rsidRDefault="008227D4" w:rsidP="00785382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15</w:t>
            </w:r>
            <w:r w:rsidR="00785382" w:rsidRPr="009D7868">
              <w:rPr>
                <w:rFonts w:ascii="Times New Roman" w:eastAsia="Calibri" w:hAnsi="Times New Roman" w:cs="Times New Roman"/>
              </w:rPr>
              <w:t>2,9</w:t>
            </w:r>
            <w:r w:rsidRPr="009D786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B03B2" w:rsidRPr="00285514" w:rsidRDefault="00F2214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8227D4" w:rsidRPr="00154557" w:rsidTr="00933C1B">
        <w:tc>
          <w:tcPr>
            <w:tcW w:w="2802" w:type="dxa"/>
            <w:vAlign w:val="center"/>
          </w:tcPr>
          <w:p w:rsidR="008227D4" w:rsidRPr="009B29D3" w:rsidRDefault="005304F4" w:rsidP="00F41F7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vAlign w:val="center"/>
          </w:tcPr>
          <w:p w:rsidR="008227D4" w:rsidRDefault="005304F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227D4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227D4" w:rsidRDefault="005304F4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227D4" w:rsidRPr="00285514" w:rsidRDefault="00246AD1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227D4" w:rsidRPr="009D7868" w:rsidRDefault="00390D3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8">
              <w:rPr>
                <w:rFonts w:ascii="Times New Roman" w:eastAsia="Calibri" w:hAnsi="Times New Roman" w:cs="Times New Roman"/>
              </w:rPr>
              <w:t>156,8</w:t>
            </w:r>
          </w:p>
        </w:tc>
        <w:tc>
          <w:tcPr>
            <w:tcW w:w="1134" w:type="dxa"/>
            <w:vAlign w:val="center"/>
          </w:tcPr>
          <w:p w:rsidR="008227D4" w:rsidRPr="00285514" w:rsidRDefault="00F2214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CB03B2" w:rsidRPr="00154557" w:rsidTr="00933C1B">
        <w:tc>
          <w:tcPr>
            <w:tcW w:w="2802" w:type="dxa"/>
            <w:vAlign w:val="center"/>
          </w:tcPr>
          <w:p w:rsidR="00CB03B2" w:rsidRPr="009B29D3" w:rsidRDefault="00CB03B2" w:rsidP="00F41F75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vAlign w:val="center"/>
          </w:tcPr>
          <w:p w:rsidR="00CB03B2" w:rsidRPr="00285514" w:rsidRDefault="00E243F3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10367,6</w:t>
            </w:r>
          </w:p>
        </w:tc>
        <w:tc>
          <w:tcPr>
            <w:tcW w:w="1134" w:type="dxa"/>
            <w:vAlign w:val="center"/>
          </w:tcPr>
          <w:p w:rsidR="00CB03B2" w:rsidRPr="00285514" w:rsidRDefault="0075131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275" w:type="dxa"/>
            <w:vAlign w:val="center"/>
          </w:tcPr>
          <w:p w:rsidR="00CB03B2" w:rsidRPr="00285514" w:rsidRDefault="00175068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9048,1</w:t>
            </w:r>
          </w:p>
        </w:tc>
        <w:tc>
          <w:tcPr>
            <w:tcW w:w="1276" w:type="dxa"/>
            <w:vAlign w:val="center"/>
          </w:tcPr>
          <w:p w:rsidR="00CB03B2" w:rsidRPr="00285514" w:rsidRDefault="00246AD1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1134" w:type="dxa"/>
            <w:vAlign w:val="center"/>
          </w:tcPr>
          <w:p w:rsidR="00CB03B2" w:rsidRPr="00285514" w:rsidRDefault="00785382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22147" w:rsidRDefault="00F22147" w:rsidP="00F41F75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2147" w:rsidRPr="00285514" w:rsidRDefault="00F22147" w:rsidP="00785382">
            <w:pPr>
              <w:tabs>
                <w:tab w:val="left" w:pos="74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B03B2" w:rsidRDefault="00CB03B2" w:rsidP="00F41F7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82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BB6447">
        <w:rPr>
          <w:rFonts w:ascii="Times New Roman" w:eastAsia="Calibri" w:hAnsi="Times New Roman" w:cs="Times New Roman"/>
          <w:sz w:val="28"/>
          <w:szCs w:val="28"/>
        </w:rPr>
        <w:t>Кикнурского</w:t>
      </w:r>
      <w:r w:rsidRPr="00F44F82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является социально ориентированным, большую часть расходов</w:t>
      </w:r>
      <w:r w:rsidR="009B0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F7F">
        <w:rPr>
          <w:rFonts w:ascii="Times New Roman" w:eastAsia="Calibri" w:hAnsi="Times New Roman" w:cs="Times New Roman"/>
          <w:sz w:val="28"/>
          <w:szCs w:val="28"/>
        </w:rPr>
        <w:t>–</w:t>
      </w:r>
      <w:r w:rsidRPr="00F44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F7F">
        <w:rPr>
          <w:rFonts w:ascii="Times New Roman" w:eastAsia="Calibri" w:hAnsi="Times New Roman" w:cs="Times New Roman"/>
          <w:sz w:val="28"/>
          <w:szCs w:val="28"/>
        </w:rPr>
        <w:t>5</w:t>
      </w:r>
      <w:r w:rsidR="00E2698D">
        <w:rPr>
          <w:rFonts w:ascii="Times New Roman" w:eastAsia="Calibri" w:hAnsi="Times New Roman" w:cs="Times New Roman"/>
          <w:sz w:val="28"/>
          <w:szCs w:val="28"/>
        </w:rPr>
        <w:t>8</w:t>
      </w:r>
      <w:r w:rsidR="00B64F7F">
        <w:rPr>
          <w:rFonts w:ascii="Times New Roman" w:eastAsia="Calibri" w:hAnsi="Times New Roman" w:cs="Times New Roman"/>
          <w:sz w:val="28"/>
          <w:szCs w:val="28"/>
        </w:rPr>
        <w:t>,</w:t>
      </w:r>
      <w:r w:rsidR="00E2698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F44F82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B64F7F">
        <w:rPr>
          <w:rFonts w:ascii="Times New Roman" w:eastAsia="Calibri" w:hAnsi="Times New Roman" w:cs="Times New Roman"/>
          <w:sz w:val="28"/>
          <w:szCs w:val="28"/>
        </w:rPr>
        <w:t>93,</w:t>
      </w:r>
      <w:r w:rsidR="00E2698D">
        <w:rPr>
          <w:rFonts w:ascii="Times New Roman" w:eastAsia="Calibri" w:hAnsi="Times New Roman" w:cs="Times New Roman"/>
          <w:sz w:val="28"/>
          <w:szCs w:val="28"/>
        </w:rPr>
        <w:t>48</w:t>
      </w:r>
      <w:r w:rsidRPr="00F44F82">
        <w:rPr>
          <w:rFonts w:ascii="Times New Roman" w:eastAsia="Calibri" w:hAnsi="Times New Roman" w:cs="Times New Roman"/>
          <w:sz w:val="28"/>
          <w:szCs w:val="28"/>
        </w:rPr>
        <w:t xml:space="preserve"> млн. рублей, составляют расходы на образование, культуру, социальную политику, физическую культуру и спорт.</w:t>
      </w:r>
    </w:p>
    <w:p w:rsidR="00E846B3" w:rsidRPr="00655379" w:rsidRDefault="00E846B3" w:rsidP="00F41F75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5379">
        <w:rPr>
          <w:rFonts w:ascii="Times New Roman" w:hAnsi="Times New Roman" w:cs="Times New Roman"/>
          <w:b/>
          <w:sz w:val="28"/>
          <w:szCs w:val="28"/>
        </w:rPr>
        <w:t xml:space="preserve">Уровень развития социальной инфраструктуры </w:t>
      </w:r>
    </w:p>
    <w:p w:rsidR="00D4630F" w:rsidRPr="00D4630F" w:rsidRDefault="00D4630F" w:rsidP="00F41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6B3" w:rsidRDefault="005E7780" w:rsidP="00F4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846B3" w:rsidRPr="000D47F2">
        <w:rPr>
          <w:rFonts w:ascii="Times New Roman" w:hAnsi="Times New Roman" w:cs="Times New Roman"/>
          <w:b/>
          <w:i/>
          <w:sz w:val="28"/>
          <w:szCs w:val="28"/>
        </w:rPr>
        <w:t>.7.1. Образование</w:t>
      </w:r>
    </w:p>
    <w:p w:rsidR="0029254C" w:rsidRPr="0029254C" w:rsidRDefault="0029254C" w:rsidP="00F41F75">
      <w:pPr>
        <w:pStyle w:val="2b"/>
        <w:shd w:val="clear" w:color="auto" w:fill="auto"/>
        <w:spacing w:before="0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36"/>
          <w:szCs w:val="28"/>
        </w:rPr>
        <w:t xml:space="preserve">        </w:t>
      </w:r>
      <w:r w:rsidRPr="0029254C">
        <w:rPr>
          <w:rFonts w:ascii="Times New Roman" w:hAnsi="Times New Roman" w:cs="Times New Roman"/>
          <w:sz w:val="28"/>
        </w:rPr>
        <w:t>На начало 2017 года в Кикнурском районе функционировало 8 муниципальных общеобразовательных учреждений (3 средние, 4 основных и 1 начальная школы), 1 учреждение дошкольного и 2 дополнительного образования. По окончании 2016-2017 учебного года закрыта МКОУ ООШ с. Цекеево (постановление администрации Кикнурского муниципального района Кировской области от 01.03.2017 № 112 «О ликвидации муниципального казённого общеобразовательного учреждения основной общеобразовательной школы с. Цекеево Кикнурского района Кировской области»). Освоение образовательных программ по итогам 2016-2017 учебного года в учреждениях образования составило:</w:t>
      </w:r>
    </w:p>
    <w:p w:rsidR="0029254C" w:rsidRPr="0029254C" w:rsidRDefault="0029254C" w:rsidP="00F41F75">
      <w:pPr>
        <w:pStyle w:val="2b"/>
        <w:numPr>
          <w:ilvl w:val="0"/>
          <w:numId w:val="24"/>
        </w:numPr>
        <w:shd w:val="clear" w:color="auto" w:fill="auto"/>
        <w:tabs>
          <w:tab w:val="left" w:pos="755"/>
        </w:tabs>
        <w:spacing w:before="0" w:line="269" w:lineRule="exact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Обученность - 99,9 %, на 0,2 % выше прошлого учебного года;</w:t>
      </w:r>
    </w:p>
    <w:p w:rsidR="0029254C" w:rsidRPr="0029254C" w:rsidRDefault="0029254C" w:rsidP="00F41F75">
      <w:pPr>
        <w:pStyle w:val="2b"/>
        <w:numPr>
          <w:ilvl w:val="0"/>
          <w:numId w:val="24"/>
        </w:numPr>
        <w:shd w:val="clear" w:color="auto" w:fill="auto"/>
        <w:tabs>
          <w:tab w:val="left" w:pos="765"/>
        </w:tabs>
        <w:spacing w:before="0" w:line="269" w:lineRule="exact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На « 4» и «5» -45,2 %, ниже на 0,5 %, чем в прошлом году;</w:t>
      </w:r>
    </w:p>
    <w:p w:rsidR="0029254C" w:rsidRPr="0029254C" w:rsidRDefault="0029254C" w:rsidP="00F41F75">
      <w:pPr>
        <w:pStyle w:val="2b"/>
        <w:numPr>
          <w:ilvl w:val="0"/>
          <w:numId w:val="24"/>
        </w:numPr>
        <w:shd w:val="clear" w:color="auto" w:fill="auto"/>
        <w:tabs>
          <w:tab w:val="left" w:pos="750"/>
        </w:tabs>
        <w:spacing w:before="0" w:line="269" w:lineRule="exact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Успешность сдачи ЕГЭ (обязательные экзамены) - 100 %;</w:t>
      </w:r>
    </w:p>
    <w:p w:rsidR="0029254C" w:rsidRPr="0029254C" w:rsidRDefault="0029254C" w:rsidP="00F41F75">
      <w:pPr>
        <w:pStyle w:val="2b"/>
        <w:numPr>
          <w:ilvl w:val="0"/>
          <w:numId w:val="24"/>
        </w:numPr>
        <w:shd w:val="clear" w:color="auto" w:fill="auto"/>
        <w:tabs>
          <w:tab w:val="left" w:pos="750"/>
        </w:tabs>
        <w:spacing w:before="0" w:line="269" w:lineRule="exact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Успешность сдачи ОГЭ (обязательные экзамены) -100 %;</w:t>
      </w:r>
    </w:p>
    <w:p w:rsidR="0029254C" w:rsidRPr="0029254C" w:rsidRDefault="0029254C" w:rsidP="00F41F75">
      <w:pPr>
        <w:pStyle w:val="2b"/>
        <w:numPr>
          <w:ilvl w:val="0"/>
          <w:numId w:val="24"/>
        </w:numPr>
        <w:shd w:val="clear" w:color="auto" w:fill="auto"/>
        <w:tabs>
          <w:tab w:val="left" w:pos="765"/>
        </w:tabs>
        <w:spacing w:before="0" w:line="269" w:lineRule="exact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Медалисты - 2 (федеральная медаль);</w:t>
      </w:r>
    </w:p>
    <w:p w:rsidR="0029254C" w:rsidRPr="0029254C" w:rsidRDefault="0029254C" w:rsidP="00F41F75">
      <w:pPr>
        <w:pStyle w:val="2b"/>
        <w:numPr>
          <w:ilvl w:val="0"/>
          <w:numId w:val="24"/>
        </w:numPr>
        <w:shd w:val="clear" w:color="auto" w:fill="auto"/>
        <w:tabs>
          <w:tab w:val="left" w:pos="750"/>
        </w:tabs>
        <w:spacing w:before="0" w:line="288" w:lineRule="exact"/>
        <w:ind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Аттестаты об основном общем образовании с отличием получили - 5 учащихся;</w:t>
      </w:r>
    </w:p>
    <w:p w:rsidR="0029254C" w:rsidRDefault="0029254C" w:rsidP="00F41F75">
      <w:pPr>
        <w:pStyle w:val="2b"/>
        <w:shd w:val="clear" w:color="auto" w:fill="auto"/>
        <w:spacing w:before="0" w:line="288" w:lineRule="exact"/>
        <w:ind w:right="20" w:firstLine="34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 xml:space="preserve">48,1 % выпускников 11 классов поступило в </w:t>
      </w:r>
      <w:r>
        <w:rPr>
          <w:rFonts w:ascii="Times New Roman" w:hAnsi="Times New Roman" w:cs="Times New Roman"/>
          <w:sz w:val="28"/>
        </w:rPr>
        <w:t>высшие учебные заведения</w:t>
      </w:r>
      <w:r w:rsidRPr="0029254C">
        <w:rPr>
          <w:rFonts w:ascii="Times New Roman" w:hAnsi="Times New Roman" w:cs="Times New Roman"/>
          <w:sz w:val="28"/>
        </w:rPr>
        <w:t>, 51,9</w:t>
      </w:r>
      <w:r>
        <w:rPr>
          <w:rFonts w:ascii="Times New Roman" w:hAnsi="Times New Roman" w:cs="Times New Roman"/>
          <w:sz w:val="28"/>
        </w:rPr>
        <w:t>% поступило в средние учебные заведения</w:t>
      </w:r>
      <w:r w:rsidRPr="0029254C">
        <w:rPr>
          <w:rStyle w:val="0pt"/>
          <w:rFonts w:ascii="Times New Roman" w:hAnsi="Times New Roman" w:cs="Times New Roman"/>
          <w:sz w:val="28"/>
        </w:rPr>
        <w:t>.</w:t>
      </w:r>
      <w:r w:rsidRPr="0029254C">
        <w:rPr>
          <w:rFonts w:ascii="Times New Roman" w:hAnsi="Times New Roman" w:cs="Times New Roman"/>
          <w:sz w:val="28"/>
        </w:rPr>
        <w:t xml:space="preserve"> 66,75</w:t>
      </w:r>
      <w:r>
        <w:rPr>
          <w:rFonts w:ascii="Times New Roman" w:hAnsi="Times New Roman" w:cs="Times New Roman"/>
          <w:sz w:val="28"/>
        </w:rPr>
        <w:t>%</w:t>
      </w:r>
      <w:r w:rsidRPr="0029254C">
        <w:rPr>
          <w:rFonts w:ascii="Times New Roman" w:hAnsi="Times New Roman" w:cs="Times New Roman"/>
          <w:sz w:val="28"/>
        </w:rPr>
        <w:t xml:space="preserve"> выпускников 9 классов п</w:t>
      </w:r>
      <w:r w:rsidR="005A1620">
        <w:rPr>
          <w:rFonts w:ascii="Times New Roman" w:hAnsi="Times New Roman" w:cs="Times New Roman"/>
          <w:sz w:val="28"/>
        </w:rPr>
        <w:t>родолжили обучение в 10 классах</w:t>
      </w:r>
      <w:r w:rsidRPr="0029254C">
        <w:rPr>
          <w:rFonts w:ascii="Times New Roman" w:hAnsi="Times New Roman" w:cs="Times New Roman"/>
          <w:sz w:val="28"/>
        </w:rPr>
        <w:t xml:space="preserve">, 31,7 </w:t>
      </w:r>
      <w:r w:rsidRPr="0029254C">
        <w:rPr>
          <w:rStyle w:val="0pt"/>
          <w:rFonts w:ascii="Times New Roman" w:hAnsi="Times New Roman" w:cs="Times New Roman"/>
          <w:sz w:val="28"/>
        </w:rPr>
        <w:t>%</w:t>
      </w:r>
      <w:r w:rsidRPr="0029254C">
        <w:rPr>
          <w:rFonts w:ascii="Times New Roman" w:hAnsi="Times New Roman" w:cs="Times New Roman"/>
          <w:sz w:val="28"/>
        </w:rPr>
        <w:t xml:space="preserve"> - в сузах, 1 выпускник переведён на получение образования вне образовательной организации в форме самообразования.</w:t>
      </w:r>
    </w:p>
    <w:p w:rsidR="00620F4D" w:rsidRDefault="00620F4D" w:rsidP="00F41F75">
      <w:pPr>
        <w:pStyle w:val="afe"/>
        <w:shd w:val="clear" w:color="auto" w:fill="auto"/>
        <w:ind w:firstLine="0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 xml:space="preserve">На начало 2017-2018 учебного года в 55 классах муниципальных общеобразовательных учреждений обучалось 707 школьников: в 1-4 классах - 296. в 5-9 - 333, в 10-11 - 78. На </w:t>
      </w:r>
      <w:r>
        <w:rPr>
          <w:rFonts w:ascii="Times New Roman" w:hAnsi="Times New Roman" w:cs="Times New Roman"/>
          <w:sz w:val="28"/>
        </w:rPr>
        <w:t xml:space="preserve">01 января </w:t>
      </w:r>
      <w:r w:rsidRPr="0029254C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29254C">
        <w:rPr>
          <w:rFonts w:ascii="Times New Roman" w:hAnsi="Times New Roman" w:cs="Times New Roman"/>
          <w:sz w:val="28"/>
        </w:rPr>
        <w:t xml:space="preserve"> года - 704.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10"/>
        <w:gridCol w:w="2664"/>
      </w:tblGrid>
      <w:tr w:rsidR="00620F4D" w:rsidRPr="0029254C" w:rsidTr="00210612">
        <w:trPr>
          <w:trHeight w:hRule="exact" w:val="542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Наименование общеобразовательной организации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</w:tr>
      <w:tr w:rsidR="00620F4D" w:rsidRPr="0029254C" w:rsidTr="00210612">
        <w:trPr>
          <w:trHeight w:hRule="exact" w:val="322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МБОУ СОШ с УИОП пгт Кикнур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592</w:t>
            </w:r>
          </w:p>
        </w:tc>
      </w:tr>
      <w:tr w:rsidR="00620F4D" w:rsidRPr="0029254C" w:rsidTr="00210612">
        <w:trPr>
          <w:trHeight w:hRule="exact" w:val="322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МКОУ СОШ д.Ваштранга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620F4D" w:rsidRPr="0029254C" w:rsidTr="00210612">
        <w:trPr>
          <w:trHeight w:hRule="exact" w:val="317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lastRenderedPageBreak/>
              <w:t>МКОУ СОШ с.Шапта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620F4D" w:rsidRPr="0029254C" w:rsidTr="00210612">
        <w:trPr>
          <w:trHeight w:hRule="exact" w:val="326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МКОУ ООШ с. Кокшага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20F4D" w:rsidRPr="0029254C" w:rsidTr="00210612">
        <w:trPr>
          <w:trHeight w:hRule="exact" w:val="326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МКОУ ООШ с.Потняк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20F4D" w:rsidRPr="0029254C" w:rsidTr="00210612">
        <w:trPr>
          <w:trHeight w:hRule="exact" w:val="322"/>
        </w:trPr>
        <w:tc>
          <w:tcPr>
            <w:tcW w:w="6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МКОУ ООШ с.Русские Край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620F4D" w:rsidRPr="0029254C" w:rsidTr="00210612">
        <w:trPr>
          <w:trHeight w:hRule="exact" w:val="331"/>
        </w:trPr>
        <w:tc>
          <w:tcPr>
            <w:tcW w:w="6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F4D" w:rsidRPr="0029254C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>МКОУ НОШ с.Тырышкино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F4D" w:rsidRPr="00210612" w:rsidRDefault="00620F4D" w:rsidP="00210612">
            <w:pPr>
              <w:pStyle w:val="2b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10612">
              <w:rPr>
                <w:rStyle w:val="13"/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620F4D" w:rsidRDefault="00620F4D" w:rsidP="00F41F75">
      <w:pPr>
        <w:pStyle w:val="2b"/>
        <w:shd w:val="clear" w:color="auto" w:fill="auto"/>
        <w:spacing w:before="0" w:line="288" w:lineRule="exact"/>
        <w:ind w:right="20" w:firstLine="340"/>
        <w:rPr>
          <w:rFonts w:ascii="Times New Roman" w:hAnsi="Times New Roman" w:cs="Times New Roman"/>
          <w:sz w:val="28"/>
        </w:rPr>
      </w:pPr>
    </w:p>
    <w:p w:rsidR="0029254C" w:rsidRDefault="0029254C" w:rsidP="00F41F75">
      <w:pPr>
        <w:pStyle w:val="2b"/>
        <w:shd w:val="clear" w:color="auto" w:fill="auto"/>
        <w:spacing w:before="0" w:line="288" w:lineRule="exact"/>
        <w:ind w:right="20" w:firstLine="648"/>
        <w:rPr>
          <w:rFonts w:ascii="Times New Roman" w:hAnsi="Times New Roman" w:cs="Times New Roman"/>
          <w:sz w:val="28"/>
        </w:rPr>
      </w:pPr>
      <w:r w:rsidRPr="0029254C">
        <w:rPr>
          <w:rFonts w:ascii="Times New Roman" w:hAnsi="Times New Roman" w:cs="Times New Roman"/>
          <w:sz w:val="28"/>
        </w:rPr>
        <w:t>Кроме того, 37 детей, проживающих на территории района, обучается в КОГОБУ ШИ ОВЗ пгт</w:t>
      </w:r>
      <w:r>
        <w:rPr>
          <w:rFonts w:ascii="Times New Roman" w:hAnsi="Times New Roman" w:cs="Times New Roman"/>
          <w:sz w:val="28"/>
        </w:rPr>
        <w:t xml:space="preserve">. </w:t>
      </w:r>
      <w:r w:rsidRPr="0029254C">
        <w:rPr>
          <w:rFonts w:ascii="Times New Roman" w:hAnsi="Times New Roman" w:cs="Times New Roman"/>
          <w:sz w:val="28"/>
        </w:rPr>
        <w:t>Кикнур. Т</w:t>
      </w:r>
      <w:r>
        <w:rPr>
          <w:rFonts w:ascii="Times New Roman" w:hAnsi="Times New Roman" w:cs="Times New Roman"/>
          <w:sz w:val="28"/>
        </w:rPr>
        <w:t xml:space="preserve">аким </w:t>
      </w:r>
      <w:r w:rsidRPr="0029254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бразом,</w:t>
      </w:r>
      <w:r w:rsidRPr="0029254C">
        <w:rPr>
          <w:rFonts w:ascii="Times New Roman" w:hAnsi="Times New Roman" w:cs="Times New Roman"/>
          <w:sz w:val="28"/>
        </w:rPr>
        <w:t xml:space="preserve"> обеспечен 100-процентный охват начальным общим, основным общим и средним</w:t>
      </w:r>
      <w:r>
        <w:rPr>
          <w:rFonts w:ascii="Times New Roman" w:hAnsi="Times New Roman" w:cs="Times New Roman"/>
          <w:sz w:val="28"/>
        </w:rPr>
        <w:t xml:space="preserve"> образованием</w:t>
      </w:r>
      <w:r w:rsidR="00F26FDC">
        <w:rPr>
          <w:rFonts w:ascii="Times New Roman" w:hAnsi="Times New Roman" w:cs="Times New Roman"/>
          <w:sz w:val="28"/>
        </w:rPr>
        <w:t>.</w:t>
      </w:r>
    </w:p>
    <w:p w:rsidR="00F26FDC" w:rsidRPr="00F26FDC" w:rsidRDefault="00F26FDC" w:rsidP="00F41F75">
      <w:pPr>
        <w:pStyle w:val="2b"/>
        <w:shd w:val="clear" w:color="auto" w:fill="auto"/>
        <w:spacing w:before="0" w:line="307" w:lineRule="exact"/>
        <w:ind w:right="20" w:firstLine="700"/>
        <w:rPr>
          <w:rFonts w:ascii="Times New Roman" w:hAnsi="Times New Roman" w:cs="Times New Roman"/>
          <w:sz w:val="28"/>
        </w:rPr>
      </w:pPr>
      <w:r w:rsidRPr="00F26FDC">
        <w:rPr>
          <w:rFonts w:ascii="Times New Roman" w:hAnsi="Times New Roman" w:cs="Times New Roman"/>
          <w:sz w:val="28"/>
        </w:rPr>
        <w:t>Дополнительным образованием в 2017 охвачено 762 человека (МКУ ДО «ДЮСШ им. А.Ф. Оленёва» пгт Кикнур - 337, МКУ ДО ДДТ пгт Кикнур - 425), что составляет 95 % от общего числа обучающихся района. Общее число объединений составляет 39, из них 22 - МКУ</w:t>
      </w:r>
      <w:r>
        <w:rPr>
          <w:rFonts w:ascii="Times New Roman" w:hAnsi="Times New Roman" w:cs="Times New Roman"/>
          <w:sz w:val="28"/>
        </w:rPr>
        <w:t xml:space="preserve"> ДО «ДЮСШ им. А.Ф. Оленёва» пгт.</w:t>
      </w:r>
      <w:r w:rsidRPr="00F26FDC">
        <w:rPr>
          <w:rFonts w:ascii="Times New Roman" w:hAnsi="Times New Roman" w:cs="Times New Roman"/>
          <w:sz w:val="28"/>
        </w:rPr>
        <w:t>Кикнур, 17 - МКУ ДО ДДТ пгт</w:t>
      </w:r>
      <w:r>
        <w:rPr>
          <w:rFonts w:ascii="Times New Roman" w:hAnsi="Times New Roman" w:cs="Times New Roman"/>
          <w:sz w:val="28"/>
        </w:rPr>
        <w:t>.</w:t>
      </w:r>
      <w:r w:rsidRPr="00F26FDC">
        <w:rPr>
          <w:rFonts w:ascii="Times New Roman" w:hAnsi="Times New Roman" w:cs="Times New Roman"/>
          <w:sz w:val="28"/>
        </w:rPr>
        <w:t xml:space="preserve"> Кикнур.</w:t>
      </w:r>
    </w:p>
    <w:p w:rsidR="00F26FDC" w:rsidRPr="00F26FDC" w:rsidRDefault="00F26FDC" w:rsidP="00F41F75">
      <w:pPr>
        <w:pStyle w:val="2b"/>
        <w:shd w:val="clear" w:color="auto" w:fill="auto"/>
        <w:spacing w:before="0" w:line="288" w:lineRule="exact"/>
        <w:ind w:right="20" w:firstLine="700"/>
        <w:rPr>
          <w:rFonts w:ascii="Times New Roman" w:hAnsi="Times New Roman" w:cs="Times New Roman"/>
          <w:sz w:val="28"/>
        </w:rPr>
      </w:pPr>
      <w:r w:rsidRPr="00F26FDC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01.01.</w:t>
      </w:r>
      <w:r w:rsidRPr="00F26FDC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Pr="00F26FDC">
        <w:rPr>
          <w:rFonts w:ascii="Times New Roman" w:hAnsi="Times New Roman" w:cs="Times New Roman"/>
          <w:sz w:val="28"/>
        </w:rPr>
        <w:t xml:space="preserve"> года в Кикнурском районе числилось 527 детей дошкольного возраста, в том числе от 3 до 7 лет </w:t>
      </w:r>
      <w:r>
        <w:rPr>
          <w:rFonts w:ascii="Times New Roman" w:hAnsi="Times New Roman" w:cs="Times New Roman"/>
          <w:sz w:val="28"/>
        </w:rPr>
        <w:t>–</w:t>
      </w:r>
      <w:r w:rsidRPr="00F26FDC">
        <w:rPr>
          <w:rFonts w:ascii="Times New Roman" w:hAnsi="Times New Roman" w:cs="Times New Roman"/>
          <w:sz w:val="28"/>
        </w:rPr>
        <w:t xml:space="preserve"> 297</w:t>
      </w:r>
      <w:r>
        <w:rPr>
          <w:rFonts w:ascii="Times New Roman" w:hAnsi="Times New Roman" w:cs="Times New Roman"/>
          <w:sz w:val="28"/>
        </w:rPr>
        <w:t>. У</w:t>
      </w:r>
      <w:r w:rsidRPr="00F26FDC">
        <w:rPr>
          <w:rFonts w:ascii="Times New Roman" w:hAnsi="Times New Roman" w:cs="Times New Roman"/>
          <w:sz w:val="28"/>
        </w:rPr>
        <w:t xml:space="preserve">слугой дошкольного образования охвачено 360, или 68,3 </w:t>
      </w:r>
      <w:r w:rsidRPr="00F26FDC">
        <w:rPr>
          <w:rStyle w:val="0pt"/>
          <w:rFonts w:ascii="Times New Roman" w:hAnsi="Times New Roman" w:cs="Times New Roman"/>
          <w:sz w:val="28"/>
        </w:rPr>
        <w:t>%.</w:t>
      </w:r>
      <w:r w:rsidRPr="00F26FDC">
        <w:rPr>
          <w:rFonts w:ascii="Times New Roman" w:hAnsi="Times New Roman" w:cs="Times New Roman"/>
          <w:sz w:val="28"/>
        </w:rPr>
        <w:t xml:space="preserve"> Потребность родителей (лиц, их замещающих) в получении данной услуги удовлетворена полностью, очерёдность на получение мест в организациях, реализующих программы дошкольного образования отсутствует.</w:t>
      </w:r>
    </w:p>
    <w:p w:rsidR="00F26FDC" w:rsidRPr="00F26FDC" w:rsidRDefault="00F26FDC" w:rsidP="00F41F75">
      <w:pPr>
        <w:pStyle w:val="2b"/>
        <w:shd w:val="clear" w:color="auto" w:fill="auto"/>
        <w:spacing w:before="0" w:line="307" w:lineRule="exact"/>
        <w:ind w:right="20" w:firstLine="360"/>
        <w:rPr>
          <w:rFonts w:ascii="Times New Roman" w:hAnsi="Times New Roman" w:cs="Times New Roman"/>
          <w:sz w:val="28"/>
        </w:rPr>
      </w:pPr>
      <w:r w:rsidRPr="00F26FDC">
        <w:rPr>
          <w:rFonts w:ascii="Times New Roman" w:hAnsi="Times New Roman" w:cs="Times New Roman"/>
          <w:sz w:val="28"/>
        </w:rPr>
        <w:t>На 1 января 2017 года в общеобразовательных учреждениях, учреждениях дополнительного и дошкольного образования трудится 135 педагогов, в том числе учителей - 93. С 1 сентября 2017 года районное педагогическое сообщество пополнилось 2 молодыми специалистами: воспитателями детского сада «Алёнка» и КОГОБУ ШИ ОВЗ пгт Кикнур. На 2017 - 2018 учебный год штат педагогических работников укомплектован, вакансии отсутствуют.</w:t>
      </w:r>
    </w:p>
    <w:p w:rsidR="00F26FDC" w:rsidRPr="0029254C" w:rsidRDefault="00F26FDC" w:rsidP="00F41F75">
      <w:pPr>
        <w:pStyle w:val="2b"/>
        <w:shd w:val="clear" w:color="auto" w:fill="auto"/>
        <w:spacing w:before="0" w:line="288" w:lineRule="exact"/>
        <w:ind w:right="20" w:firstLine="340"/>
        <w:rPr>
          <w:rFonts w:ascii="Times New Roman" w:hAnsi="Times New Roman" w:cs="Times New Roman"/>
          <w:sz w:val="36"/>
        </w:rPr>
      </w:pPr>
    </w:p>
    <w:p w:rsidR="00CA0C12" w:rsidRPr="00CA0C12" w:rsidRDefault="00CA0C12" w:rsidP="00F41F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A0C12">
        <w:rPr>
          <w:rFonts w:ascii="Times New Roman" w:hAnsi="Times New Roman"/>
          <w:color w:val="FFFFFF"/>
          <w:sz w:val="28"/>
          <w:szCs w:val="28"/>
        </w:rPr>
        <w:t>природе, го</w:t>
      </w:r>
      <w:r w:rsidRPr="00CA0C12">
        <w:rPr>
          <w:rFonts w:ascii="Times New Roman" w:hAnsi="Times New Roman"/>
          <w:b/>
          <w:color w:val="FFFFFF"/>
          <w:sz w:val="28"/>
          <w:szCs w:val="28"/>
          <w:u w:val="single"/>
        </w:rPr>
        <w:t xml:space="preserve"> №</w:t>
      </w:r>
      <w:r w:rsidRPr="00CA0C12">
        <w:rPr>
          <w:rFonts w:ascii="Times New Roman" w:hAnsi="Times New Roman"/>
          <w:b/>
          <w:i/>
          <w:sz w:val="28"/>
          <w:szCs w:val="28"/>
        </w:rPr>
        <w:t>Результаты учебной деятельности</w:t>
      </w:r>
    </w:p>
    <w:tbl>
      <w:tblPr>
        <w:tblW w:w="10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53"/>
        <w:gridCol w:w="1091"/>
        <w:gridCol w:w="885"/>
        <w:gridCol w:w="857"/>
        <w:gridCol w:w="1043"/>
        <w:gridCol w:w="862"/>
        <w:gridCol w:w="877"/>
        <w:gridCol w:w="1042"/>
        <w:gridCol w:w="987"/>
      </w:tblGrid>
      <w:tr w:rsidR="00CA0C12" w:rsidRPr="00CA0C12" w:rsidTr="00DF55FD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CA0C12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5FD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CA0C12" w:rsidRDefault="00CA0C12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35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23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A0C12" w:rsidRPr="00CA0C12" w:rsidRDefault="00CA0C12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CA0C12" w:rsidRDefault="00CA0C12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3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235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A0C12" w:rsidRPr="00CA0C12" w:rsidRDefault="00CA0C12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CA0C12" w:rsidRDefault="00CA0C12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3553">
              <w:rPr>
                <w:rFonts w:ascii="Times New Roman" w:hAnsi="Times New Roman" w:cs="Times New Roman"/>
                <w:sz w:val="28"/>
                <w:szCs w:val="28"/>
              </w:rPr>
              <w:t>7-2018</w:t>
            </w:r>
          </w:p>
          <w:p w:rsidR="00CA0C12" w:rsidRPr="00CA0C12" w:rsidRDefault="00CA0C12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1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611389" w:rsidRPr="00CA0C12" w:rsidTr="00DF55FD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CA0C12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Кол-во учащ-ся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Обучен</w:t>
            </w:r>
          </w:p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ность</w:t>
            </w:r>
          </w:p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Кач-во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Кол-во учащ-ся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Обучен</w:t>
            </w:r>
          </w:p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ность</w:t>
            </w:r>
          </w:p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Кач-во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Кол-во учащ</w:t>
            </w:r>
            <w:r w:rsidR="005A1620">
              <w:rPr>
                <w:rFonts w:ascii="Times New Roman" w:hAnsi="Times New Roman" w:cs="Times New Roman"/>
                <w:sz w:val="20"/>
                <w:szCs w:val="28"/>
              </w:rPr>
              <w:t>их</w:t>
            </w: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Обучен</w:t>
            </w:r>
          </w:p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ность</w:t>
            </w:r>
          </w:p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2" w:rsidRPr="005A1620" w:rsidRDefault="00CA0C12" w:rsidP="00F4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5A1620">
              <w:rPr>
                <w:rFonts w:ascii="Times New Roman" w:hAnsi="Times New Roman" w:cs="Times New Roman"/>
                <w:sz w:val="20"/>
                <w:szCs w:val="28"/>
              </w:rPr>
              <w:t>Кач-во</w:t>
            </w:r>
          </w:p>
        </w:tc>
      </w:tr>
      <w:tr w:rsidR="00987047" w:rsidRPr="00CA0C12" w:rsidTr="00DF55FD">
        <w:trPr>
          <w:trHeight w:val="7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Style w:val="13"/>
                <w:rFonts w:ascii="Times New Roman" w:hAnsi="Times New Roman" w:cs="Times New Roman"/>
                <w:sz w:val="24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МБОУ СОШ с УИОП</w:t>
            </w:r>
          </w:p>
          <w:p w:rsidR="00DF55FD" w:rsidRPr="0029254C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 xml:space="preserve"> пгт Кикнур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592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39,8</w:t>
            </w:r>
          </w:p>
        </w:tc>
      </w:tr>
      <w:tr w:rsidR="00987047" w:rsidRPr="00CA0C12" w:rsidTr="00DF55F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29254C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29254C">
              <w:rPr>
                <w:rStyle w:val="13"/>
                <w:rFonts w:ascii="Times New Roman" w:hAnsi="Times New Roman" w:cs="Times New Roman"/>
                <w:sz w:val="28"/>
              </w:rPr>
              <w:t xml:space="preserve">МКОУ СОШ </w:t>
            </w: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д.Ваштранга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58,0</w:t>
            </w:r>
          </w:p>
        </w:tc>
      </w:tr>
      <w:tr w:rsidR="00987047" w:rsidRPr="00CA0C12" w:rsidTr="00DF55F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МКОУ СОШ с.Шапта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52,0</w:t>
            </w:r>
          </w:p>
        </w:tc>
      </w:tr>
      <w:tr w:rsidR="00987047" w:rsidRPr="00CA0C12" w:rsidTr="00DF55F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МКОУ ООШ с. Кокшага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40,0</w:t>
            </w:r>
          </w:p>
        </w:tc>
      </w:tr>
      <w:tr w:rsidR="00987047" w:rsidRPr="00CA0C12" w:rsidTr="00DF55F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МКОУ ООШ с.Потняк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61,5</w:t>
            </w:r>
          </w:p>
        </w:tc>
      </w:tr>
      <w:tr w:rsidR="00987047" w:rsidRPr="00CA0C12" w:rsidTr="00DF55F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МКОУ ООШ с.Русские Край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41,0</w:t>
            </w:r>
          </w:p>
        </w:tc>
      </w:tr>
      <w:tr w:rsidR="00987047" w:rsidRPr="00CA0C12" w:rsidTr="00DF55FD">
        <w:trPr>
          <w:trHeight w:val="5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DF55FD" w:rsidP="00F41F75">
            <w:pPr>
              <w:pStyle w:val="2b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</w:rPr>
              <w:lastRenderedPageBreak/>
              <w:t>МКОУ НОШ с</w:t>
            </w:r>
            <w:r w:rsidR="00987047" w:rsidRPr="00DF55FD">
              <w:rPr>
                <w:rStyle w:val="13"/>
                <w:rFonts w:ascii="Times New Roman" w:hAnsi="Times New Roman" w:cs="Times New Roman"/>
                <w:sz w:val="24"/>
              </w:rPr>
              <w:t>Тырышкино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987047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C23553">
              <w:rPr>
                <w:rStyle w:val="13"/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45,0</w:t>
            </w:r>
          </w:p>
        </w:tc>
      </w:tr>
      <w:tr w:rsidR="00987047" w:rsidRPr="00CA0C12" w:rsidTr="00DF55FD">
        <w:trPr>
          <w:trHeight w:val="5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center"/>
              <w:rPr>
                <w:rStyle w:val="13"/>
                <w:rFonts w:ascii="Times New Roman" w:hAnsi="Times New Roman" w:cs="Times New Roman"/>
                <w:sz w:val="24"/>
              </w:rPr>
            </w:pPr>
            <w:r w:rsidRPr="00DF55FD">
              <w:rPr>
                <w:rFonts w:ascii="Times New Roman" w:hAnsi="Times New Roman" w:cs="Times New Roman"/>
                <w:sz w:val="24"/>
                <w:szCs w:val="28"/>
              </w:rPr>
              <w:t>МКОУ ООШ с.Цекеево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Default="00987047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987047" w:rsidP="00F41F75">
            <w:pPr>
              <w:pStyle w:val="2b"/>
              <w:shd w:val="clear" w:color="auto" w:fill="auto"/>
              <w:spacing w:before="0" w:line="240" w:lineRule="auto"/>
              <w:jc w:val="left"/>
              <w:rPr>
                <w:rStyle w:val="13"/>
                <w:rFonts w:ascii="Times New Roman" w:hAnsi="Times New Roman" w:cs="Times New Roman"/>
                <w:sz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23553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987047" w:rsidRPr="00CA0C12" w:rsidTr="00DF55FD">
        <w:trPr>
          <w:trHeight w:val="5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47" w:rsidRPr="00DF55FD" w:rsidRDefault="00987047" w:rsidP="00F41F75">
            <w:pPr>
              <w:pStyle w:val="2b"/>
              <w:shd w:val="clear" w:color="auto" w:fill="auto"/>
              <w:spacing w:before="0" w:line="240" w:lineRule="auto"/>
              <w:jc w:val="center"/>
              <w:rPr>
                <w:rStyle w:val="13"/>
                <w:rFonts w:ascii="Times New Roman" w:hAnsi="Times New Roman" w:cs="Times New Roman"/>
                <w:sz w:val="24"/>
              </w:rPr>
            </w:pPr>
            <w:r w:rsidRPr="00DF55FD">
              <w:rPr>
                <w:rStyle w:val="13"/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7C073E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F01BBB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987047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29254C" w:rsidRDefault="00987047" w:rsidP="00F41F75">
            <w:pPr>
              <w:pStyle w:val="2b"/>
              <w:shd w:val="clear" w:color="auto" w:fill="auto"/>
              <w:spacing w:before="0" w:line="220" w:lineRule="exact"/>
              <w:jc w:val="left"/>
              <w:rPr>
                <w:rStyle w:val="13"/>
                <w:rFonts w:ascii="Times New Roman" w:hAnsi="Times New Roman" w:cs="Times New Roman"/>
                <w:sz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</w:rPr>
              <w:t>704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47" w:rsidRPr="00CA0C12" w:rsidRDefault="0061294D" w:rsidP="00F41F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48,5</w:t>
            </w:r>
          </w:p>
        </w:tc>
      </w:tr>
    </w:tbl>
    <w:p w:rsidR="003C4D57" w:rsidRDefault="003C4D57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4A9" w:rsidRPr="00E164A9" w:rsidRDefault="005A1620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р</w:t>
      </w:r>
      <w:r w:rsidR="00CA0C12" w:rsidRPr="00CA0C12">
        <w:rPr>
          <w:rFonts w:ascii="Times New Roman" w:hAnsi="Times New Roman" w:cs="Times New Roman"/>
          <w:sz w:val="28"/>
          <w:szCs w:val="28"/>
        </w:rPr>
        <w:t>езультаты учебной деятельности за последние три учебных года  показывают, что</w:t>
      </w:r>
      <w:r w:rsidR="00CA0C12" w:rsidRPr="00CA0C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CA0C12" w:rsidRPr="00CA0C12">
        <w:rPr>
          <w:rFonts w:ascii="Times New Roman" w:hAnsi="Times New Roman" w:cs="Times New Roman"/>
          <w:sz w:val="28"/>
          <w:szCs w:val="28"/>
        </w:rPr>
        <w:t xml:space="preserve"> не достигает 100%, качество образования по сравнению с прошлым годом </w:t>
      </w:r>
      <w:r w:rsidR="003C4D57">
        <w:rPr>
          <w:rFonts w:ascii="Times New Roman" w:hAnsi="Times New Roman" w:cs="Times New Roman"/>
          <w:sz w:val="28"/>
          <w:szCs w:val="28"/>
        </w:rPr>
        <w:t xml:space="preserve">на 0,4 % </w:t>
      </w:r>
      <w:r w:rsidR="00E164A9">
        <w:rPr>
          <w:rFonts w:ascii="Times New Roman" w:hAnsi="Times New Roman" w:cs="Times New Roman"/>
          <w:sz w:val="28"/>
          <w:szCs w:val="28"/>
        </w:rPr>
        <w:t xml:space="preserve">также снизилось, но благодаря комплексному подходу в подготовке к ЕГЭ- 2018. </w:t>
      </w:r>
      <w:r w:rsidR="00E164A9" w:rsidRPr="00E164A9">
        <w:rPr>
          <w:rFonts w:ascii="Times New Roman" w:hAnsi="Times New Roman" w:cs="Times New Roman"/>
          <w:sz w:val="28"/>
        </w:rPr>
        <w:t>К государственной итоговой аттестации по программам среднего общего образования были допущены все 37 выпускников 11 классов общеобразовательных организаций, расположенных на территории Кикнурского района: это 29 обучающихся государственной школы посёлка и по 4 одиннадцатиклассника из средних школ д. Ваштранга и с. Шапта.</w:t>
      </w:r>
      <w:r w:rsidR="00E164A9" w:rsidRPr="00E164A9">
        <w:rPr>
          <w:rFonts w:ascii="Times New Roman" w:hAnsi="Times New Roman" w:cs="Times New Roman"/>
          <w:sz w:val="36"/>
          <w:szCs w:val="28"/>
        </w:rPr>
        <w:t xml:space="preserve"> </w:t>
      </w:r>
      <w:r w:rsidR="00CA0C12" w:rsidRPr="00E164A9">
        <w:rPr>
          <w:rFonts w:ascii="Times New Roman" w:hAnsi="Times New Roman" w:cs="Times New Roman"/>
          <w:sz w:val="36"/>
          <w:szCs w:val="28"/>
        </w:rPr>
        <w:t xml:space="preserve"> </w:t>
      </w:r>
      <w:r w:rsidR="00E164A9" w:rsidRPr="00E164A9">
        <w:rPr>
          <w:rFonts w:ascii="Times New Roman" w:hAnsi="Times New Roman" w:cs="Times New Roman"/>
          <w:sz w:val="28"/>
        </w:rPr>
        <w:t>Все они успешно справились с обязательными ЕГЭ по русскому языку и математике, что обеспечило их право на получение аттестата о среднем общем образовании. В том числе 7 выпускниц из Кикнура и 1 выпускник из Шапты удостоены аттестатов особого образца, и им вручены федеральные медали «За особые успехи в учении».</w:t>
      </w:r>
    </w:p>
    <w:p w:rsidR="003D0D36" w:rsidRDefault="003D0D36" w:rsidP="00F41F75">
      <w:pPr>
        <w:spacing w:after="0" w:line="240" w:lineRule="auto"/>
        <w:ind w:right="4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D0D36">
        <w:rPr>
          <w:rFonts w:ascii="Times New Roman" w:hAnsi="Times New Roman" w:cs="Times New Roman"/>
          <w:sz w:val="28"/>
        </w:rPr>
        <w:t>Общие результаты ЕГЭ, без учёта результатов «волны» выпускников прошлых лет по ряду предметов (кроме географии, информатики и ИКТ), представлены в таблице.</w:t>
      </w:r>
    </w:p>
    <w:tbl>
      <w:tblPr>
        <w:tblW w:w="1080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708"/>
        <w:gridCol w:w="851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567"/>
        <w:gridCol w:w="1019"/>
      </w:tblGrid>
      <w:tr w:rsidR="00F41F75" w:rsidRPr="003D0D36" w:rsidTr="00F41F75">
        <w:trPr>
          <w:trHeight w:hRule="exact" w:val="14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ind w:firstLine="29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D0D36">
              <w:rPr>
                <w:rStyle w:val="95pt"/>
                <w:rFonts w:eastAsiaTheme="minorHAnsi"/>
                <w:b w:val="0"/>
                <w:sz w:val="24"/>
                <w:szCs w:val="28"/>
              </w:rPr>
              <w:t>Предмет</w:t>
            </w:r>
          </w:p>
          <w:p w:rsidR="00620F4D" w:rsidRPr="00620F4D" w:rsidRDefault="00620F4D" w:rsidP="00F41F75">
            <w:pPr>
              <w:spacing w:after="0" w:line="240" w:lineRule="auto"/>
              <w:ind w:firstLine="29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3D0D36">
              <w:rPr>
                <w:rStyle w:val="95pt"/>
                <w:rFonts w:eastAsiaTheme="minorHAnsi"/>
                <w:b w:val="0"/>
                <w:sz w:val="24"/>
                <w:szCs w:val="28"/>
              </w:rPr>
              <w:t>ЕГЭ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3D0D36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русск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620F4D">
              <w:rPr>
                <w:rStyle w:val="6pt"/>
                <w:rFonts w:eastAsiaTheme="minorHAnsi"/>
                <w:bCs/>
                <w:sz w:val="19"/>
                <w:szCs w:val="19"/>
              </w:rPr>
              <w:t>ий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мат.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проф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ильна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физи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хими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инфо рмат 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биол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истор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620F4D">
              <w:rPr>
                <w:rStyle w:val="6pt"/>
                <w:rFonts w:eastAsiaTheme="minorHAnsi"/>
                <w:bCs/>
                <w:sz w:val="19"/>
                <w:szCs w:val="19"/>
              </w:rPr>
              <w:t>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геогр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англи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йски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й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обще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ствоз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литер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атура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мат.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базов</w:t>
            </w:r>
          </w:p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ая</w:t>
            </w:r>
          </w:p>
        </w:tc>
      </w:tr>
      <w:tr w:rsidR="00F41F75" w:rsidRPr="002A4A03" w:rsidTr="00F41F75">
        <w:trPr>
          <w:trHeight w:hRule="exact" w:val="14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ind w:firstLine="29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620F4D">
              <w:rPr>
                <w:rStyle w:val="95pt"/>
                <w:rFonts w:eastAsiaTheme="minorHAnsi"/>
                <w:b w:val="0"/>
                <w:sz w:val="24"/>
                <w:szCs w:val="28"/>
              </w:rPr>
              <w:t>средний балл по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0F4D">
              <w:rPr>
                <w:rStyle w:val="95pt"/>
                <w:rFonts w:eastAsiaTheme="minorHAnsi"/>
                <w:b w:val="0"/>
                <w:bCs w:val="0"/>
                <w:color w:val="auto"/>
                <w:sz w:val="24"/>
                <w:szCs w:val="28"/>
                <w:shd w:val="clear" w:color="auto" w:fill="auto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58,82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53,29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56,72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66,53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4,42</w:t>
            </w:r>
          </w:p>
        </w:tc>
      </w:tr>
      <w:tr w:rsidR="00F41F75" w:rsidRPr="002A4A03" w:rsidTr="00F41F75">
        <w:trPr>
          <w:trHeight w:hRule="exact" w:val="14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ind w:firstLine="29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0F4D">
              <w:rPr>
                <w:rStyle w:val="95pt"/>
                <w:rFonts w:eastAsiaTheme="minorHAnsi"/>
                <w:b w:val="0"/>
                <w:bCs w:val="0"/>
                <w:color w:val="auto"/>
                <w:sz w:val="24"/>
                <w:szCs w:val="28"/>
                <w:shd w:val="clear" w:color="auto" w:fill="auto"/>
              </w:rPr>
              <w:t>по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52,30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59,08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58,94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57.27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67,42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4,42</w:t>
            </w:r>
          </w:p>
        </w:tc>
      </w:tr>
      <w:tr w:rsidR="00F41F75" w:rsidRPr="002A4A03" w:rsidTr="00F41F75">
        <w:trPr>
          <w:trHeight w:hRule="exact" w:val="7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средний балл по району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60,23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4,49</w:t>
            </w:r>
          </w:p>
        </w:tc>
      </w:tr>
      <w:tr w:rsidR="00F41F75" w:rsidRPr="002A4A03" w:rsidTr="00F41F75">
        <w:trPr>
          <w:trHeight w:hRule="exact" w:val="7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МКОУ СОШ д. Ваштранга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31,67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45,67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4,00</w:t>
            </w:r>
          </w:p>
        </w:tc>
      </w:tr>
      <w:tr w:rsidR="00F41F75" w:rsidRPr="002A4A03" w:rsidTr="00F41F75">
        <w:trPr>
          <w:trHeight w:hRule="exact" w:val="7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11 «А» (физ/мат)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52,11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66,44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4.78</w:t>
            </w:r>
          </w:p>
        </w:tc>
      </w:tr>
      <w:tr w:rsidR="00F41F75" w:rsidRPr="002A4A03" w:rsidTr="00F41F75">
        <w:trPr>
          <w:trHeight w:hRule="exact" w:val="7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11 «Б» (рус/общ)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37,75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4,00</w:t>
            </w:r>
          </w:p>
        </w:tc>
      </w:tr>
      <w:tr w:rsidR="00F41F75" w:rsidRPr="002A4A03" w:rsidTr="00F41F75">
        <w:trPr>
          <w:trHeight w:hRule="exact" w:val="7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lastRenderedPageBreak/>
              <w:t>КОГБУ СШ с УИОП пгт Кикнур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72,83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52,11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45,14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62,13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61,00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A4A03">
              <w:rPr>
                <w:rStyle w:val="95pt"/>
                <w:rFonts w:eastAsiaTheme="minorHAnsi"/>
                <w:b w:val="0"/>
              </w:rPr>
              <w:t>4,48</w:t>
            </w:r>
          </w:p>
        </w:tc>
      </w:tr>
      <w:tr w:rsidR="00F41F75" w:rsidRPr="002A4A03" w:rsidTr="00F41F75">
        <w:trPr>
          <w:trHeight w:hRule="exact" w:val="77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МКОУ СОШ с. Шапта (рус/общ)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49,25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61,00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63,00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620F4D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F4D" w:rsidRPr="002A4A03" w:rsidRDefault="00620F4D" w:rsidP="00F41F7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20F4D">
              <w:rPr>
                <w:rStyle w:val="95pt"/>
                <w:rFonts w:eastAsiaTheme="minorHAnsi"/>
                <w:b w:val="0"/>
              </w:rPr>
              <w:t>5,00</w:t>
            </w:r>
          </w:p>
        </w:tc>
      </w:tr>
    </w:tbl>
    <w:p w:rsidR="003D0D36" w:rsidRPr="003D0D36" w:rsidRDefault="00530538" w:rsidP="00F41F75">
      <w:pPr>
        <w:spacing w:after="0" w:line="322" w:lineRule="exact"/>
        <w:ind w:right="4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D0D36" w:rsidRPr="003D0D36">
        <w:rPr>
          <w:rFonts w:ascii="Times New Roman" w:hAnsi="Times New Roman" w:cs="Times New Roman"/>
          <w:sz w:val="28"/>
        </w:rPr>
        <w:t xml:space="preserve">Выше или на уровне среднеобластных они по физике, истории, географии, обществознанию и математике (базовый уровень). Значительно ниже </w:t>
      </w:r>
      <w:r w:rsidR="003D0D36">
        <w:rPr>
          <w:rFonts w:ascii="Times New Roman" w:hAnsi="Times New Roman" w:cs="Times New Roman"/>
          <w:sz w:val="28"/>
        </w:rPr>
        <w:t>о</w:t>
      </w:r>
      <w:r w:rsidR="003D0D36" w:rsidRPr="003D0D36">
        <w:rPr>
          <w:rFonts w:ascii="Times New Roman" w:hAnsi="Times New Roman" w:cs="Times New Roman"/>
          <w:sz w:val="28"/>
        </w:rPr>
        <w:t>бластных результаты ЕГЭ по химии и биологии.</w:t>
      </w:r>
    </w:p>
    <w:p w:rsidR="003D0D36" w:rsidRPr="007955E4" w:rsidRDefault="003D0D36" w:rsidP="00F41F75">
      <w:pPr>
        <w:spacing w:after="0"/>
        <w:ind w:right="20" w:firstLine="700"/>
        <w:jc w:val="both"/>
        <w:rPr>
          <w:rFonts w:ascii="Times New Roman" w:hAnsi="Times New Roman" w:cs="Times New Roman"/>
          <w:sz w:val="28"/>
        </w:rPr>
      </w:pPr>
      <w:r w:rsidRPr="007955E4">
        <w:rPr>
          <w:rFonts w:ascii="Times New Roman" w:hAnsi="Times New Roman" w:cs="Times New Roman"/>
          <w:sz w:val="28"/>
        </w:rPr>
        <w:t xml:space="preserve">По итогам всех ЕГЭ по району три 90-балльника и одиннадцать 80- балльников по четырём предметам (в прошлом годы было соответственно 1 и 5, и только по русскому языку). По результатам трёх ЕГЭ 10 выпускников КОГОБУ СШ с УИОП пгт Кикнур и один выпускник МКОУ СОТII с. Шапта имеют суммарный результат, превышающий 200 баллов. В их числе все медалисты, что свидетельствует об объективности оценки их учебных успехов </w:t>
      </w:r>
      <w:r w:rsidR="007955E4">
        <w:rPr>
          <w:rFonts w:ascii="Times New Roman" w:hAnsi="Times New Roman" w:cs="Times New Roman"/>
          <w:sz w:val="28"/>
        </w:rPr>
        <w:t>преподавателями</w:t>
      </w:r>
      <w:r w:rsidRPr="007955E4">
        <w:rPr>
          <w:rFonts w:ascii="Times New Roman" w:hAnsi="Times New Roman" w:cs="Times New Roman"/>
          <w:sz w:val="28"/>
        </w:rPr>
        <w:t>.</w:t>
      </w:r>
    </w:p>
    <w:p w:rsidR="007955E4" w:rsidRPr="007955E4" w:rsidRDefault="007955E4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55E4">
        <w:rPr>
          <w:rFonts w:ascii="Times New Roman" w:hAnsi="Times New Roman" w:cs="Times New Roman"/>
          <w:sz w:val="28"/>
        </w:rPr>
        <w:t>В 9 классах обучалось 74 школьника, 70 из них, успешно прошли государственную итоговую аттестацию (далее - ГИА) по программам основного общего образования. Средние отметки по ОГЭ,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528"/>
        <w:gridCol w:w="826"/>
        <w:gridCol w:w="821"/>
        <w:gridCol w:w="821"/>
        <w:gridCol w:w="816"/>
        <w:gridCol w:w="821"/>
        <w:gridCol w:w="826"/>
        <w:gridCol w:w="826"/>
        <w:gridCol w:w="826"/>
        <w:gridCol w:w="816"/>
        <w:gridCol w:w="854"/>
      </w:tblGrid>
      <w:tr w:rsidR="007955E4" w:rsidTr="00AE74E0">
        <w:trPr>
          <w:trHeight w:hRule="exact" w:val="379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7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Arial85pt"/>
                <w:rFonts w:ascii="Times New Roman" w:eastAsiaTheme="minorHAnsi" w:hAnsi="Times New Roman" w:cs="Times New Roman"/>
                <w:sz w:val="20"/>
              </w:rPr>
              <w:t>РУС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мат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ind w:right="220"/>
              <w:jc w:val="righ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физ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хим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инф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биол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ист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ind w:right="220"/>
              <w:jc w:val="righ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геогр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англ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общ</w:t>
            </w:r>
          </w:p>
        </w:tc>
      </w:tr>
      <w:tr w:rsidR="007955E4" w:rsidTr="00AE74E0">
        <w:trPr>
          <w:trHeight w:hRule="exact" w:val="634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30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средний по области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3,56</w:t>
            </w:r>
          </w:p>
        </w:tc>
      </w:tr>
      <w:tr w:rsidR="007955E4" w:rsidTr="00AE74E0">
        <w:trPr>
          <w:trHeight w:hRule="exact" w:val="734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30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средний по району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3,32</w:t>
            </w:r>
          </w:p>
        </w:tc>
      </w:tr>
      <w:tr w:rsidR="007955E4" w:rsidTr="00AE74E0">
        <w:trPr>
          <w:trHeight w:hRule="exact" w:val="739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КОГОБУ СШ с УИОП пгт Кикнур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Arial85pt"/>
                <w:rFonts w:ascii="Times New Roman" w:eastAsiaTheme="minorHAnsi" w:hAnsi="Times New Roman" w:cs="Times New Roman"/>
                <w:sz w:val="20"/>
              </w:rPr>
              <w:t>9а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3,60</w:t>
            </w:r>
          </w:p>
        </w:tc>
      </w:tr>
      <w:tr w:rsidR="007955E4" w:rsidTr="00AE74E0">
        <w:trPr>
          <w:trHeight w:hRule="exact" w:val="73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Arial85pt"/>
                <w:rFonts w:ascii="Times New Roman" w:eastAsiaTheme="minorHAnsi" w:hAnsi="Times New Roman" w:cs="Times New Roman"/>
                <w:sz w:val="20"/>
              </w:rPr>
              <w:t>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3,24</w:t>
            </w:r>
          </w:p>
        </w:tc>
      </w:tr>
      <w:tr w:rsidR="007955E4" w:rsidTr="00AE74E0">
        <w:trPr>
          <w:trHeight w:hRule="exact" w:val="734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7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Arial85pt"/>
                <w:rFonts w:ascii="Times New Roman" w:eastAsiaTheme="minorHAnsi" w:hAnsi="Times New Roman" w:cs="Times New Roman"/>
                <w:sz w:val="20"/>
              </w:rPr>
              <w:t>9в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3,33</w:t>
            </w:r>
          </w:p>
        </w:tc>
      </w:tr>
      <w:tr w:rsidR="007955E4" w:rsidTr="00AE74E0">
        <w:trPr>
          <w:trHeight w:hRule="exact" w:val="73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ОУ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3,37</w:t>
            </w:r>
          </w:p>
        </w:tc>
      </w:tr>
      <w:tr w:rsidR="007955E4" w:rsidTr="00AE74E0">
        <w:trPr>
          <w:trHeight w:hRule="exact" w:val="734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МКОУ СОШ д.</w:t>
            </w:r>
          </w:p>
          <w:p w:rsidR="007955E4" w:rsidRPr="007955E4" w:rsidRDefault="007955E4" w:rsidP="00F41F75">
            <w:pPr>
              <w:framePr w:w="9523" w:wrap="notBeside" w:vAnchor="text" w:hAnchor="text" w:xAlign="center" w:y="1"/>
              <w:spacing w:line="226" w:lineRule="exact"/>
              <w:ind w:right="100"/>
              <w:jc w:val="righ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Ваштранга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</w:tr>
      <w:tr w:rsidR="007955E4" w:rsidTr="00AE74E0">
        <w:trPr>
          <w:trHeight w:hRule="exact" w:val="734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МКОУ СОШ с. Шапта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</w:tr>
      <w:tr w:rsidR="007955E4" w:rsidTr="00AE74E0">
        <w:trPr>
          <w:trHeight w:hRule="exact" w:val="744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МКОУ ООШ с.</w:t>
            </w:r>
          </w:p>
          <w:p w:rsidR="007955E4" w:rsidRPr="007955E4" w:rsidRDefault="007955E4" w:rsidP="00F41F75">
            <w:pPr>
              <w:framePr w:w="9523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Кокшага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</w:tr>
      <w:tr w:rsidR="007955E4" w:rsidTr="00AE74E0">
        <w:trPr>
          <w:trHeight w:hRule="exact" w:val="754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МКОУ ООШ с Р. Край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4,00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3.33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E4" w:rsidRPr="007955E4" w:rsidRDefault="007955E4" w:rsidP="00F41F75">
            <w:pPr>
              <w:framePr w:w="9523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7955E4">
              <w:rPr>
                <w:rStyle w:val="95pt"/>
                <w:rFonts w:eastAsiaTheme="minorHAnsi"/>
                <w:sz w:val="20"/>
              </w:rPr>
              <w:t>2,67</w:t>
            </w:r>
          </w:p>
        </w:tc>
      </w:tr>
    </w:tbl>
    <w:p w:rsidR="007955E4" w:rsidRDefault="007955E4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55E4" w:rsidRPr="008F326A" w:rsidRDefault="007955E4" w:rsidP="00F41F7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8F326A">
        <w:rPr>
          <w:rFonts w:ascii="Times New Roman" w:hAnsi="Times New Roman" w:cs="Times New Roman"/>
          <w:sz w:val="28"/>
        </w:rPr>
        <w:lastRenderedPageBreak/>
        <w:t>В целом все четыре ОГЭ на отметки «5» сдала только одна ученица . На «5» и «4» все экзамены сдало 13 выпускников</w:t>
      </w:r>
      <w:r w:rsidR="008F326A">
        <w:rPr>
          <w:rFonts w:ascii="Times New Roman" w:hAnsi="Times New Roman" w:cs="Times New Roman"/>
          <w:sz w:val="28"/>
        </w:rPr>
        <w:t xml:space="preserve">. На «хорошо» и «отлично» сдали экзамены </w:t>
      </w:r>
      <w:r w:rsidRPr="008F326A">
        <w:rPr>
          <w:rFonts w:ascii="Times New Roman" w:hAnsi="Times New Roman" w:cs="Times New Roman"/>
          <w:sz w:val="28"/>
        </w:rPr>
        <w:t xml:space="preserve"> 20,2 </w:t>
      </w:r>
      <w:r w:rsidR="008F326A">
        <w:rPr>
          <w:rFonts w:ascii="Times New Roman" w:hAnsi="Times New Roman" w:cs="Times New Roman"/>
          <w:sz w:val="28"/>
        </w:rPr>
        <w:t>% учеников девятых классов</w:t>
      </w:r>
      <w:r w:rsidRPr="008F326A">
        <w:rPr>
          <w:rStyle w:val="155pt0pt"/>
          <w:rFonts w:eastAsiaTheme="minorHAnsi"/>
          <w:sz w:val="36"/>
        </w:rPr>
        <w:t>,</w:t>
      </w:r>
      <w:r w:rsidRPr="008F326A">
        <w:rPr>
          <w:rFonts w:ascii="Times New Roman" w:hAnsi="Times New Roman" w:cs="Times New Roman"/>
          <w:sz w:val="28"/>
        </w:rPr>
        <w:t xml:space="preserve"> что в 2 раза меньше пр</w:t>
      </w:r>
      <w:r w:rsidR="008F326A">
        <w:rPr>
          <w:rFonts w:ascii="Times New Roman" w:hAnsi="Times New Roman" w:cs="Times New Roman"/>
          <w:sz w:val="28"/>
        </w:rPr>
        <w:t>ошлого года</w:t>
      </w:r>
      <w:r w:rsidRPr="008F326A">
        <w:rPr>
          <w:rFonts w:ascii="Times New Roman" w:hAnsi="Times New Roman" w:cs="Times New Roman"/>
          <w:sz w:val="28"/>
        </w:rPr>
        <w:t>. 20 учащихся получили по одной «тройке».</w:t>
      </w:r>
    </w:p>
    <w:p w:rsidR="007955E4" w:rsidRDefault="007955E4" w:rsidP="00F41F7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8F326A">
        <w:rPr>
          <w:rFonts w:ascii="Times New Roman" w:hAnsi="Times New Roman" w:cs="Times New Roman"/>
          <w:sz w:val="28"/>
        </w:rPr>
        <w:t xml:space="preserve">Аттестаты об основном общем образовании получили 70 девятиклассников, в т.ч. 2 выпускницы КОГОБУ СШ с УИОП пгт Кикнур - особого образца. Кроме того, 19 учащихся, получивших аттестаты об основном общем образовании, имеют в них только отметки «4» и «5» (качество 28,4 </w:t>
      </w:r>
      <w:r w:rsidRPr="008F326A">
        <w:rPr>
          <w:rStyle w:val="155pt0pt"/>
          <w:rFonts w:eastAsiaTheme="minorHAnsi"/>
          <w:sz w:val="36"/>
        </w:rPr>
        <w:t>%,</w:t>
      </w:r>
      <w:r w:rsidRPr="008F326A">
        <w:rPr>
          <w:rFonts w:ascii="Times New Roman" w:hAnsi="Times New Roman" w:cs="Times New Roman"/>
          <w:sz w:val="28"/>
        </w:rPr>
        <w:t xml:space="preserve"> что на 10,6 </w:t>
      </w:r>
      <w:r w:rsidRPr="008F326A">
        <w:rPr>
          <w:rStyle w:val="155pt0pt"/>
          <w:rFonts w:eastAsiaTheme="minorHAnsi"/>
          <w:sz w:val="36"/>
        </w:rPr>
        <w:t>%</w:t>
      </w:r>
      <w:r w:rsidRPr="008F326A">
        <w:rPr>
          <w:rFonts w:ascii="Times New Roman" w:hAnsi="Times New Roman" w:cs="Times New Roman"/>
          <w:sz w:val="28"/>
        </w:rPr>
        <w:t xml:space="preserve"> ниже результатов прошлого учебного года).</w:t>
      </w:r>
    </w:p>
    <w:p w:rsidR="00BF4D27" w:rsidRPr="00CA0C12" w:rsidRDefault="00BF4D27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12">
        <w:rPr>
          <w:rFonts w:ascii="Times New Roman" w:hAnsi="Times New Roman" w:cs="Times New Roman"/>
          <w:sz w:val="28"/>
          <w:szCs w:val="28"/>
        </w:rPr>
        <w:t xml:space="preserve">Одна из обязанностей  образовательных организаций– это занятость детей в каникулярное время. В летний период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CA0C12">
        <w:rPr>
          <w:rFonts w:ascii="Times New Roman" w:hAnsi="Times New Roman" w:cs="Times New Roman"/>
          <w:sz w:val="28"/>
          <w:szCs w:val="28"/>
        </w:rPr>
        <w:t xml:space="preserve"> районе на базе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0C1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0C12">
        <w:rPr>
          <w:rFonts w:ascii="Times New Roman" w:hAnsi="Times New Roman" w:cs="Times New Roman"/>
          <w:sz w:val="28"/>
          <w:szCs w:val="28"/>
        </w:rPr>
        <w:t xml:space="preserve"> школы, 2 учреждения дополнительного образования) было организовано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0C12">
        <w:rPr>
          <w:rFonts w:ascii="Times New Roman" w:hAnsi="Times New Roman" w:cs="Times New Roman"/>
          <w:sz w:val="28"/>
          <w:szCs w:val="28"/>
        </w:rPr>
        <w:t xml:space="preserve"> оздоровительных лагерей с дневным пребыванием, в которых отдохнули 3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A0C12">
        <w:rPr>
          <w:rFonts w:ascii="Times New Roman" w:hAnsi="Times New Roman" w:cs="Times New Roman"/>
          <w:sz w:val="28"/>
          <w:szCs w:val="28"/>
        </w:rPr>
        <w:t xml:space="preserve"> несовершеннолетних, что составило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CA0C12">
        <w:rPr>
          <w:rFonts w:ascii="Times New Roman" w:hAnsi="Times New Roman" w:cs="Times New Roman"/>
          <w:sz w:val="28"/>
          <w:szCs w:val="28"/>
        </w:rPr>
        <w:t xml:space="preserve"> % от числа обучающихся. </w:t>
      </w:r>
    </w:p>
    <w:p w:rsidR="00BF4D27" w:rsidRPr="00CA0C12" w:rsidRDefault="00BF4D27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Охват питанием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CA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обучающихся общеобразовательных организаций. С сентября 2017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CA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ОВЗ</w:t>
      </w:r>
      <w:r w:rsidRPr="00CA0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имеющих заключение ПМПК, получают бесплатное 2-х разовое питание. </w:t>
      </w:r>
    </w:p>
    <w:p w:rsidR="00BF4D27" w:rsidRPr="00CA0C12" w:rsidRDefault="00BF4D27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12">
        <w:rPr>
          <w:rFonts w:ascii="Times New Roman" w:hAnsi="Times New Roman" w:cs="Times New Roman"/>
          <w:sz w:val="28"/>
          <w:szCs w:val="28"/>
        </w:rPr>
        <w:t>Дополнительное образование в районе представлено 3 учреждениями: МКОУ ДОД «Дом детского творчества», МКОУ ДОД ДЮСШ</w:t>
      </w:r>
      <w:r>
        <w:rPr>
          <w:rFonts w:ascii="Times New Roman" w:hAnsi="Times New Roman" w:cs="Times New Roman"/>
          <w:sz w:val="28"/>
          <w:szCs w:val="28"/>
        </w:rPr>
        <w:t xml:space="preserve"> им. А.Ф. Оленёва</w:t>
      </w:r>
      <w:r w:rsidRPr="00CA0C12">
        <w:rPr>
          <w:rFonts w:ascii="Times New Roman" w:hAnsi="Times New Roman" w:cs="Times New Roman"/>
          <w:sz w:val="28"/>
          <w:szCs w:val="28"/>
        </w:rPr>
        <w:t xml:space="preserve">, ДМШ. </w:t>
      </w:r>
    </w:p>
    <w:p w:rsidR="00BF4D27" w:rsidRPr="00CA0C12" w:rsidRDefault="00BF4D27" w:rsidP="00F41F75">
      <w:pPr>
        <w:pStyle w:val="11"/>
        <w:ind w:firstLine="709"/>
        <w:jc w:val="both"/>
        <w:rPr>
          <w:b/>
          <w:sz w:val="28"/>
          <w:szCs w:val="28"/>
        </w:rPr>
      </w:pPr>
      <w:r w:rsidRPr="00CA0C12">
        <w:rPr>
          <w:sz w:val="28"/>
          <w:szCs w:val="28"/>
        </w:rPr>
        <w:t xml:space="preserve">В 2016-2017 учебном году </w:t>
      </w:r>
      <w:r>
        <w:rPr>
          <w:sz w:val="28"/>
          <w:szCs w:val="28"/>
        </w:rPr>
        <w:t>788</w:t>
      </w:r>
      <w:r w:rsidRPr="00CA0C12">
        <w:rPr>
          <w:sz w:val="28"/>
          <w:szCs w:val="28"/>
        </w:rPr>
        <w:t xml:space="preserve"> несовершеннолетних были охвачены дополнительным образованием, что составило 9</w:t>
      </w:r>
      <w:r>
        <w:rPr>
          <w:sz w:val="28"/>
          <w:szCs w:val="28"/>
        </w:rPr>
        <w:t>6</w:t>
      </w:r>
      <w:r w:rsidRPr="00CA0C1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A0C12">
        <w:rPr>
          <w:sz w:val="28"/>
          <w:szCs w:val="28"/>
        </w:rPr>
        <w:t xml:space="preserve"> %  и 100% несовершеннолетних, состоящих на учете в КДН и ЗП.  Дополнительные образовательные программы  2 организаций дополнительного образования реализуются   по </w:t>
      </w:r>
      <w:r>
        <w:rPr>
          <w:sz w:val="28"/>
          <w:szCs w:val="28"/>
        </w:rPr>
        <w:t xml:space="preserve">4 направленностям: </w:t>
      </w:r>
      <w:r w:rsidRPr="00CA0C12">
        <w:rPr>
          <w:sz w:val="28"/>
          <w:szCs w:val="28"/>
        </w:rPr>
        <w:t>художественно-эстетическая, физкультурно-спортивная, социально-педагогическая, естественнонаучная</w:t>
      </w:r>
      <w:r w:rsidRPr="00CA0C12">
        <w:rPr>
          <w:b/>
          <w:sz w:val="28"/>
          <w:szCs w:val="28"/>
        </w:rPr>
        <w:t>.</w:t>
      </w:r>
      <w:r w:rsidRPr="00CA0C12">
        <w:rPr>
          <w:sz w:val="28"/>
          <w:szCs w:val="28"/>
        </w:rPr>
        <w:t xml:space="preserve"> </w:t>
      </w:r>
    </w:p>
    <w:p w:rsidR="00BF4D27" w:rsidRPr="00CA0C12" w:rsidRDefault="00BF4D27" w:rsidP="00F4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12">
        <w:rPr>
          <w:rFonts w:ascii="Times New Roman" w:hAnsi="Times New Roman" w:cs="Times New Roman"/>
          <w:sz w:val="28"/>
          <w:szCs w:val="28"/>
        </w:rPr>
        <w:t>В МКУ ДО ДДТ  пгт</w:t>
      </w:r>
      <w:r>
        <w:rPr>
          <w:rFonts w:ascii="Times New Roman" w:hAnsi="Times New Roman" w:cs="Times New Roman"/>
          <w:sz w:val="28"/>
          <w:szCs w:val="28"/>
        </w:rPr>
        <w:t>. Кикнур</w:t>
      </w:r>
      <w:r w:rsidRPr="00CA0C12">
        <w:rPr>
          <w:rFonts w:ascii="Times New Roman" w:hAnsi="Times New Roman" w:cs="Times New Roman"/>
          <w:sz w:val="28"/>
          <w:szCs w:val="28"/>
        </w:rPr>
        <w:t xml:space="preserve"> была организована работа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A0C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A0C12">
        <w:rPr>
          <w:rFonts w:ascii="Times New Roman" w:hAnsi="Times New Roman" w:cs="Times New Roman"/>
          <w:sz w:val="28"/>
          <w:szCs w:val="28"/>
        </w:rPr>
        <w:t>творческих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 где  </w:t>
      </w:r>
      <w:r w:rsidRPr="00CA0C12">
        <w:rPr>
          <w:rFonts w:ascii="Times New Roman" w:hAnsi="Times New Roman" w:cs="Times New Roman"/>
          <w:sz w:val="28"/>
          <w:szCs w:val="28"/>
        </w:rPr>
        <w:t>занималось  4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0C12">
        <w:rPr>
          <w:rFonts w:ascii="Times New Roman" w:hAnsi="Times New Roman" w:cs="Times New Roman"/>
          <w:sz w:val="28"/>
          <w:szCs w:val="28"/>
        </w:rPr>
        <w:t xml:space="preserve"> учащихся, что составило </w:t>
      </w:r>
      <w:r>
        <w:rPr>
          <w:rFonts w:ascii="Times New Roman" w:hAnsi="Times New Roman" w:cs="Times New Roman"/>
          <w:sz w:val="28"/>
          <w:szCs w:val="28"/>
        </w:rPr>
        <w:t>58,0%.Программы дополнительного образования реализованы на 98,1%</w:t>
      </w:r>
    </w:p>
    <w:p w:rsidR="00BF4D27" w:rsidRPr="008F326A" w:rsidRDefault="00BF4D27" w:rsidP="00F41F7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</w:rPr>
      </w:pPr>
    </w:p>
    <w:p w:rsidR="00E846B3" w:rsidRDefault="005E7780" w:rsidP="00F4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846B3" w:rsidRPr="000D47F2">
        <w:rPr>
          <w:rFonts w:ascii="Times New Roman" w:hAnsi="Times New Roman" w:cs="Times New Roman"/>
          <w:b/>
          <w:i/>
          <w:sz w:val="28"/>
          <w:szCs w:val="28"/>
        </w:rPr>
        <w:t>.7.2. Здравоохранение</w:t>
      </w:r>
    </w:p>
    <w:p w:rsidR="00F655B9" w:rsidRPr="00600619" w:rsidRDefault="00F655B9" w:rsidP="00F41F75">
      <w:pPr>
        <w:pStyle w:val="11"/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0619">
        <w:rPr>
          <w:sz w:val="28"/>
          <w:szCs w:val="28"/>
        </w:rPr>
        <w:t>истема здравоохранения района</w:t>
      </w:r>
      <w:r>
        <w:rPr>
          <w:sz w:val="28"/>
          <w:szCs w:val="28"/>
        </w:rPr>
        <w:t xml:space="preserve"> з</w:t>
      </w:r>
      <w:r w:rsidRPr="00600619">
        <w:rPr>
          <w:sz w:val="28"/>
          <w:szCs w:val="28"/>
        </w:rPr>
        <w:t>а последние годы не претерпела значительных изменений</w:t>
      </w:r>
      <w:r>
        <w:rPr>
          <w:sz w:val="28"/>
          <w:szCs w:val="28"/>
        </w:rPr>
        <w:t xml:space="preserve">.  Сохранился коечный фонд </w:t>
      </w:r>
      <w:r w:rsidRPr="0060061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Кикнурской </w:t>
      </w:r>
      <w:r w:rsidRPr="00600619">
        <w:rPr>
          <w:sz w:val="28"/>
          <w:szCs w:val="28"/>
        </w:rPr>
        <w:t>ЦРБ.</w:t>
      </w:r>
      <w:r>
        <w:rPr>
          <w:sz w:val="28"/>
          <w:szCs w:val="28"/>
        </w:rPr>
        <w:t xml:space="preserve">  В 2018 году функционирует  30</w:t>
      </w:r>
      <w:r w:rsidRPr="00600619">
        <w:rPr>
          <w:sz w:val="28"/>
          <w:szCs w:val="28"/>
        </w:rPr>
        <w:t xml:space="preserve"> коек  круглосуточного стационара и 1</w:t>
      </w:r>
      <w:r>
        <w:rPr>
          <w:sz w:val="28"/>
          <w:szCs w:val="28"/>
        </w:rPr>
        <w:t>0</w:t>
      </w:r>
      <w:r w:rsidRPr="00600619">
        <w:rPr>
          <w:sz w:val="28"/>
          <w:szCs w:val="28"/>
        </w:rPr>
        <w:t xml:space="preserve"> коек дневного стационара, поликлиника на 150 посещений в смену,</w:t>
      </w:r>
      <w:r w:rsidR="003E2DC6">
        <w:rPr>
          <w:sz w:val="28"/>
          <w:szCs w:val="28"/>
        </w:rPr>
        <w:t xml:space="preserve"> 15</w:t>
      </w:r>
      <w:r w:rsidRPr="00600619">
        <w:rPr>
          <w:sz w:val="28"/>
          <w:szCs w:val="28"/>
        </w:rPr>
        <w:t xml:space="preserve"> </w:t>
      </w:r>
      <w:r w:rsidR="003E2DC6">
        <w:rPr>
          <w:sz w:val="28"/>
          <w:szCs w:val="28"/>
        </w:rPr>
        <w:t>ФАПов.</w:t>
      </w:r>
    </w:p>
    <w:p w:rsidR="00F655B9" w:rsidRDefault="00F655B9" w:rsidP="00F41F75">
      <w:pPr>
        <w:rPr>
          <w:rFonts w:ascii="Times New Roman" w:hAnsi="Times New Roman" w:cs="Times New Roman"/>
          <w:b/>
          <w:sz w:val="28"/>
          <w:szCs w:val="28"/>
        </w:rPr>
      </w:pPr>
    </w:p>
    <w:p w:rsidR="00F655B9" w:rsidRPr="00600619" w:rsidRDefault="00F655B9" w:rsidP="00F41F75">
      <w:pPr>
        <w:rPr>
          <w:rFonts w:ascii="Times New Roman" w:hAnsi="Times New Roman" w:cs="Times New Roman"/>
          <w:b/>
          <w:sz w:val="28"/>
          <w:szCs w:val="28"/>
        </w:rPr>
      </w:pPr>
      <w:r w:rsidRPr="00600619">
        <w:rPr>
          <w:rFonts w:ascii="Times New Roman" w:hAnsi="Times New Roman" w:cs="Times New Roman"/>
          <w:b/>
          <w:sz w:val="28"/>
          <w:szCs w:val="28"/>
        </w:rPr>
        <w:t>Социально-экономическое положение здравоохранения:</w:t>
      </w:r>
      <w:r w:rsidR="00CC7647">
        <w:rPr>
          <w:rFonts w:ascii="Times New Roman" w:hAnsi="Times New Roman" w:cs="Times New Roman"/>
          <w:b/>
          <w:sz w:val="28"/>
          <w:szCs w:val="28"/>
        </w:rPr>
        <w:t xml:space="preserve"> (на 1тыс. насел.)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843"/>
        <w:gridCol w:w="1842"/>
        <w:gridCol w:w="2268"/>
      </w:tblGrid>
      <w:tr w:rsidR="00530538" w:rsidRPr="00600619" w:rsidTr="00F41F75">
        <w:trPr>
          <w:trHeight w:val="300"/>
        </w:trPr>
        <w:tc>
          <w:tcPr>
            <w:tcW w:w="3794" w:type="dxa"/>
          </w:tcPr>
          <w:p w:rsidR="00530538" w:rsidRPr="00600619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1843" w:type="dxa"/>
          </w:tcPr>
          <w:p w:rsidR="00530538" w:rsidRDefault="00530538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530538" w:rsidRPr="00600619" w:rsidRDefault="00530538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2" w:type="dxa"/>
          </w:tcPr>
          <w:p w:rsidR="00530538" w:rsidRDefault="00530538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530538" w:rsidRPr="00600619" w:rsidRDefault="00530538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530538" w:rsidRDefault="00530538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30538" w:rsidRPr="00600619" w:rsidRDefault="00530538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30538" w:rsidRPr="00600619" w:rsidTr="00F41F75">
        <w:trPr>
          <w:trHeight w:val="300"/>
        </w:trPr>
        <w:tc>
          <w:tcPr>
            <w:tcW w:w="3794" w:type="dxa"/>
          </w:tcPr>
          <w:p w:rsidR="00530538" w:rsidRPr="00600619" w:rsidRDefault="00530538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 xml:space="preserve">рождаемость </w:t>
            </w:r>
          </w:p>
        </w:tc>
        <w:tc>
          <w:tcPr>
            <w:tcW w:w="1843" w:type="dxa"/>
            <w:vAlign w:val="center"/>
          </w:tcPr>
          <w:p w:rsidR="00530538" w:rsidRPr="00600619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530538" w:rsidRPr="00600619" w:rsidRDefault="00530538" w:rsidP="00F4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30538" w:rsidRDefault="00530538" w:rsidP="00F4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530538" w:rsidRPr="00600619" w:rsidTr="00F41F75">
        <w:trPr>
          <w:trHeight w:val="300"/>
        </w:trPr>
        <w:tc>
          <w:tcPr>
            <w:tcW w:w="3794" w:type="dxa"/>
          </w:tcPr>
          <w:p w:rsidR="00530538" w:rsidRPr="00600619" w:rsidRDefault="00530538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смертность </w:t>
            </w:r>
          </w:p>
        </w:tc>
        <w:tc>
          <w:tcPr>
            <w:tcW w:w="1843" w:type="dxa"/>
            <w:vAlign w:val="center"/>
          </w:tcPr>
          <w:p w:rsidR="00530538" w:rsidRPr="00600619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530538" w:rsidRPr="00600619" w:rsidRDefault="00530538" w:rsidP="00F4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61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530538" w:rsidRDefault="00530538" w:rsidP="00F4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530538" w:rsidRPr="00600619" w:rsidTr="00F41F75">
        <w:trPr>
          <w:trHeight w:val="300"/>
        </w:trPr>
        <w:tc>
          <w:tcPr>
            <w:tcW w:w="3794" w:type="dxa"/>
          </w:tcPr>
          <w:p w:rsidR="00530538" w:rsidRPr="00600619" w:rsidRDefault="00530538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Естественный прирост </w:t>
            </w:r>
          </w:p>
        </w:tc>
        <w:tc>
          <w:tcPr>
            <w:tcW w:w="1843" w:type="dxa"/>
            <w:vAlign w:val="center"/>
          </w:tcPr>
          <w:p w:rsidR="00530538" w:rsidRPr="00600619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530538" w:rsidRPr="00600619" w:rsidRDefault="00530538" w:rsidP="00F41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530538" w:rsidRPr="00600619" w:rsidRDefault="00530538" w:rsidP="00F41F75">
            <w:pPr>
              <w:jc w:val="center"/>
              <w:rPr>
                <w:sz w:val="28"/>
                <w:szCs w:val="28"/>
              </w:rPr>
            </w:pPr>
            <w:r w:rsidRPr="00600619">
              <w:rPr>
                <w:sz w:val="28"/>
                <w:szCs w:val="28"/>
              </w:rPr>
              <w:t>-11,</w:t>
            </w:r>
            <w:r>
              <w:rPr>
                <w:sz w:val="28"/>
                <w:szCs w:val="28"/>
              </w:rPr>
              <w:t>7</w:t>
            </w:r>
          </w:p>
        </w:tc>
      </w:tr>
      <w:tr w:rsidR="00530538" w:rsidRPr="00600619" w:rsidTr="00F41F75">
        <w:trPr>
          <w:trHeight w:val="300"/>
        </w:trPr>
        <w:tc>
          <w:tcPr>
            <w:tcW w:w="3794" w:type="dxa"/>
          </w:tcPr>
          <w:p w:rsidR="00530538" w:rsidRPr="00600619" w:rsidRDefault="00530538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Младенческая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 xml:space="preserve"> смертность</w:t>
            </w:r>
          </w:p>
        </w:tc>
        <w:tc>
          <w:tcPr>
            <w:tcW w:w="1843" w:type="dxa"/>
            <w:vAlign w:val="center"/>
          </w:tcPr>
          <w:p w:rsidR="00530538" w:rsidRPr="00600619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530538" w:rsidRPr="00600619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530538" w:rsidRDefault="00530538" w:rsidP="00F41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</w:tbl>
    <w:p w:rsidR="00F655B9" w:rsidRPr="00600619" w:rsidRDefault="00F655B9" w:rsidP="00F41F7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Показатели смертности  по отдельным причинам  на 100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600619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559"/>
        <w:gridCol w:w="1559"/>
        <w:gridCol w:w="1701"/>
      </w:tblGrid>
      <w:tr w:rsidR="00F655B9" w:rsidRPr="00600619" w:rsidTr="00F41F75">
        <w:trPr>
          <w:trHeight w:val="405"/>
        </w:trPr>
        <w:tc>
          <w:tcPr>
            <w:tcW w:w="4928" w:type="dxa"/>
          </w:tcPr>
          <w:p w:rsidR="00F655B9" w:rsidRPr="00600619" w:rsidRDefault="00F655B9" w:rsidP="00F41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55B9" w:rsidRDefault="00F655B9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655B9" w:rsidRPr="00600619" w:rsidRDefault="00F655B9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vAlign w:val="center"/>
          </w:tcPr>
          <w:p w:rsidR="00F655B9" w:rsidRDefault="00F655B9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F655B9" w:rsidRPr="00600619" w:rsidRDefault="00F655B9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vAlign w:val="center"/>
          </w:tcPr>
          <w:p w:rsidR="00F655B9" w:rsidRDefault="00F655B9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F655B9" w:rsidRPr="00600619" w:rsidRDefault="00F655B9" w:rsidP="00F4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655B9" w:rsidRPr="00600619" w:rsidTr="00F41F75">
        <w:trPr>
          <w:trHeight w:val="438"/>
        </w:trPr>
        <w:tc>
          <w:tcPr>
            <w:tcW w:w="4928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Инфекционная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61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619">
              <w:rPr>
                <w:sz w:val="28"/>
                <w:szCs w:val="28"/>
              </w:rPr>
              <w:t>,0</w:t>
            </w:r>
          </w:p>
        </w:tc>
      </w:tr>
      <w:tr w:rsidR="00F655B9" w:rsidRPr="00600619" w:rsidTr="00F41F75">
        <w:trPr>
          <w:trHeight w:val="405"/>
        </w:trPr>
        <w:tc>
          <w:tcPr>
            <w:tcW w:w="4928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Злокачественные новообразования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175</w:t>
            </w:r>
            <w:r w:rsidRPr="00600619"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006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 w:rsidRPr="006006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F655B9" w:rsidRPr="00600619" w:rsidTr="00F41F75">
        <w:trPr>
          <w:trHeight w:val="405"/>
        </w:trPr>
        <w:tc>
          <w:tcPr>
            <w:tcW w:w="4928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Болезни системы  кровообращения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1013</w:t>
            </w:r>
            <w:r w:rsidRPr="00600619"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F655B9" w:rsidRPr="00600619" w:rsidTr="00F41F75">
        <w:trPr>
          <w:trHeight w:val="405"/>
        </w:trPr>
        <w:tc>
          <w:tcPr>
            <w:tcW w:w="4928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107</w:t>
            </w:r>
            <w:r w:rsidRPr="00600619"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F655B9" w:rsidRPr="00600619" w:rsidTr="00F41F75">
        <w:trPr>
          <w:trHeight w:val="405"/>
        </w:trPr>
        <w:tc>
          <w:tcPr>
            <w:tcW w:w="4928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77</w:t>
            </w:r>
            <w:r w:rsidRPr="00600619"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F655B9" w:rsidRPr="00600619" w:rsidTr="00F41F75">
        <w:trPr>
          <w:trHeight w:val="405"/>
        </w:trPr>
        <w:tc>
          <w:tcPr>
            <w:tcW w:w="4928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Внешние причины (несчастн.случай, травмы, отравления)</w:t>
            </w:r>
          </w:p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В т.ч. самоубийства</w:t>
            </w:r>
          </w:p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Отравления алкоголем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136</w:t>
            </w:r>
            <w:r w:rsidRPr="00600619"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39</w:t>
            </w:r>
            <w:r w:rsidRPr="00600619"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  <w:p w:rsidR="00F655B9" w:rsidRPr="00600619" w:rsidRDefault="00F655B9" w:rsidP="00BC14B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600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  <w:p w:rsidR="00F655B9" w:rsidRPr="00600619" w:rsidRDefault="00F655B9" w:rsidP="00BC1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</w:tbl>
    <w:p w:rsidR="00F655B9" w:rsidRPr="00600619" w:rsidRDefault="00F655B9" w:rsidP="00F655B9">
      <w:pPr>
        <w:tabs>
          <w:tab w:val="num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            Стабильно высокий показатель смертности от болезней системы 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619">
        <w:rPr>
          <w:rFonts w:ascii="Times New Roman" w:hAnsi="Times New Roman" w:cs="Times New Roman"/>
          <w:sz w:val="28"/>
          <w:szCs w:val="28"/>
        </w:rPr>
        <w:t xml:space="preserve">злокачественных новообразований и внешних причин, выросло количество самоубийств, отравлений алкоголем. </w:t>
      </w:r>
    </w:p>
    <w:p w:rsidR="00F655B9" w:rsidRPr="00600619" w:rsidRDefault="00F655B9" w:rsidP="00F655B9">
      <w:pPr>
        <w:pStyle w:val="1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Заболеваемость социально-значимыми заболеваниями на 100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600619">
        <w:rPr>
          <w:rFonts w:ascii="Times New Roman" w:hAnsi="Times New Roman" w:cs="Times New Roman"/>
          <w:sz w:val="28"/>
          <w:szCs w:val="28"/>
        </w:rPr>
        <w:t>населения</w:t>
      </w:r>
    </w:p>
    <w:tbl>
      <w:tblPr>
        <w:tblW w:w="96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789"/>
        <w:gridCol w:w="1985"/>
        <w:gridCol w:w="2409"/>
      </w:tblGrid>
      <w:tr w:rsidR="00F655B9" w:rsidRPr="00600619" w:rsidTr="00F41F75">
        <w:trPr>
          <w:trHeight w:val="450"/>
        </w:trPr>
        <w:tc>
          <w:tcPr>
            <w:tcW w:w="3420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55B9" w:rsidRPr="00600619" w:rsidTr="00F41F75">
        <w:trPr>
          <w:trHeight w:val="450"/>
        </w:trPr>
        <w:tc>
          <w:tcPr>
            <w:tcW w:w="3420" w:type="dxa"/>
          </w:tcPr>
          <w:p w:rsidR="00F655B9" w:rsidRPr="00D14D56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Туберкулез:</w:t>
            </w:r>
          </w:p>
        </w:tc>
        <w:tc>
          <w:tcPr>
            <w:tcW w:w="1789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2409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55B9" w:rsidRPr="00600619" w:rsidTr="00F41F75">
        <w:trPr>
          <w:trHeight w:val="450"/>
        </w:trPr>
        <w:tc>
          <w:tcPr>
            <w:tcW w:w="3420" w:type="dxa"/>
          </w:tcPr>
          <w:p w:rsidR="00F655B9" w:rsidRPr="00D14D56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Наркологические заболевания                     </w:t>
            </w:r>
          </w:p>
        </w:tc>
        <w:tc>
          <w:tcPr>
            <w:tcW w:w="1789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55B9" w:rsidRPr="00600619" w:rsidTr="00F41F75">
        <w:trPr>
          <w:trHeight w:val="450"/>
        </w:trPr>
        <w:tc>
          <w:tcPr>
            <w:tcW w:w="3420" w:type="dxa"/>
          </w:tcPr>
          <w:p w:rsidR="00F655B9" w:rsidRPr="00D14D56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1789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2409" w:type="dxa"/>
            <w:vAlign w:val="center"/>
          </w:tcPr>
          <w:p w:rsidR="00F655B9" w:rsidRPr="00D14D56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</w:tbl>
    <w:p w:rsidR="00F655B9" w:rsidRPr="00600619" w:rsidRDefault="00F655B9" w:rsidP="00F65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0619">
        <w:rPr>
          <w:rFonts w:ascii="Times New Roman" w:hAnsi="Times New Roman" w:cs="Times New Roman"/>
          <w:sz w:val="28"/>
          <w:szCs w:val="28"/>
        </w:rPr>
        <w:t>Отмечается рост заболеваемости туберкулезом и психическими расстройствами.</w:t>
      </w:r>
    </w:p>
    <w:p w:rsidR="00F655B9" w:rsidRPr="00600619" w:rsidRDefault="00F655B9" w:rsidP="00F655B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00619">
        <w:rPr>
          <w:rFonts w:ascii="Times New Roman" w:hAnsi="Times New Roman" w:cs="Times New Roman"/>
          <w:sz w:val="28"/>
          <w:szCs w:val="28"/>
        </w:rPr>
        <w:t>Оснащенность</w:t>
      </w:r>
    </w:p>
    <w:p w:rsidR="00F655B9" w:rsidRPr="0060061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Лаборатории: клинические – 1</w:t>
      </w:r>
    </w:p>
    <w:p w:rsidR="00F655B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Рентгенкабинет – 1</w:t>
      </w:r>
    </w:p>
    <w:p w:rsidR="00F655B9" w:rsidRPr="0060061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Флюорографический кабинет - 1</w:t>
      </w:r>
    </w:p>
    <w:p w:rsidR="00F655B9" w:rsidRPr="0060061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Кабинет функциональной диагностики ЭКГ – 1</w:t>
      </w:r>
    </w:p>
    <w:p w:rsidR="00F655B9" w:rsidRPr="0060061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УЗИ -1 кабинет (3 аппарата)</w:t>
      </w:r>
    </w:p>
    <w:p w:rsidR="00F655B9" w:rsidRPr="0060061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Эндоскопии – 1</w:t>
      </w:r>
    </w:p>
    <w:p w:rsidR="00F655B9" w:rsidRPr="00600619" w:rsidRDefault="00F655B9" w:rsidP="00F655B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Физиотерапии – 1</w:t>
      </w:r>
    </w:p>
    <w:p w:rsidR="00F655B9" w:rsidRPr="00600619" w:rsidRDefault="00F655B9" w:rsidP="00F655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619">
        <w:rPr>
          <w:sz w:val="28"/>
          <w:szCs w:val="28"/>
        </w:rPr>
        <w:t xml:space="preserve">    </w:t>
      </w:r>
      <w:r w:rsidRPr="00600619">
        <w:rPr>
          <w:rFonts w:ascii="Times New Roman" w:hAnsi="Times New Roman" w:cs="Times New Roman"/>
          <w:sz w:val="28"/>
          <w:szCs w:val="28"/>
        </w:rPr>
        <w:t>Оснащенность компьютерной техникой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0619">
        <w:rPr>
          <w:rFonts w:ascii="Times New Roman" w:hAnsi="Times New Roman" w:cs="Times New Roman"/>
          <w:sz w:val="28"/>
          <w:szCs w:val="28"/>
        </w:rPr>
        <w:t>.</w:t>
      </w:r>
    </w:p>
    <w:p w:rsidR="00F655B9" w:rsidRPr="00600619" w:rsidRDefault="00F655B9" w:rsidP="00F6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701"/>
        <w:gridCol w:w="1701"/>
      </w:tblGrid>
      <w:tr w:rsidR="00F655B9" w:rsidRPr="00600619" w:rsidTr="00BC14B7">
        <w:tc>
          <w:tcPr>
            <w:tcW w:w="4361" w:type="dxa"/>
          </w:tcPr>
          <w:p w:rsidR="00F655B9" w:rsidRPr="00600619" w:rsidRDefault="00F655B9" w:rsidP="00F65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655B9" w:rsidRPr="00F655B9" w:rsidTr="00BC14B7">
        <w:tc>
          <w:tcPr>
            <w:tcW w:w="4361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 на 10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F655B9" w:rsidRPr="00F655B9" w:rsidTr="00BC14B7">
        <w:tc>
          <w:tcPr>
            <w:tcW w:w="4361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Обеспеченность средним медперсоналом на 10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F655B9" w:rsidRPr="00F655B9" w:rsidTr="00BC14B7">
        <w:tc>
          <w:tcPr>
            <w:tcW w:w="4361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Коэффициент совместительства врачей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F655B9" w:rsidRPr="00F655B9" w:rsidTr="00BC14B7">
        <w:tc>
          <w:tcPr>
            <w:tcW w:w="4361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Врачей:            физических лиц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55B9" w:rsidRPr="00F655B9" w:rsidTr="00BC14B7">
        <w:tc>
          <w:tcPr>
            <w:tcW w:w="4361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Средний медперсонал: физических лиц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655B9" w:rsidRPr="00F655B9" w:rsidTr="00BC14B7">
        <w:tc>
          <w:tcPr>
            <w:tcW w:w="4361" w:type="dxa"/>
          </w:tcPr>
          <w:p w:rsidR="00F655B9" w:rsidRPr="00F0410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кадрах: </w:t>
            </w:r>
            <w:r w:rsidRPr="00F04109">
              <w:rPr>
                <w:rFonts w:ascii="Times New Roman" w:hAnsi="Times New Roman" w:cs="Times New Roman"/>
                <w:sz w:val="28"/>
                <w:szCs w:val="28"/>
              </w:rPr>
              <w:t xml:space="preserve">врачи </w:t>
            </w:r>
          </w:p>
          <w:p w:rsidR="00F655B9" w:rsidRPr="00F0410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09">
              <w:rPr>
                <w:rFonts w:ascii="Times New Roman" w:hAnsi="Times New Roman" w:cs="Times New Roman"/>
                <w:sz w:val="28"/>
                <w:szCs w:val="28"/>
              </w:rPr>
              <w:t xml:space="preserve">- средний м/п </w:t>
            </w:r>
          </w:p>
          <w:p w:rsidR="00F655B9" w:rsidRPr="00F04109" w:rsidRDefault="00F655B9" w:rsidP="00F65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109">
              <w:rPr>
                <w:rFonts w:ascii="Times New Roman" w:hAnsi="Times New Roman" w:cs="Times New Roman"/>
                <w:sz w:val="28"/>
                <w:szCs w:val="28"/>
              </w:rPr>
              <w:t>-фельдшер ФАП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55B9" w:rsidRPr="00F655B9" w:rsidRDefault="00F655B9" w:rsidP="00BC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655B9" w:rsidRPr="00600619" w:rsidRDefault="00F655B9" w:rsidP="00F655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55B9" w:rsidRPr="00600619" w:rsidRDefault="00F655B9" w:rsidP="00F655B9">
      <w:pPr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В 2017 году потребность в кадрах врачей: терапевт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0619">
        <w:rPr>
          <w:rFonts w:ascii="Times New Roman" w:hAnsi="Times New Roman" w:cs="Times New Roman"/>
          <w:sz w:val="28"/>
          <w:szCs w:val="28"/>
        </w:rPr>
        <w:t>, невролог – 1</w:t>
      </w:r>
      <w:r>
        <w:rPr>
          <w:rFonts w:ascii="Times New Roman" w:hAnsi="Times New Roman" w:cs="Times New Roman"/>
          <w:sz w:val="28"/>
          <w:szCs w:val="28"/>
        </w:rPr>
        <w:t>, рентгенолог - 1.</w:t>
      </w:r>
      <w:r w:rsidRPr="0060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B9" w:rsidRPr="00600619" w:rsidRDefault="00F655B9" w:rsidP="00F655B9">
      <w:pPr>
        <w:rPr>
          <w:rFonts w:ascii="Times New Roman" w:hAnsi="Times New Roman" w:cs="Times New Roman"/>
          <w:b/>
          <w:sz w:val="28"/>
          <w:szCs w:val="28"/>
        </w:rPr>
      </w:pPr>
      <w:r w:rsidRPr="00600619">
        <w:rPr>
          <w:rFonts w:ascii="Times New Roman" w:hAnsi="Times New Roman" w:cs="Times New Roman"/>
          <w:b/>
          <w:sz w:val="28"/>
          <w:szCs w:val="28"/>
        </w:rPr>
        <w:t xml:space="preserve">ФАП:  штаты, кадры  </w:t>
      </w:r>
    </w:p>
    <w:tbl>
      <w:tblPr>
        <w:tblW w:w="940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1560"/>
        <w:gridCol w:w="1417"/>
        <w:gridCol w:w="1418"/>
        <w:gridCol w:w="1984"/>
        <w:gridCol w:w="1418"/>
      </w:tblGrid>
      <w:tr w:rsidR="00F655B9" w:rsidRPr="00600619" w:rsidTr="00BC14B7">
        <w:trPr>
          <w:trHeight w:val="775"/>
        </w:trPr>
        <w:tc>
          <w:tcPr>
            <w:tcW w:w="3165" w:type="dxa"/>
            <w:gridSpan w:val="2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Количество ФАП</w:t>
            </w:r>
          </w:p>
        </w:tc>
        <w:tc>
          <w:tcPr>
            <w:tcW w:w="2835" w:type="dxa"/>
            <w:gridSpan w:val="2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ш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3402" w:type="dxa"/>
            <w:gridSpan w:val="2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</w:t>
            </w: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F655B9" w:rsidRPr="00600619" w:rsidTr="00BC14B7">
        <w:trPr>
          <w:trHeight w:val="330"/>
        </w:trPr>
        <w:tc>
          <w:tcPr>
            <w:tcW w:w="1605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6год</w:t>
            </w:r>
          </w:p>
        </w:tc>
        <w:tc>
          <w:tcPr>
            <w:tcW w:w="1560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</w:p>
        </w:tc>
        <w:tc>
          <w:tcPr>
            <w:tcW w:w="1418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</w:p>
        </w:tc>
        <w:tc>
          <w:tcPr>
            <w:tcW w:w="1418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55B9" w:rsidRPr="00600619" w:rsidTr="00BC14B7">
        <w:trPr>
          <w:trHeight w:val="330"/>
        </w:trPr>
        <w:tc>
          <w:tcPr>
            <w:tcW w:w="1605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418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1984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8" w:type="dxa"/>
            <w:vAlign w:val="center"/>
          </w:tcPr>
          <w:p w:rsidR="00F655B9" w:rsidRPr="00600619" w:rsidRDefault="00F655B9" w:rsidP="00BC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</w:tbl>
    <w:p w:rsidR="00F655B9" w:rsidRPr="00600619" w:rsidRDefault="00F655B9" w:rsidP="00F655B9">
      <w:pPr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19">
        <w:rPr>
          <w:rFonts w:ascii="Times New Roman" w:hAnsi="Times New Roman" w:cs="Times New Roman"/>
          <w:sz w:val="28"/>
          <w:szCs w:val="28"/>
        </w:rPr>
        <w:t>Не укомплектован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0619">
        <w:rPr>
          <w:rFonts w:ascii="Times New Roman" w:hAnsi="Times New Roman" w:cs="Times New Roman"/>
          <w:sz w:val="28"/>
          <w:szCs w:val="28"/>
        </w:rPr>
        <w:t xml:space="preserve"> медицинским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061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ами в районе </w:t>
      </w:r>
      <w:r w:rsidRPr="0060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619">
        <w:rPr>
          <w:rFonts w:ascii="Times New Roman" w:hAnsi="Times New Roman" w:cs="Times New Roman"/>
          <w:sz w:val="28"/>
          <w:szCs w:val="28"/>
        </w:rPr>
        <w:t xml:space="preserve"> ФАП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6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Ваштрангский и  Турусиновский</w:t>
      </w:r>
      <w:r w:rsidRPr="00600619">
        <w:rPr>
          <w:rFonts w:ascii="Times New Roman" w:hAnsi="Times New Roman" w:cs="Times New Roman"/>
          <w:sz w:val="28"/>
          <w:szCs w:val="28"/>
        </w:rPr>
        <w:t>.</w:t>
      </w:r>
    </w:p>
    <w:p w:rsidR="00F655B9" w:rsidRPr="00600619" w:rsidRDefault="00F655B9" w:rsidP="00F655B9">
      <w:pPr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0619">
        <w:rPr>
          <w:rFonts w:ascii="Times New Roman" w:hAnsi="Times New Roman" w:cs="Times New Roman"/>
          <w:sz w:val="28"/>
          <w:szCs w:val="28"/>
        </w:rPr>
        <w:t xml:space="preserve"> ФАП</w:t>
      </w:r>
      <w:bookmarkStart w:id="2" w:name="_GoBack"/>
      <w:bookmarkEnd w:id="2"/>
      <w:r w:rsidRPr="00600619">
        <w:rPr>
          <w:rFonts w:ascii="Times New Roman" w:hAnsi="Times New Roman" w:cs="Times New Roman"/>
          <w:sz w:val="28"/>
          <w:szCs w:val="28"/>
        </w:rPr>
        <w:t xml:space="preserve"> работают медицинские работники пенсионного возраста.</w:t>
      </w:r>
      <w:r w:rsidRPr="0060061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0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B9" w:rsidRPr="00600619" w:rsidRDefault="00F655B9" w:rsidP="00F655B9">
      <w:pPr>
        <w:pStyle w:val="1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Показатели работы амбулаторно-поликлинических подразделений</w:t>
      </w:r>
    </w:p>
    <w:p w:rsidR="00F655B9" w:rsidRPr="00600619" w:rsidRDefault="00F655B9" w:rsidP="00F655B9">
      <w:pPr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Запись осуществляется через электронную регистратуру, по  телефону и лично в регистратуре. Сельское население  закреплено приказом за врачами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практики, городское за врачами </w:t>
      </w:r>
      <w:r w:rsidRPr="00600619">
        <w:rPr>
          <w:rFonts w:ascii="Times New Roman" w:hAnsi="Times New Roman" w:cs="Times New Roman"/>
          <w:sz w:val="28"/>
          <w:szCs w:val="28"/>
        </w:rPr>
        <w:t xml:space="preserve">терапевтами участковыми.  </w:t>
      </w:r>
      <w:r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EF0CE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организовано 5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EF0CEA">
        <w:rPr>
          <w:rFonts w:ascii="Times New Roman" w:hAnsi="Times New Roman" w:cs="Times New Roman"/>
          <w:sz w:val="28"/>
          <w:szCs w:val="28"/>
        </w:rPr>
        <w:t xml:space="preserve">, из которых 2  сельских и </w:t>
      </w:r>
      <w:r>
        <w:rPr>
          <w:rFonts w:ascii="Times New Roman" w:hAnsi="Times New Roman" w:cs="Times New Roman"/>
          <w:sz w:val="28"/>
          <w:szCs w:val="28"/>
        </w:rPr>
        <w:t>3 городских.</w:t>
      </w:r>
    </w:p>
    <w:p w:rsidR="00F655B9" w:rsidRPr="00600619" w:rsidRDefault="00F655B9" w:rsidP="00F65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19">
        <w:rPr>
          <w:rFonts w:ascii="Times New Roman" w:hAnsi="Times New Roman" w:cs="Times New Roman"/>
          <w:b/>
          <w:sz w:val="28"/>
          <w:szCs w:val="28"/>
        </w:rPr>
        <w:t xml:space="preserve">Стационарная помощь </w:t>
      </w:r>
    </w:p>
    <w:p w:rsidR="00F655B9" w:rsidRPr="00600619" w:rsidRDefault="00F655B9" w:rsidP="00F655B9">
      <w:pPr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Стац</w:t>
      </w:r>
      <w:r>
        <w:rPr>
          <w:rFonts w:ascii="Times New Roman" w:hAnsi="Times New Roman" w:cs="Times New Roman"/>
          <w:sz w:val="28"/>
          <w:szCs w:val="28"/>
        </w:rPr>
        <w:t>ионарная помощь оказывается на 30</w:t>
      </w:r>
      <w:r w:rsidR="00EF0CEA">
        <w:rPr>
          <w:rFonts w:ascii="Times New Roman" w:hAnsi="Times New Roman" w:cs="Times New Roman"/>
          <w:sz w:val="28"/>
          <w:szCs w:val="28"/>
        </w:rPr>
        <w:t xml:space="preserve"> круглосуточных койках и </w:t>
      </w:r>
      <w:r w:rsidRPr="0060061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0619">
        <w:rPr>
          <w:rFonts w:ascii="Times New Roman" w:hAnsi="Times New Roman" w:cs="Times New Roman"/>
          <w:sz w:val="28"/>
          <w:szCs w:val="28"/>
        </w:rPr>
        <w:t xml:space="preserve"> койках дневного стационара.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977"/>
        <w:gridCol w:w="920"/>
        <w:gridCol w:w="964"/>
        <w:gridCol w:w="1010"/>
        <w:gridCol w:w="1092"/>
        <w:gridCol w:w="1062"/>
        <w:gridCol w:w="1885"/>
      </w:tblGrid>
      <w:tr w:rsidR="00F655B9" w:rsidRPr="00600619" w:rsidTr="00F655B9">
        <w:tc>
          <w:tcPr>
            <w:tcW w:w="2005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Профиль</w:t>
            </w:r>
          </w:p>
        </w:tc>
        <w:tc>
          <w:tcPr>
            <w:tcW w:w="987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Число коек</w:t>
            </w:r>
          </w:p>
        </w:tc>
        <w:tc>
          <w:tcPr>
            <w:tcW w:w="926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Число к/д на 1 тыс</w:t>
            </w:r>
          </w:p>
        </w:tc>
        <w:tc>
          <w:tcPr>
            <w:tcW w:w="968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Работа койки</w:t>
            </w:r>
          </w:p>
        </w:tc>
        <w:tc>
          <w:tcPr>
            <w:tcW w:w="1012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Оборот койки</w:t>
            </w:r>
          </w:p>
        </w:tc>
        <w:tc>
          <w:tcPr>
            <w:tcW w:w="1092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Ср.длит.</w:t>
            </w:r>
          </w:p>
          <w:p w:rsidR="00F655B9" w:rsidRPr="005865F8" w:rsidRDefault="005865F8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п</w:t>
            </w:r>
            <w:r w:rsidR="00F655B9"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ребыв.</w:t>
            </w:r>
          </w:p>
          <w:p w:rsidR="00F655B9" w:rsidRPr="005865F8" w:rsidRDefault="005865F8" w:rsidP="0058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н</w:t>
            </w:r>
            <w:r w:rsidR="00F655B9"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к</w:t>
            </w:r>
            <w:r w:rsidR="00F655B9"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ойке  </w:t>
            </w:r>
          </w:p>
        </w:tc>
        <w:tc>
          <w:tcPr>
            <w:tcW w:w="1063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Летальн</w:t>
            </w:r>
          </w:p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</w:t>
            </w:r>
          </w:p>
        </w:tc>
        <w:tc>
          <w:tcPr>
            <w:tcW w:w="1517" w:type="dxa"/>
          </w:tcPr>
          <w:p w:rsidR="00F655B9" w:rsidRPr="005865F8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865F8">
              <w:rPr>
                <w:rFonts w:ascii="Times New Roman" w:eastAsia="Times New Roman" w:hAnsi="Times New Roman" w:cs="Times New Roman"/>
                <w:sz w:val="24"/>
                <w:szCs w:val="26"/>
              </w:rPr>
              <w:t>Обеспеченность койками на 10 тыс. населения</w:t>
            </w:r>
          </w:p>
        </w:tc>
      </w:tr>
      <w:tr w:rsidR="00F655B9" w:rsidRPr="00600619" w:rsidTr="00F655B9">
        <w:tc>
          <w:tcPr>
            <w:tcW w:w="2005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5B9" w:rsidRPr="00600619" w:rsidTr="00F655B9">
        <w:tc>
          <w:tcPr>
            <w:tcW w:w="2005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87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6" w:type="dxa"/>
          </w:tcPr>
          <w:p w:rsidR="00F655B9" w:rsidRPr="002310CE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764,8</w:t>
            </w:r>
          </w:p>
        </w:tc>
        <w:tc>
          <w:tcPr>
            <w:tcW w:w="968" w:type="dxa"/>
            <w:shd w:val="clear" w:color="auto" w:fill="FF0000"/>
          </w:tcPr>
          <w:p w:rsidR="00F655B9" w:rsidRPr="00F41F75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F75">
              <w:rPr>
                <w:rFonts w:ascii="Times New Roman" w:eastAsia="Times New Roman" w:hAnsi="Times New Roman" w:cs="Times New Roman"/>
                <w:sz w:val="28"/>
                <w:szCs w:val="28"/>
              </w:rPr>
              <w:t>233,4</w:t>
            </w:r>
          </w:p>
        </w:tc>
        <w:tc>
          <w:tcPr>
            <w:tcW w:w="1012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28,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7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F655B9" w:rsidRPr="00600619" w:rsidTr="00F655B9">
        <w:tc>
          <w:tcPr>
            <w:tcW w:w="2005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87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6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68" w:type="dxa"/>
            <w:shd w:val="clear" w:color="auto" w:fill="auto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12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19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 w:rsidR="00F655B9" w:rsidRPr="00600619" w:rsidRDefault="00F655B9" w:rsidP="00F6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29,8</w:t>
            </w:r>
          </w:p>
        </w:tc>
      </w:tr>
    </w:tbl>
    <w:p w:rsidR="00F655B9" w:rsidRPr="00600619" w:rsidRDefault="00F655B9" w:rsidP="00F655B9">
      <w:pPr>
        <w:pStyle w:val="a6"/>
        <w:ind w:firstLine="708"/>
        <w:jc w:val="both"/>
        <w:rPr>
          <w:sz w:val="28"/>
          <w:szCs w:val="28"/>
        </w:rPr>
      </w:pPr>
      <w:r w:rsidRPr="00600619">
        <w:rPr>
          <w:sz w:val="28"/>
          <w:szCs w:val="28"/>
        </w:rPr>
        <w:t xml:space="preserve">Основной проблемой здравоохранения района является кадровый дефицит, как врачей, так и фельдшеров ФАПов. </w:t>
      </w:r>
      <w:r w:rsidR="00087D44">
        <w:rPr>
          <w:sz w:val="28"/>
          <w:szCs w:val="28"/>
        </w:rPr>
        <w:t>О</w:t>
      </w:r>
      <w:r w:rsidRPr="00600619">
        <w:rPr>
          <w:sz w:val="28"/>
          <w:szCs w:val="28"/>
        </w:rPr>
        <w:t xml:space="preserve">тток медицинских кадров из </w:t>
      </w:r>
      <w:r w:rsidRPr="00620F4D">
        <w:rPr>
          <w:sz w:val="28"/>
          <w:szCs w:val="28"/>
        </w:rPr>
        <w:t>села</w:t>
      </w:r>
      <w:r w:rsidR="00087D44" w:rsidRPr="00620F4D">
        <w:rPr>
          <w:sz w:val="28"/>
          <w:szCs w:val="28"/>
        </w:rPr>
        <w:t xml:space="preserve"> усугубляет данную проблему в обеспечении ФАПов медицинскими</w:t>
      </w:r>
      <w:r w:rsidR="00087D44">
        <w:rPr>
          <w:sz w:val="28"/>
          <w:szCs w:val="28"/>
        </w:rPr>
        <w:t xml:space="preserve"> работниками</w:t>
      </w:r>
      <w:r w:rsidRPr="00600619">
        <w:rPr>
          <w:sz w:val="28"/>
          <w:szCs w:val="28"/>
        </w:rPr>
        <w:t>. На 1 ФАП нет медработника с 201</w:t>
      </w:r>
      <w:r>
        <w:rPr>
          <w:sz w:val="28"/>
          <w:szCs w:val="28"/>
        </w:rPr>
        <w:t>5</w:t>
      </w:r>
      <w:r w:rsidRPr="00600619">
        <w:rPr>
          <w:sz w:val="28"/>
          <w:szCs w:val="28"/>
        </w:rPr>
        <w:t xml:space="preserve"> года. </w:t>
      </w:r>
    </w:p>
    <w:p w:rsidR="00E846B3" w:rsidRPr="00D4630F" w:rsidRDefault="005E7780" w:rsidP="00DA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846B3" w:rsidRPr="000D47F2">
        <w:rPr>
          <w:rFonts w:ascii="Times New Roman" w:hAnsi="Times New Roman" w:cs="Times New Roman"/>
          <w:b/>
          <w:i/>
          <w:sz w:val="28"/>
          <w:szCs w:val="28"/>
        </w:rPr>
        <w:t>.7.3. Культура</w:t>
      </w:r>
    </w:p>
    <w:p w:rsidR="002B7C77" w:rsidRDefault="002B7C77" w:rsidP="002B7C77">
      <w:pPr>
        <w:pStyle w:val="2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условиях, когда культура становится все более значимым фактором общественного развития, особенно важна реализация конституционных  гарантий на участие граждан к культурной жизни страны, на доступ к культурным ценностям, вне зависимости от места их проживания.</w:t>
      </w:r>
    </w:p>
    <w:p w:rsidR="002B7C77" w:rsidRDefault="002B7C77" w:rsidP="002B7C77">
      <w:pPr>
        <w:pStyle w:val="2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Стратегии государственной культурной политики, передача «новым поколениям духовного опыта нации, обеспечивающего единство многонационального народа России, воспитание чувств патриотизма и национальной гордости, формирование нравственной, ответственной, самостоятельно мыслящей, творческой личности» происходит в процессе приобщения к ценности народной культуры, творческого общения и самореализации граждан.</w:t>
      </w:r>
    </w:p>
    <w:p w:rsidR="002B7C77" w:rsidRDefault="002B7C77" w:rsidP="002B7C7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района действует сеть учреждений культуры, включающая в себя: муниципальное казенное учреждение «Кикнурский Центр культуры и досуга»; муниципальное казенное учреждение культуры «Кикнурская сельская централизованная клубная система», включающая в себя  9 сельских Домов культуры - филиалов; муниципальное казенное учреждение Кикнурская централизованная библиотечная система, включающая в себя центральную районную библиотеку, районную детскую библиотеку и 11 сельских библиотек - филиалов; муниципальное казенное учреждение «Кикнурский краеведческий музей им.В.А. Шарыгина»; муниципальное бюджетное образовательное учреждение дополнительного образования  детская музыкальная школа пгт. Кикнур. В учреждениях культуры  района всего работает 60 чел.</w:t>
      </w:r>
    </w:p>
    <w:p w:rsidR="002B7C77" w:rsidRPr="002B7C77" w:rsidRDefault="002B7C77" w:rsidP="002B7C77">
      <w:pPr>
        <w:pStyle w:val="a4"/>
        <w:spacing w:after="0"/>
        <w:ind w:firstLine="700"/>
        <w:jc w:val="center"/>
        <w:rPr>
          <w:rFonts w:ascii="Times New Roman" w:hAnsi="Times New Roman"/>
          <w:b/>
          <w:sz w:val="28"/>
          <w:szCs w:val="28"/>
        </w:rPr>
      </w:pPr>
      <w:r w:rsidRPr="002B7C77">
        <w:rPr>
          <w:rFonts w:ascii="Times New Roman" w:hAnsi="Times New Roman"/>
          <w:b/>
          <w:sz w:val="28"/>
          <w:szCs w:val="28"/>
        </w:rPr>
        <w:lastRenderedPageBreak/>
        <w:t>Библиотечная система района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7"/>
        <w:gridCol w:w="1560"/>
        <w:gridCol w:w="1814"/>
        <w:gridCol w:w="1829"/>
      </w:tblGrid>
      <w:tr w:rsidR="002B7C77" w:rsidRPr="002B7C77" w:rsidTr="00B44BE6">
        <w:trPr>
          <w:trHeight w:val="71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объектами культуры, искусства.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01.01.2018</w:t>
            </w:r>
          </w:p>
        </w:tc>
      </w:tr>
      <w:tr w:rsidR="002B7C77" w:rsidRPr="002B7C77" w:rsidTr="00B44BE6">
        <w:trPr>
          <w:trHeight w:val="43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1. Число массовых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B7C77" w:rsidRPr="002B7C77" w:rsidTr="00B44BE6">
        <w:trPr>
          <w:trHeight w:val="98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2. Обеспеченность библиотеками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 на 1000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</w:tr>
      <w:tr w:rsidR="002B7C77" w:rsidRPr="002B7C77" w:rsidTr="002B7C77">
        <w:trPr>
          <w:trHeight w:val="78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3. Книжный фонд общедоступных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тыс. 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177,7</w:t>
            </w:r>
          </w:p>
          <w:p w:rsidR="002B7C77" w:rsidRPr="002B7C77" w:rsidRDefault="002B7C77" w:rsidP="00B44BE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177,9</w:t>
            </w:r>
          </w:p>
        </w:tc>
      </w:tr>
      <w:tr w:rsidR="002B7C77" w:rsidRPr="002B7C77" w:rsidTr="00B44BE6">
        <w:trPr>
          <w:trHeight w:val="71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4. Количество посещений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51971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54555</w:t>
            </w:r>
          </w:p>
        </w:tc>
      </w:tr>
      <w:tr w:rsidR="002B7C77" w:rsidRPr="002B7C77" w:rsidTr="002B7C77">
        <w:trPr>
          <w:trHeight w:val="60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- количество пользователей,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B7C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5185</w:t>
            </w:r>
          </w:p>
        </w:tc>
      </w:tr>
      <w:tr w:rsidR="002B7C77" w:rsidRPr="002B7C77" w:rsidTr="00B44BE6">
        <w:trPr>
          <w:trHeight w:val="71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- среднее число посещений библиотеки одним жителем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2B7C77" w:rsidRPr="002B7C77" w:rsidTr="00B44BE6">
        <w:trPr>
          <w:trHeight w:val="43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5. Количество клубных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B7C77" w:rsidRPr="002B7C77" w:rsidTr="002B7C77">
        <w:trPr>
          <w:trHeight w:val="50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в том числе: - посадочных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</w:tr>
      <w:tr w:rsidR="002B7C77" w:rsidRPr="002B7C77" w:rsidTr="00B44BE6">
        <w:trPr>
          <w:trHeight w:val="43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B7C77" w:rsidRPr="002B7C77" w:rsidTr="00B44BE6">
        <w:trPr>
          <w:trHeight w:val="71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- количество участников клубных формирований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</w:tr>
      <w:tr w:rsidR="002B7C77" w:rsidRPr="002B7C77" w:rsidTr="00B44BE6">
        <w:trPr>
          <w:trHeight w:val="37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6. Количество музеев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7C77" w:rsidRPr="002B7C77" w:rsidTr="00B44BE6">
        <w:trPr>
          <w:trHeight w:val="37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- количество посещений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5680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5735</w:t>
            </w:r>
          </w:p>
        </w:tc>
      </w:tr>
      <w:tr w:rsidR="002B7C77" w:rsidRPr="002B7C77" w:rsidTr="00B44BE6">
        <w:trPr>
          <w:trHeight w:val="37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- количество выставок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B7C77" w:rsidRPr="002B7C77" w:rsidTr="00B44BE6">
        <w:trPr>
          <w:trHeight w:val="43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6. Число детских школ-искусств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7C77" w:rsidRPr="002B7C77" w:rsidTr="00B44BE6">
        <w:trPr>
          <w:trHeight w:val="43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в них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0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77" w:rsidRPr="002B7C77" w:rsidRDefault="002B7C77" w:rsidP="00B44BE6">
            <w:pPr>
              <w:pStyle w:val="a4"/>
              <w:spacing w:after="0" w:line="276" w:lineRule="auto"/>
              <w:ind w:firstLine="620"/>
              <w:rPr>
                <w:rFonts w:ascii="Times New Roman" w:hAnsi="Times New Roman"/>
                <w:sz w:val="28"/>
                <w:szCs w:val="28"/>
              </w:rPr>
            </w:pPr>
            <w:r w:rsidRPr="002B7C7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5865F8" w:rsidRDefault="005865F8" w:rsidP="002B7C77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</w:p>
    <w:p w:rsidR="002B7C77" w:rsidRDefault="002B7C77" w:rsidP="005865F8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библиотечной системы</w:t>
      </w:r>
      <w:r>
        <w:rPr>
          <w:rFonts w:ascii="Times New Roman" w:hAnsi="Times New Roman"/>
          <w:sz w:val="28"/>
          <w:szCs w:val="28"/>
        </w:rPr>
        <w:t xml:space="preserve"> работает 21 человек. В Кикнурском муниципальном районе в текущем году насчитывается 13 публичных (общедоступных) библиотек, из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 11 находятся в сель</w:t>
      </w:r>
      <w:r>
        <w:rPr>
          <w:rFonts w:ascii="Times New Roman" w:hAnsi="Times New Roman"/>
          <w:spacing w:val="1"/>
          <w:sz w:val="28"/>
          <w:szCs w:val="28"/>
        </w:rPr>
        <w:t xml:space="preserve">ской, местности. Среднее число жителей на одну библиотеку составляет 606 человек. Процент охвата </w:t>
      </w:r>
      <w:r>
        <w:rPr>
          <w:rFonts w:ascii="Times New Roman" w:hAnsi="Times New Roman"/>
          <w:sz w:val="28"/>
          <w:szCs w:val="28"/>
        </w:rPr>
        <w:t xml:space="preserve">населения района библиотечным обслуживанием  -64. </w:t>
      </w:r>
      <w:r>
        <w:rPr>
          <w:rFonts w:ascii="Times New Roman" w:hAnsi="Times New Roman"/>
          <w:spacing w:val="-1"/>
          <w:sz w:val="28"/>
          <w:szCs w:val="28"/>
        </w:rPr>
        <w:t xml:space="preserve">Число пользователей   составляет 6775 человек и увеличилось </w:t>
      </w:r>
      <w:r>
        <w:rPr>
          <w:rFonts w:ascii="Times New Roman" w:hAnsi="Times New Roman"/>
          <w:sz w:val="28"/>
          <w:szCs w:val="28"/>
        </w:rPr>
        <w:t>на 1918 к уровню 2016 года.  Количество посещений в 2017 году составило 54555, это на 5055 больше к уровню 2016 года.</w:t>
      </w:r>
    </w:p>
    <w:p w:rsidR="002B7C77" w:rsidRDefault="002B7C77" w:rsidP="005865F8">
      <w:pPr>
        <w:shd w:val="clear" w:color="auto" w:fill="FFFFFF"/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Размер совокупного книжного фонда публичных библиотек насчитывает 117917 </w:t>
      </w:r>
      <w:r>
        <w:rPr>
          <w:rFonts w:ascii="Times New Roman" w:hAnsi="Times New Roman"/>
          <w:spacing w:val="2"/>
          <w:sz w:val="28"/>
          <w:szCs w:val="28"/>
        </w:rPr>
        <w:t xml:space="preserve">единиц хранения. В 2017 году в библиотеки поступило  150 экземпляров печатных </w:t>
      </w:r>
      <w:r>
        <w:rPr>
          <w:rFonts w:ascii="Times New Roman" w:hAnsi="Times New Roman"/>
          <w:sz w:val="28"/>
          <w:szCs w:val="28"/>
        </w:rPr>
        <w:t xml:space="preserve">документов (книг, периодики, нот, карт и т.д. ), </w:t>
      </w:r>
      <w:r>
        <w:rPr>
          <w:rFonts w:ascii="Times New Roman" w:hAnsi="Times New Roman"/>
          <w:spacing w:val="2"/>
          <w:sz w:val="28"/>
          <w:szCs w:val="28"/>
        </w:rPr>
        <w:t>выбытия печатных документов не было.</w:t>
      </w:r>
    </w:p>
    <w:p w:rsidR="002B7C77" w:rsidRDefault="002B7C77" w:rsidP="002B7C77">
      <w:pPr>
        <w:shd w:val="clear" w:color="auto" w:fill="FFFFFF"/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Количество новых книг, поступивших в  центральную районную  библио</w:t>
      </w:r>
      <w:r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теку - 47 документов.</w:t>
      </w:r>
      <w:r w:rsidR="00F8395A" w:rsidRPr="00F839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1.75pt;margin-top:-509.55pt;width:36pt;height:18pt;z-index:251660288;mso-position-horizontal-relative:text;mso-position-vertical-relative:text" o:allowincell="f" filled="f" stroked="f">
            <v:textbox>
              <w:txbxContent>
                <w:p w:rsidR="009A06DC" w:rsidRDefault="009A06DC" w:rsidP="002B7C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 Объем собственных баз данных (в т.ч. электронных каталогов) - </w:t>
      </w:r>
      <w:r>
        <w:rPr>
          <w:rFonts w:ascii="Times New Roman" w:hAnsi="Times New Roman"/>
          <w:spacing w:val="6"/>
          <w:sz w:val="28"/>
          <w:szCs w:val="28"/>
        </w:rPr>
        <w:t xml:space="preserve">2898 записей. </w:t>
      </w:r>
      <w:r>
        <w:rPr>
          <w:rFonts w:ascii="Times New Roman" w:hAnsi="Times New Roman"/>
          <w:spacing w:val="2"/>
          <w:sz w:val="28"/>
          <w:szCs w:val="28"/>
        </w:rPr>
        <w:t xml:space="preserve">6 библиотек подключены к сети Интернет, центральная библиотека </w:t>
      </w:r>
      <w:r>
        <w:rPr>
          <w:rFonts w:ascii="Times New Roman" w:hAnsi="Times New Roman"/>
          <w:spacing w:val="7"/>
          <w:sz w:val="28"/>
          <w:szCs w:val="28"/>
        </w:rPr>
        <w:t>имеет электронную почту, свой сайт.</w:t>
      </w:r>
    </w:p>
    <w:p w:rsidR="002B7C77" w:rsidRDefault="002B7C77" w:rsidP="00C207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клубов и кружков – 21, из них для детей - 9, для взрослых – 12. В клубах и кружках занимается  264 человека.</w:t>
      </w:r>
    </w:p>
    <w:p w:rsidR="002B7C77" w:rsidRDefault="002B7C77" w:rsidP="00C207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Постоянно проводится работа по пропаганде ЕФ, активизации его использования и обеспечения сохранности.  Проблема сохранности фонда очень актуальна, т.к. фонд стареет, а поступление новых книг небольшое.  Основными причинами списания документов  являются  устарелость по содержанию и ветхость книжного фонда. </w:t>
      </w:r>
    </w:p>
    <w:p w:rsidR="002B7C77" w:rsidRDefault="002B7C77" w:rsidP="002B7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Пропаганда ЕФ осуществлялась через тематические кольцевые выставки. В течение года выполнялись и индивидуальные запросы читателей ЦБ, ДБ, СБФ. Выдавались комплекты литературы по заявкам сельских библиотекарей для организации различных выставок, проведения массовых мероприятий.</w:t>
      </w:r>
    </w:p>
    <w:p w:rsidR="002B7C77" w:rsidRDefault="002B7C77" w:rsidP="002B7C77">
      <w:pPr>
        <w:tabs>
          <w:tab w:val="num" w:pos="-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изучения информационных потребностей пользователей применялись все формы библиографического информирования: устные, беседы - рекомендации, консультации. Периодичность информирования - 1 раз в месяц. </w:t>
      </w:r>
    </w:p>
    <w:p w:rsidR="002B7C77" w:rsidRDefault="002B7C77" w:rsidP="002B7C77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2017 год было организовано и проведено </w:t>
      </w:r>
      <w:r>
        <w:rPr>
          <w:rFonts w:ascii="Times New Roman" w:hAnsi="Times New Roman"/>
          <w:b/>
          <w:sz w:val="28"/>
          <w:szCs w:val="28"/>
        </w:rPr>
        <w:t>21 День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Дней новой книги и 2 Дня специалиста. </w:t>
      </w:r>
      <w:r>
        <w:rPr>
          <w:rFonts w:ascii="Times New Roman" w:hAnsi="Times New Roman"/>
          <w:sz w:val="28"/>
          <w:szCs w:val="28"/>
        </w:rPr>
        <w:t>Их посетили   239  пользователей. Книговыдача  составила  187 экземпляров.</w:t>
      </w:r>
    </w:p>
    <w:p w:rsidR="002B7C77" w:rsidRDefault="002B7C77" w:rsidP="002B7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Продолжается наращивание объёмов электронного каталога, который регулярно обновляется за счет обработки новых поступлений, внесения ретроспективных записей. В 2018 году начата оцифровка краеведческой издательской продукции ЦБ. За год объём каталога увеличился до 10642  записей. В электронную инвентарную книгу занесено  566 новых созданных записей.</w:t>
      </w:r>
    </w:p>
    <w:p w:rsidR="002B7C77" w:rsidRDefault="002B7C77" w:rsidP="00C20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Количество культурно-досуговых учреждений в районе</w:t>
      </w:r>
      <w:r>
        <w:rPr>
          <w:rFonts w:ascii="Times New Roman" w:hAnsi="Times New Roman"/>
          <w:sz w:val="28"/>
          <w:szCs w:val="28"/>
        </w:rPr>
        <w:t xml:space="preserve"> – 10, из них 1- муниципальное казенное учреждение  «Кикнурский центр культуры и досуга» и муниципальное казенное учреждение культуры «Кикнурская сельская централизованная клубная система», включающая в себя 9 сельских домов культуры-филиалов. В них ведут работу 29 человек.</w:t>
      </w:r>
    </w:p>
    <w:p w:rsidR="002B7C77" w:rsidRPr="00C2073F" w:rsidRDefault="002B7C77" w:rsidP="00C2073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73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C2073F">
          <w:rPr>
            <w:rFonts w:ascii="Times New Roman" w:hAnsi="Times New Roman"/>
            <w:sz w:val="28"/>
            <w:szCs w:val="28"/>
          </w:rPr>
          <w:t>2017 г</w:t>
        </w:r>
      </w:smartTag>
      <w:r w:rsidRPr="00C2073F">
        <w:rPr>
          <w:rFonts w:ascii="Times New Roman" w:hAnsi="Times New Roman"/>
          <w:sz w:val="28"/>
          <w:szCs w:val="28"/>
        </w:rPr>
        <w:t xml:space="preserve">. общее число культурно-массовых мероприятий составило 1085единиц, которые посетило 61964 человек, что составило рост +117 мероприятий и + 15607 посетителей по сравнению с 2016 годом. Из общего </w:t>
      </w:r>
      <w:r w:rsidRPr="00C2073F">
        <w:rPr>
          <w:rFonts w:ascii="Times New Roman" w:hAnsi="Times New Roman"/>
          <w:sz w:val="28"/>
          <w:szCs w:val="28"/>
        </w:rPr>
        <w:lastRenderedPageBreak/>
        <w:t>количества мероприятий для детей проведено 331(+121) культурно-массовых мероприятий и 279(+18) для молодежи.</w:t>
      </w:r>
    </w:p>
    <w:p w:rsidR="002B7C77" w:rsidRPr="00C2073F" w:rsidRDefault="002B7C77" w:rsidP="00C2073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73F">
        <w:rPr>
          <w:rFonts w:ascii="Times New Roman" w:hAnsi="Times New Roman"/>
          <w:sz w:val="28"/>
          <w:szCs w:val="28"/>
        </w:rPr>
        <w:t>Одним из показателей деятельности культурно – досуговых учреждений является количество клубных формирований. В Кикнурском районе количество клубных формирований составляет  66 единиц, в которых занимаются 555 участников. В 2017 году произошло увеличение количества формирований(+3). Насчитывается 339(+7) детских клубных формирований, в них участников – 259 чел.  Из общего числа клубных формирований - самодеятельного народного творчества составили 47 (+3) единиц,</w:t>
      </w:r>
      <w:r w:rsidR="00C2073F">
        <w:rPr>
          <w:rFonts w:ascii="Times New Roman" w:hAnsi="Times New Roman"/>
          <w:sz w:val="28"/>
          <w:szCs w:val="28"/>
        </w:rPr>
        <w:t xml:space="preserve"> </w:t>
      </w:r>
      <w:r w:rsidRPr="00C2073F">
        <w:rPr>
          <w:rFonts w:ascii="Times New Roman" w:hAnsi="Times New Roman"/>
          <w:sz w:val="28"/>
          <w:szCs w:val="28"/>
        </w:rPr>
        <w:t>число участников в них 439 человек.</w:t>
      </w:r>
    </w:p>
    <w:p w:rsidR="002B7C77" w:rsidRPr="00C2073F" w:rsidRDefault="002B7C77" w:rsidP="00C2073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073F">
        <w:rPr>
          <w:rFonts w:ascii="Times New Roman" w:hAnsi="Times New Roman"/>
          <w:sz w:val="28"/>
          <w:szCs w:val="28"/>
        </w:rPr>
        <w:t xml:space="preserve">Одним из стимулов в развитии народного творчества, повышения художественного уровня и исполнительского мастерства творческих коллективов является присвоение звания «Народный (образцовый) самодеятельный коллектив». В районе действуют один коллектив, имеющий звание «Образцовый»- детская театральная студия «На </w:t>
      </w:r>
      <w:r w:rsidRPr="00C2073F">
        <w:rPr>
          <w:rFonts w:ascii="Times New Roman" w:hAnsi="Times New Roman"/>
          <w:sz w:val="28"/>
          <w:szCs w:val="28"/>
          <w:lang w:val="en-US"/>
        </w:rPr>
        <w:t>II</w:t>
      </w:r>
      <w:r w:rsidRPr="00C2073F">
        <w:rPr>
          <w:rFonts w:ascii="Times New Roman" w:hAnsi="Times New Roman"/>
          <w:sz w:val="28"/>
          <w:szCs w:val="28"/>
        </w:rPr>
        <w:t>-м этаже».</w:t>
      </w:r>
    </w:p>
    <w:p w:rsidR="002B7C77" w:rsidRPr="004309E9" w:rsidRDefault="002B7C77" w:rsidP="002B7C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проходят районные фестивали:  патриотической песни «Ради жизни на земле», детского творчества «Радуга детства», народного творчества «Все гости к нам».</w:t>
      </w:r>
      <w:r w:rsidRPr="006F3F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самодеятельные коллективы и отдельные исполнители принимают участие в межрайонных, региональных фестивалях и конкурсах. Особую популярность приобрёл марийский этнографический театральный коллектив «Мадена» Цекеевского СДК, который стал известен на областном уровне и даже за его пределами. Он является участником областного фестиваля дружбы народов «Вместе Вятка»</w:t>
      </w:r>
      <w:r w:rsidR="00C20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г.Киров, межрегионального марийского праздника «Пеледеш Пайрем» д.Мари Ошаево Пижанского района, межрегионального фестиваля</w:t>
      </w:r>
      <w:r w:rsidR="00C20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марийской культуры «Тошно марий пеледеш» п.Тонкино Нижегородской области, межрегионального праздника «Шацме</w:t>
      </w:r>
      <w:r w:rsidR="00C20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мыланде» д.Черномуж Нижегородской области, межрегионального фестиваля  художественного творчества «Усталык Чинчышер» п. Тоншаево нижегородской области.  </w:t>
      </w:r>
      <w:r w:rsidRPr="006F3F1E">
        <w:rPr>
          <w:rFonts w:ascii="Times New Roman" w:hAnsi="Times New Roman"/>
          <w:sz w:val="28"/>
          <w:szCs w:val="28"/>
        </w:rPr>
        <w:t>Участие в  фестивалях и конкурсах</w:t>
      </w:r>
      <w:r>
        <w:rPr>
          <w:rFonts w:ascii="Times New Roman" w:hAnsi="Times New Roman"/>
          <w:sz w:val="28"/>
          <w:szCs w:val="28"/>
        </w:rPr>
        <w:t xml:space="preserve"> способствует  </w:t>
      </w:r>
      <w:r w:rsidRPr="006D0846">
        <w:rPr>
          <w:rFonts w:ascii="Times New Roman" w:hAnsi="Times New Roman"/>
          <w:b/>
          <w:sz w:val="28"/>
          <w:szCs w:val="28"/>
        </w:rPr>
        <w:t>росту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 участников самодеятельного творчества, привлекает к занятию в клубных формированиях новых участников, сохранению и популяризации  культурно</w:t>
      </w:r>
      <w:r w:rsidR="00C20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исторического наследия Кикнурского района.</w:t>
      </w:r>
    </w:p>
    <w:p w:rsidR="002B7C77" w:rsidRDefault="002B7C77" w:rsidP="002B7C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</w:t>
      </w:r>
      <w:r>
        <w:rPr>
          <w:rFonts w:ascii="Times New Roman" w:hAnsi="Times New Roman"/>
          <w:b/>
          <w:sz w:val="28"/>
          <w:szCs w:val="28"/>
        </w:rPr>
        <w:t>главных направлений</w:t>
      </w:r>
      <w:r>
        <w:rPr>
          <w:rFonts w:ascii="Times New Roman" w:hAnsi="Times New Roman"/>
          <w:sz w:val="28"/>
          <w:szCs w:val="28"/>
        </w:rPr>
        <w:t xml:space="preserve"> культурно-просветительской работы выделялись: духовно-нравственное и патриотическое воспитание, трансляция духовных ценностей и социального опыта, пропаганда здорового образа жизни.</w:t>
      </w:r>
    </w:p>
    <w:p w:rsidR="002B7C77" w:rsidRDefault="002B7C77" w:rsidP="002B7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C77" w:rsidRPr="00C2073F" w:rsidRDefault="002B7C77" w:rsidP="002B7C77">
      <w:pPr>
        <w:pStyle w:val="2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73F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деятельности культурно-досуговых учреждений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115"/>
        <w:gridCol w:w="954"/>
        <w:gridCol w:w="945"/>
        <w:gridCol w:w="954"/>
        <w:gridCol w:w="945"/>
        <w:gridCol w:w="1056"/>
        <w:gridCol w:w="946"/>
      </w:tblGrid>
      <w:tr w:rsidR="002B7C77" w:rsidRPr="005865F8" w:rsidTr="00B44BE6">
        <w:trPr>
          <w:trHeight w:val="278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</w:tr>
      <w:tr w:rsidR="002B7C77" w:rsidRPr="005865F8" w:rsidTr="00B44BE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7" w:rsidRPr="005865F8" w:rsidRDefault="002B7C77" w:rsidP="00B4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7" w:rsidRPr="005865F8" w:rsidRDefault="002B7C77" w:rsidP="00B4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В т.ч. дети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В т.ч. дети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В т.ч. дети</w:t>
            </w:r>
          </w:p>
        </w:tc>
      </w:tr>
      <w:tr w:rsidR="002B7C77" w:rsidRPr="005865F8" w:rsidTr="00C2073F">
        <w:trPr>
          <w:trHeight w:val="6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B7C77" w:rsidRPr="005865F8" w:rsidTr="00C2073F">
        <w:trPr>
          <w:trHeight w:val="11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Из общего числа мероприятий – на платной основе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B7C77" w:rsidRPr="005865F8" w:rsidTr="00C2073F">
        <w:trPr>
          <w:trHeight w:val="6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50397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8289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46357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61964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8675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Из общего числа посетителей – на платной основе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17095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184323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Общее количество клубных формирований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B7C77" w:rsidRPr="005865F8" w:rsidTr="00C2073F">
        <w:trPr>
          <w:trHeight w:val="98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Из общего количество клубных формирований – на платной основе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клубных формирований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участников клубных формирований – на платной основе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клубных формирований – формирований самодеятельного народного творчества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формирований самодеятельного народного творчества – на платной основе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клубных формирований самодеятельного народного творчества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количества участников клубных формирований самодеятельного народного </w:t>
            </w:r>
            <w:r w:rsidRPr="0058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– на платной основе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C77" w:rsidRPr="005865F8" w:rsidTr="00B44BE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формирования, носящие звание «народный самодеятельный коллектив», «образцовый самодеятельный коллектив»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7" w:rsidRPr="005865F8" w:rsidRDefault="002B7C77" w:rsidP="00B4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7C77" w:rsidRPr="005865F8" w:rsidRDefault="002B7C77" w:rsidP="002B7C77">
      <w:pPr>
        <w:rPr>
          <w:rFonts w:ascii="Times New Roman" w:hAnsi="Times New Roman" w:cs="Times New Roman"/>
          <w:b/>
          <w:sz w:val="24"/>
          <w:szCs w:val="24"/>
        </w:rPr>
      </w:pPr>
    </w:p>
    <w:p w:rsidR="002B7C77" w:rsidRDefault="002B7C77" w:rsidP="002B7C7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МКУ «Кикнурский краеведческий музей им.В.А. Шарыгина»</w:t>
      </w:r>
    </w:p>
    <w:p w:rsidR="002B7C77" w:rsidRDefault="002B7C77" w:rsidP="002B7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музее сосредоточено 6760 единиц хранения основного фонда, 9280 единиц научно вспомогательного фонда. Проведено 18 выставок из собственных фондов, 55 экскурси</w:t>
      </w:r>
      <w:r w:rsidR="00C207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которые посетило</w:t>
      </w:r>
      <w:r w:rsidR="00C2073F">
        <w:rPr>
          <w:rFonts w:ascii="Times New Roman" w:hAnsi="Times New Roman"/>
          <w:sz w:val="28"/>
          <w:szCs w:val="28"/>
        </w:rPr>
        <w:t xml:space="preserve"> 6300 человек,14 лекций. О</w:t>
      </w:r>
      <w:r>
        <w:rPr>
          <w:rFonts w:ascii="Times New Roman" w:hAnsi="Times New Roman"/>
          <w:sz w:val="28"/>
          <w:szCs w:val="28"/>
        </w:rPr>
        <w:t>формлено 7 витрин, проведено 105 массовых мероприятий.</w:t>
      </w:r>
      <w:r w:rsidR="00E71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музее с каждым годом расширяется диапазон экскурсий, лекций и музейных занятий. В текущем году проводились мастер классы для школьников и населения.</w:t>
      </w:r>
    </w:p>
    <w:p w:rsidR="002B7C77" w:rsidRDefault="002B7C77" w:rsidP="002B7C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 плане культурно-образовательной деятельности музей работал по нескольким направлениям: краеведенье, народная культура, духовно-нравственное воспитание, патриотическое воспитание, экология.</w:t>
      </w:r>
    </w:p>
    <w:p w:rsidR="002B7C77" w:rsidRDefault="002B7C77" w:rsidP="002B7C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деятельности музея</w:t>
      </w:r>
    </w:p>
    <w:tbl>
      <w:tblPr>
        <w:tblStyle w:val="af4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2015г.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2016г.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2017г.</w:t>
            </w:r>
          </w:p>
        </w:tc>
      </w:tr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Количество посетителей(чел.)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6200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6300</w:t>
            </w:r>
          </w:p>
        </w:tc>
      </w:tr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Количество предметов основного фонда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6700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6730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6760</w:t>
            </w:r>
          </w:p>
        </w:tc>
      </w:tr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Количество экскурсий (ед.)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</w:tr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Число посетителей экскурсий(тыс. чел.)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1050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1325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1375</w:t>
            </w:r>
          </w:p>
        </w:tc>
      </w:tr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Количество выставок (ед.)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2B7C77" w:rsidTr="00B44BE6">
        <w:trPr>
          <w:trHeight w:val="6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Число посетителей выставок(тыс.чел.)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6200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7" w:rsidRPr="00DE61E3" w:rsidRDefault="002B7C77" w:rsidP="00B44B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61E3">
              <w:rPr>
                <w:rFonts w:ascii="Times New Roman" w:hAnsi="Times New Roman"/>
                <w:sz w:val="24"/>
                <w:szCs w:val="28"/>
              </w:rPr>
              <w:t>6300</w:t>
            </w:r>
          </w:p>
        </w:tc>
      </w:tr>
    </w:tbl>
    <w:p w:rsidR="002B7C77" w:rsidRDefault="002B7C77" w:rsidP="002B7C77">
      <w:pPr>
        <w:pStyle w:val="210"/>
        <w:shd w:val="clear" w:color="auto" w:fill="auto"/>
        <w:spacing w:line="240" w:lineRule="auto"/>
        <w:rPr>
          <w:rFonts w:eastAsia="Calibri"/>
          <w:b/>
          <w:sz w:val="28"/>
          <w:szCs w:val="28"/>
        </w:rPr>
      </w:pPr>
    </w:p>
    <w:p w:rsidR="002B7C77" w:rsidRDefault="002B7C77" w:rsidP="002B7C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Детская музыкальная школа</w:t>
      </w:r>
      <w:r>
        <w:rPr>
          <w:rFonts w:ascii="Times New Roman" w:hAnsi="Times New Roman"/>
          <w:sz w:val="28"/>
          <w:szCs w:val="28"/>
        </w:rPr>
        <w:t xml:space="preserve"> является учреждением дополнительного образования, и ставит своей целью дать широким массам детей и подростков общее музыкальное образование, а также подготавливать наиболее </w:t>
      </w:r>
      <w:r>
        <w:rPr>
          <w:rFonts w:ascii="Times New Roman" w:hAnsi="Times New Roman"/>
          <w:sz w:val="28"/>
          <w:szCs w:val="28"/>
        </w:rPr>
        <w:lastRenderedPageBreak/>
        <w:t>профессионально-одаренных детей к поступлению в соответствующие специальные учебные заведения.</w:t>
      </w:r>
    </w:p>
    <w:p w:rsidR="002B7C77" w:rsidRDefault="002B7C77" w:rsidP="002B7C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 обучения в ДМШ должно стать овладение учащимися определенными навыками по избранным дисциплинам, любовь и понимание искусства; достижение высокого уровня восприятия окружающего мира, а также высокая подготовленность учащихся при поступлении в профильные вузы. </w:t>
      </w:r>
    </w:p>
    <w:p w:rsidR="002B7C77" w:rsidRDefault="002B7C77" w:rsidP="002B7C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школе обучается 53 ребенка от 5 до 17 лет.  Обеспечивают деятельность школы 4 преподавателя. </w:t>
      </w:r>
    </w:p>
    <w:p w:rsidR="002B7C77" w:rsidRDefault="002B7C77" w:rsidP="002B7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D838DE" w:rsidRPr="00D838DE">
        <w:rPr>
          <w:rFonts w:ascii="Times New Roman" w:hAnsi="Times New Roman"/>
          <w:sz w:val="28"/>
          <w:szCs w:val="28"/>
        </w:rPr>
        <w:t xml:space="preserve">Три </w:t>
      </w:r>
      <w:r w:rsidRPr="00D838DE">
        <w:rPr>
          <w:rFonts w:ascii="Times New Roman" w:hAnsi="Times New Roman"/>
          <w:sz w:val="28"/>
          <w:szCs w:val="28"/>
        </w:rPr>
        <w:t xml:space="preserve"> год</w:t>
      </w:r>
      <w:r w:rsidR="00D838DE" w:rsidRPr="00D838DE">
        <w:rPr>
          <w:rFonts w:ascii="Times New Roman" w:hAnsi="Times New Roman"/>
          <w:sz w:val="28"/>
          <w:szCs w:val="28"/>
        </w:rPr>
        <w:t>а</w:t>
      </w:r>
      <w:r w:rsidRPr="00D838DE">
        <w:rPr>
          <w:rFonts w:ascii="Times New Roman" w:hAnsi="Times New Roman"/>
          <w:sz w:val="28"/>
          <w:szCs w:val="28"/>
        </w:rPr>
        <w:t xml:space="preserve"> школа занимается по дополнительным профессиональным образовательным программам в области музыкального искусства  «Хоровое пение», для реализации которых требуется: обеспечить обучающихся нотной литературой, укомплектовать библиотеку школы аудио и видео материалами,  Необходимо перейти на обучение по профессиональным образовательным программам в области музыкального искусства «Фортепьяно», но для этого, по государственным требованиям, нужен кабинетный рояль.</w:t>
      </w:r>
      <w:r>
        <w:rPr>
          <w:rFonts w:ascii="Times New Roman" w:hAnsi="Times New Roman"/>
          <w:sz w:val="28"/>
          <w:szCs w:val="28"/>
        </w:rPr>
        <w:t xml:space="preserve">                           Продуктивность и результаты работы педагогического коллектива, эффективность процесса обучения отражаются в успешных выступлениях учащихся на концертах, конкурсах различного уровня: на районном  фестивале патриотической песни «Ради жизни на земле», межрайонном конкурсе пианистов, «Золотой ключик» в г. Яранске, межмуниципальном фестивале, посвященном Дню народного единства  в г. Котельнич, в 1 всероссийском смотре – конкурсе «Сохраняем культурное наследие Великой страны».</w:t>
      </w:r>
    </w:p>
    <w:p w:rsidR="00E846B3" w:rsidRPr="00D4630F" w:rsidRDefault="00B81993" w:rsidP="007B2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846B3" w:rsidRPr="000D47F2">
        <w:rPr>
          <w:rFonts w:ascii="Times New Roman" w:hAnsi="Times New Roman" w:cs="Times New Roman"/>
          <w:b/>
          <w:i/>
          <w:sz w:val="28"/>
          <w:szCs w:val="28"/>
        </w:rPr>
        <w:t>.7.4. Молодежная политика</w:t>
      </w:r>
    </w:p>
    <w:p w:rsidR="00B44BE6" w:rsidRPr="00EB7448" w:rsidRDefault="00B44BE6" w:rsidP="00B44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 – наиболее перспективная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населения, ее роль в реали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Стратегии чрезвычайно велика: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реализации успешной моло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дежной политики должна сформироватьс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наиболее мобильная и интеллек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туально развитая часть населения,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чивающая достижение целей регио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развития и повышения конкурентоспособности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44BE6" w:rsidRPr="00EB7448" w:rsidRDefault="00B44BE6" w:rsidP="00B44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Молодёжь, находящаяся в настоящее время в возрасте 14-25 лет,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0 году станет основным трудовым ресурсом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а, трудовая деятельность этих людей - источником средств для социального обеспечения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 и старшего поколения. Кроме того, улучшение демографической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е также напрямую зависит от количества детей, рожденных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молодых семьях сегодня.</w:t>
      </w:r>
    </w:p>
    <w:p w:rsidR="00B44BE6" w:rsidRDefault="00B44BE6" w:rsidP="00B44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что молодежь в значительной части обладает тем уровнем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мобильности, интеллектуальной активности и здоровья, который выгодно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44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отличает ее от других групп населения.</w:t>
      </w:r>
    </w:p>
    <w:p w:rsidR="00B44BE6" w:rsidRPr="002703C3" w:rsidRDefault="00B44BE6" w:rsidP="00B44B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Кикнурского </w:t>
      </w:r>
      <w:r w:rsidRPr="0069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на 1 января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9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насчитывает </w:t>
      </w:r>
      <w:r w:rsidRPr="0069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880</w:t>
      </w:r>
      <w:r w:rsidRPr="0069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молодых людей в возрасте от 14 до 30 лет или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91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всего населения нашего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4BE6" w:rsidRDefault="00B44BE6" w:rsidP="00B44BE6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6915C5">
        <w:rPr>
          <w:rFonts w:ascii="Times New Roman" w:eastAsia="Times New Roman" w:hAnsi="Times New Roman" w:cs="Times New Roman"/>
          <w:sz w:val="28"/>
          <w:szCs w:val="28"/>
        </w:rPr>
        <w:t xml:space="preserve">абота  с молодежью ведется  </w:t>
      </w:r>
      <w:r w:rsidRPr="006915C5">
        <w:rPr>
          <w:rFonts w:ascii="Times New Roman" w:hAnsi="Times New Roman" w:cs="Times New Roman"/>
          <w:sz w:val="28"/>
          <w:szCs w:val="28"/>
        </w:rPr>
        <w:t>в учреждениях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 детей (МКУ ДО Дом детского творчества, МБОУ</w:t>
      </w:r>
      <w:r w:rsidRPr="006915C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15C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ская музыкальная школа пгт. Кикнур, МКУ ДО</w:t>
      </w:r>
      <w:r w:rsidRPr="006915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15C5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им. А. Ф. Оленева»</w:t>
      </w:r>
      <w:r w:rsidRPr="006915C5">
        <w:rPr>
          <w:rFonts w:ascii="Times New Roman" w:hAnsi="Times New Roman" w:cs="Times New Roman"/>
          <w:sz w:val="28"/>
          <w:szCs w:val="28"/>
        </w:rPr>
        <w:t>), учреждениях культуры (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6915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Pr="006915C5">
        <w:rPr>
          <w:rFonts w:ascii="Times New Roman" w:hAnsi="Times New Roman" w:cs="Times New Roman"/>
          <w:sz w:val="28"/>
          <w:szCs w:val="28"/>
        </w:rPr>
        <w:t xml:space="preserve"> 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им. В.А. Шарыгина</w:t>
      </w:r>
      <w:r w:rsidRPr="006915C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МКУ «Кикнурская ЦБС»), образовательных организациях района</w:t>
      </w:r>
      <w:r w:rsidRPr="006915C5">
        <w:rPr>
          <w:rFonts w:ascii="Times New Roman" w:hAnsi="Times New Roman" w:cs="Times New Roman"/>
          <w:sz w:val="28"/>
          <w:szCs w:val="28"/>
        </w:rPr>
        <w:t>.</w:t>
      </w:r>
    </w:p>
    <w:p w:rsidR="00B44BE6" w:rsidRDefault="00B44BE6" w:rsidP="00B44BE6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созданы и развиваются детские и молодёжные объединения и клубы: районный добровольческий отряд, молодежный комитет Кикнурского РАЙПО, ВСПО «Вятская Юность»,</w:t>
      </w:r>
      <w:r w:rsidRPr="007B2892">
        <w:rPr>
          <w:rFonts w:ascii="Times New Roman" w:hAnsi="Times New Roman" w:cs="Times New Roman"/>
          <w:sz w:val="28"/>
          <w:szCs w:val="28"/>
        </w:rPr>
        <w:t xml:space="preserve"> местное отделение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сероссийского детско-юношеского военно-патриотического </w:t>
      </w:r>
      <w:r w:rsidRPr="007B2892">
        <w:rPr>
          <w:rFonts w:ascii="Times New Roman" w:hAnsi="Times New Roman" w:cs="Times New Roman"/>
          <w:sz w:val="28"/>
          <w:szCs w:val="28"/>
        </w:rPr>
        <w:t>общественного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92">
        <w:rPr>
          <w:rFonts w:ascii="Times New Roman" w:hAnsi="Times New Roman" w:cs="Times New Roman"/>
          <w:sz w:val="28"/>
          <w:szCs w:val="28"/>
        </w:rPr>
        <w:t>«ЮНАРМИЯ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B0DD2">
        <w:rPr>
          <w:rFonts w:ascii="Times New Roman" w:hAnsi="Times New Roman" w:cs="Times New Roman"/>
          <w:sz w:val="28"/>
          <w:szCs w:val="28"/>
        </w:rPr>
        <w:t>местное отделе</w:t>
      </w:r>
      <w:r>
        <w:rPr>
          <w:rFonts w:ascii="Times New Roman" w:hAnsi="Times New Roman" w:cs="Times New Roman"/>
          <w:sz w:val="28"/>
          <w:szCs w:val="28"/>
        </w:rPr>
        <w:t>ние общероссийской общественно-государственной детско</w:t>
      </w:r>
      <w:r w:rsidRPr="006B0DD2">
        <w:rPr>
          <w:rFonts w:ascii="Times New Roman" w:hAnsi="Times New Roman" w:cs="Times New Roman"/>
          <w:sz w:val="28"/>
          <w:szCs w:val="28"/>
        </w:rPr>
        <w:t>–юношеской организации «Российско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DD2">
        <w:rPr>
          <w:rFonts w:ascii="Times New Roman" w:hAnsi="Times New Roman" w:cs="Times New Roman"/>
          <w:sz w:val="28"/>
          <w:szCs w:val="28"/>
        </w:rPr>
        <w:t xml:space="preserve"> движение школьников».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E6" w:rsidRDefault="00B44BE6" w:rsidP="00B44BE6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действуют 2 Военно-патриотических спортивно-досуговых клуба «Преображенцы» (пгт Кикнур) и «Патриот» (с. Русские Краи). Ежегодно ВПСДК «Преображенцы» участвуют в межрайонных, областных и всероссийских конкурсах и соревнованиях.</w:t>
      </w:r>
    </w:p>
    <w:p w:rsidR="00B44BE6" w:rsidRPr="006915C5" w:rsidRDefault="00B44BE6" w:rsidP="00B44BE6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</w:t>
      </w:r>
      <w:r w:rsidRPr="00691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</w:t>
      </w:r>
      <w:r w:rsidRPr="006915C5">
        <w:rPr>
          <w:rFonts w:ascii="Times New Roman" w:hAnsi="Times New Roman" w:cs="Times New Roman"/>
          <w:sz w:val="28"/>
          <w:szCs w:val="28"/>
        </w:rPr>
        <w:t>ском районе осуществляется работа по развитию молодежного</w:t>
      </w:r>
      <w:r w:rsidRPr="006915C5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6915C5">
        <w:rPr>
          <w:rFonts w:ascii="Times New Roman" w:hAnsi="Times New Roman" w:cs="Times New Roman"/>
          <w:sz w:val="28"/>
          <w:szCs w:val="28"/>
        </w:rPr>
        <w:t>добровольческого движения: организована регистрация добровольцев (волонтеров), про</w:t>
      </w:r>
      <w:r w:rsidRPr="006915C5">
        <w:rPr>
          <w:rFonts w:ascii="Times New Roman" w:hAnsi="Times New Roman" w:cs="Times New Roman"/>
          <w:spacing w:val="-4"/>
          <w:sz w:val="28"/>
          <w:szCs w:val="28"/>
        </w:rPr>
        <w:t>водятся</w:t>
      </w:r>
      <w:r w:rsidRPr="006915C5">
        <w:rPr>
          <w:rStyle w:val="apple-converted-space"/>
          <w:rFonts w:ascii="Times New Roman" w:hAnsi="Times New Roman" w:cs="Times New Roman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различные акции и мероприятия с участием и привлечением добровольцев. Разработан и утверждён «Регламент выдачи личной книжки волонтёра».</w:t>
      </w:r>
    </w:p>
    <w:p w:rsidR="00B44BE6" w:rsidRPr="008B46D6" w:rsidRDefault="00B44BE6" w:rsidP="00B44BE6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является воспитание гражданственности и патриотизма у молодёжи. </w:t>
      </w:r>
      <w:r w:rsidRPr="008B46D6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 совершенствуются воспитательная работа при организации ежегодных уроков по изучению государственной символики Российской Федерации, уроков мужества, встреч с ветеранами, вдовами ВОВ, тружениками тыла и участниками локальных конфликтов и военных конфликтов</w:t>
      </w:r>
      <w:r w:rsidRPr="008B46D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44BE6" w:rsidRDefault="00B44BE6" w:rsidP="00B44BE6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Ведется активная работа по пропаганде здорового образа жизни, профилактике безнадзорности и правонарушений среди несовершеннолетних, профилактике экстремизма, межнациональных разногласий, взаимодействию подростков, молодежи и их родителей. Работа по данному направлению во многом связана с вовлечением подростков и молодежи в активный отдых и занятия спортом, с организацией занятости молодежи.</w:t>
      </w:r>
    </w:p>
    <w:p w:rsidR="00B44BE6" w:rsidRPr="00E57C73" w:rsidRDefault="00B44BE6" w:rsidP="00B44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Информированность молодежи о реализуемой государственной молодежной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политике в районе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официальные интернет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Кикнурско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района, печатные издания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районной газеты «Сельские огни»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838DE">
        <w:rPr>
          <w:rFonts w:ascii="Times New Roman" w:eastAsia="Times New Roman" w:hAnsi="Times New Roman" w:cs="Times New Roman"/>
          <w:color w:val="000000"/>
          <w:sz w:val="28"/>
          <w:szCs w:val="28"/>
        </w:rPr>
        <w:t>репостами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группы в</w:t>
      </w:r>
      <w:r w:rsidR="00D8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Контакте другие популярные группы в соц</w:t>
      </w:r>
      <w:r w:rsidR="00D838D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сетях,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7C7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афиши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B44BE6" w:rsidRDefault="00B44BE6" w:rsidP="00B4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B3" w:rsidRDefault="00B81993" w:rsidP="00D4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846B3" w:rsidRPr="000D47F2">
        <w:rPr>
          <w:rFonts w:ascii="Times New Roman" w:hAnsi="Times New Roman" w:cs="Times New Roman"/>
          <w:b/>
          <w:i/>
          <w:sz w:val="28"/>
          <w:szCs w:val="28"/>
        </w:rPr>
        <w:t>.7.5. Социальное обеспечение</w:t>
      </w:r>
    </w:p>
    <w:p w:rsidR="001D0404" w:rsidRPr="00024C3C" w:rsidRDefault="003720C8" w:rsidP="001D0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D0404" w:rsidRPr="00024C3C">
        <w:rPr>
          <w:rFonts w:ascii="Times New Roman" w:hAnsi="Times New Roman"/>
          <w:sz w:val="28"/>
          <w:szCs w:val="28"/>
        </w:rPr>
        <w:t>В настоящее время с учетом существующего административно-территориального устройства в районе</w:t>
      </w:r>
      <w:r w:rsidR="001D0404">
        <w:rPr>
          <w:rFonts w:ascii="Times New Roman" w:hAnsi="Times New Roman"/>
          <w:sz w:val="28"/>
          <w:szCs w:val="28"/>
        </w:rPr>
        <w:t xml:space="preserve"> имеются 2 учреждения социального</w:t>
      </w:r>
      <w:r w:rsidR="001D0404" w:rsidRPr="00024C3C">
        <w:rPr>
          <w:rFonts w:ascii="Times New Roman" w:hAnsi="Times New Roman"/>
          <w:sz w:val="28"/>
          <w:szCs w:val="28"/>
        </w:rPr>
        <w:t xml:space="preserve"> </w:t>
      </w:r>
      <w:r w:rsidR="001D0404">
        <w:rPr>
          <w:rFonts w:ascii="Times New Roman" w:hAnsi="Times New Roman"/>
          <w:sz w:val="28"/>
          <w:szCs w:val="28"/>
        </w:rPr>
        <w:t>обслуживания</w:t>
      </w:r>
      <w:r w:rsidR="001D0404" w:rsidRPr="00024C3C">
        <w:rPr>
          <w:rFonts w:ascii="Times New Roman" w:hAnsi="Times New Roman"/>
          <w:sz w:val="28"/>
          <w:szCs w:val="28"/>
        </w:rPr>
        <w:t xml:space="preserve"> населения (Кировское областное государственное казенное учреждение социальной защиты населения «Межрайонное управление </w:t>
      </w:r>
      <w:r w:rsidR="001D0404" w:rsidRPr="00024C3C">
        <w:rPr>
          <w:rFonts w:ascii="Times New Roman" w:hAnsi="Times New Roman"/>
          <w:sz w:val="28"/>
          <w:szCs w:val="28"/>
        </w:rPr>
        <w:lastRenderedPageBreak/>
        <w:t>соцзащиты населения в Яранском районе» струк</w:t>
      </w:r>
      <w:r w:rsidR="001D0404">
        <w:rPr>
          <w:rFonts w:ascii="Times New Roman" w:hAnsi="Times New Roman"/>
          <w:sz w:val="28"/>
          <w:szCs w:val="28"/>
        </w:rPr>
        <w:t>турное подразделение в пгт. Кикнур</w:t>
      </w:r>
      <w:r w:rsidR="001D0404" w:rsidRPr="00024C3C">
        <w:rPr>
          <w:rFonts w:ascii="Times New Roman" w:hAnsi="Times New Roman"/>
          <w:sz w:val="28"/>
          <w:szCs w:val="28"/>
        </w:rPr>
        <w:t xml:space="preserve"> и Кировское областное государственное автономное учреждение социального обслуживания населения «Межрайонный комплексный центр социального обслуживания населения </w:t>
      </w:r>
      <w:r w:rsidR="001D0404">
        <w:rPr>
          <w:rFonts w:ascii="Times New Roman" w:hAnsi="Times New Roman"/>
          <w:sz w:val="28"/>
          <w:szCs w:val="28"/>
        </w:rPr>
        <w:t>в Яранском районе» Кикнурский отдел</w:t>
      </w:r>
      <w:r w:rsidR="001D0404" w:rsidRPr="00024C3C">
        <w:rPr>
          <w:rFonts w:ascii="Times New Roman" w:hAnsi="Times New Roman"/>
          <w:sz w:val="28"/>
          <w:szCs w:val="28"/>
        </w:rPr>
        <w:t>, предоставляющ</w:t>
      </w:r>
      <w:r w:rsidR="001D0404">
        <w:rPr>
          <w:rFonts w:ascii="Times New Roman" w:hAnsi="Times New Roman"/>
          <w:sz w:val="28"/>
          <w:szCs w:val="28"/>
        </w:rPr>
        <w:t>и</w:t>
      </w:r>
      <w:r w:rsidR="001D0404" w:rsidRPr="00024C3C">
        <w:rPr>
          <w:rFonts w:ascii="Times New Roman" w:hAnsi="Times New Roman"/>
          <w:sz w:val="28"/>
          <w:szCs w:val="28"/>
        </w:rPr>
        <w:t>е комплекс социальных услуг и мер социальной поддержки гражданам, находящимся в трудной жизненной ситуации.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 xml:space="preserve">За 2017 год с заявлениями на различные меры социальной поддержки населения в отдел </w:t>
      </w:r>
      <w:r>
        <w:rPr>
          <w:rFonts w:ascii="Times New Roman" w:hAnsi="Times New Roman"/>
          <w:sz w:val="28"/>
          <w:szCs w:val="28"/>
        </w:rPr>
        <w:t xml:space="preserve">соцзащиты обратилось  2 тыс. </w:t>
      </w:r>
      <w:r w:rsidRPr="003B31F4">
        <w:rPr>
          <w:rFonts w:ascii="Times New Roman" w:hAnsi="Times New Roman"/>
          <w:sz w:val="28"/>
          <w:szCs w:val="28"/>
        </w:rPr>
        <w:t>619</w:t>
      </w:r>
      <w:r w:rsidRPr="00024C3C">
        <w:rPr>
          <w:rFonts w:ascii="Times New Roman" w:hAnsi="Times New Roman"/>
          <w:sz w:val="28"/>
          <w:szCs w:val="28"/>
        </w:rPr>
        <w:t xml:space="preserve"> человек, в числе которых инвалиды, нетрудоспособные граждане, ветераны, многодетные. За 2016 г. число об</w:t>
      </w:r>
      <w:r>
        <w:rPr>
          <w:rFonts w:ascii="Times New Roman" w:hAnsi="Times New Roman"/>
          <w:sz w:val="28"/>
          <w:szCs w:val="28"/>
        </w:rPr>
        <w:t>ратившихся было несколько больше и составляло 2 тыс. 726</w:t>
      </w:r>
      <w:r w:rsidRPr="00024C3C">
        <w:rPr>
          <w:rFonts w:ascii="Times New Roman" w:hAnsi="Times New Roman"/>
          <w:sz w:val="28"/>
          <w:szCs w:val="28"/>
        </w:rPr>
        <w:t xml:space="preserve"> чел.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 xml:space="preserve">В целях создания комфортных условий приема граждан, возможности получения различных государственных и муниципальных услуг по принципу «одного окна» по инициативе Правительства Кировской области министерством социального развития была </w:t>
      </w:r>
      <w:r>
        <w:rPr>
          <w:rFonts w:ascii="Times New Roman" w:hAnsi="Times New Roman"/>
          <w:sz w:val="28"/>
          <w:szCs w:val="28"/>
        </w:rPr>
        <w:t xml:space="preserve">проведена работа по передаче в </w:t>
      </w:r>
      <w:r w:rsidRPr="00024C3C">
        <w:rPr>
          <w:rFonts w:ascii="Times New Roman" w:hAnsi="Times New Roman"/>
          <w:sz w:val="28"/>
          <w:szCs w:val="28"/>
        </w:rPr>
        <w:t xml:space="preserve">МФЦ функции приема документов по государственным услугам, предоставляемым органами социальной защиты населения. 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01.02.2018 года</w:t>
      </w:r>
      <w:r w:rsidRPr="00024C3C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в Кикнурском районе</w:t>
      </w:r>
      <w:r w:rsidRPr="00024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  <w:r w:rsidRPr="00024C3C">
        <w:rPr>
          <w:rFonts w:ascii="Times New Roman" w:hAnsi="Times New Roman"/>
          <w:sz w:val="28"/>
          <w:szCs w:val="28"/>
        </w:rPr>
        <w:t xml:space="preserve"> пилотный проект, направленный на повышение удовлетворённости граждан государственными и муниципальными услугами. Подать документы на предоставление мер социальной поддержки теперь в нашем районе можно только в МФЦ. 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>Принимаемые меры в области введения новых мер социальной поддержки также влияют на увеличение численности многодетных малообеспеченных семей. Так, если в 2013 году на учете в учреждении социальной защ</w:t>
      </w:r>
      <w:r>
        <w:rPr>
          <w:rFonts w:ascii="Times New Roman" w:hAnsi="Times New Roman"/>
          <w:sz w:val="28"/>
          <w:szCs w:val="28"/>
        </w:rPr>
        <w:t>иты населения в пгт. Кикнур</w:t>
      </w:r>
      <w:r w:rsidRPr="00024C3C">
        <w:rPr>
          <w:rFonts w:ascii="Times New Roman" w:hAnsi="Times New Roman"/>
          <w:sz w:val="28"/>
          <w:szCs w:val="28"/>
        </w:rPr>
        <w:t xml:space="preserve"> состояло  34 многодетных  малообеспеченных сем</w:t>
      </w:r>
      <w:r>
        <w:rPr>
          <w:rFonts w:ascii="Times New Roman" w:hAnsi="Times New Roman"/>
          <w:sz w:val="28"/>
          <w:szCs w:val="28"/>
        </w:rPr>
        <w:t>ьи</w:t>
      </w:r>
      <w:r w:rsidRPr="00024C3C">
        <w:rPr>
          <w:rFonts w:ascii="Times New Roman" w:hAnsi="Times New Roman"/>
          <w:sz w:val="28"/>
          <w:szCs w:val="28"/>
        </w:rPr>
        <w:t>, то в 2016 году таких семей было 55, в настоящее время численность многодетных ма</w:t>
      </w:r>
      <w:r>
        <w:rPr>
          <w:rFonts w:ascii="Times New Roman" w:hAnsi="Times New Roman"/>
          <w:sz w:val="28"/>
          <w:szCs w:val="28"/>
        </w:rPr>
        <w:t>лообеспеченных семей в районе составляет 69</w:t>
      </w:r>
      <w:r w:rsidRPr="00024C3C">
        <w:rPr>
          <w:rFonts w:ascii="Times New Roman" w:hAnsi="Times New Roman"/>
          <w:sz w:val="28"/>
          <w:szCs w:val="28"/>
        </w:rPr>
        <w:t>.</w:t>
      </w:r>
    </w:p>
    <w:p w:rsidR="001D0404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>В июне 2015 года принят Закон области, в котором объединены все меры социальной поддержки, предоставляемые семьям с детьми, а также введены дополнительные условия предоставления трудоспособным родителям ежемесячного пособия на детей  и  установлено право выбора получателя на один из видов пособий и денежных выплат при наличии одновременного  права на их получение по нескольким основаниям.  В результате этого если в 2016 г. получателей ежемесячного пособия у нас было 365 чел, то на сегодняшний день числен</w:t>
      </w:r>
      <w:r>
        <w:rPr>
          <w:rFonts w:ascii="Times New Roman" w:hAnsi="Times New Roman"/>
          <w:sz w:val="28"/>
          <w:szCs w:val="28"/>
        </w:rPr>
        <w:t>ность получателей составляет 213</w:t>
      </w:r>
      <w:r w:rsidRPr="00024C3C">
        <w:rPr>
          <w:rFonts w:ascii="Times New Roman" w:hAnsi="Times New Roman"/>
          <w:sz w:val="28"/>
          <w:szCs w:val="28"/>
        </w:rPr>
        <w:t xml:space="preserve"> чел. 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01.01.2017 года на территории Кикнурского района началась реализация пилотного проекта по оказанию государственной социальной помощи на основании социального контракта. В 2017 году в проекте приняли участие 45 семей, в 2018 – 22 семьи. Социальное пособие используется на развитие личного подсобного хозяйства. Наиболее востребованными оказались теплицы для выращивания овощей, швейное оборудование, мотоблоки, поросята. За 2017-2018 гг. в нашем районе на выплату социального пособия израсходовано 2 140 743 руб. 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 xml:space="preserve">С 01.03.2015  на отдел социальной защиты была возложена новая функция – определение  права на бесплатный (льготный) проезд в </w:t>
      </w:r>
      <w:r w:rsidRPr="00024C3C">
        <w:rPr>
          <w:rFonts w:ascii="Times New Roman" w:hAnsi="Times New Roman"/>
          <w:sz w:val="28"/>
          <w:szCs w:val="28"/>
        </w:rPr>
        <w:lastRenderedPageBreak/>
        <w:t>автомобильном транспорте городского и  пригород</w:t>
      </w:r>
      <w:r>
        <w:rPr>
          <w:rFonts w:ascii="Times New Roman" w:hAnsi="Times New Roman"/>
          <w:sz w:val="28"/>
          <w:szCs w:val="28"/>
        </w:rPr>
        <w:t>ного сообщения с учетом критерии</w:t>
      </w:r>
      <w:r w:rsidRPr="00024C3C">
        <w:rPr>
          <w:rFonts w:ascii="Times New Roman" w:hAnsi="Times New Roman"/>
          <w:sz w:val="28"/>
          <w:szCs w:val="28"/>
        </w:rPr>
        <w:t xml:space="preserve"> нуждаемости. Количество граждан, подтвердивших право на бесплатный или льготный проезд в автомобильном транспорте в 2016 — </w:t>
      </w:r>
      <w:r>
        <w:rPr>
          <w:rFonts w:ascii="Times New Roman" w:hAnsi="Times New Roman"/>
          <w:sz w:val="28"/>
          <w:szCs w:val="28"/>
        </w:rPr>
        <w:t>207 чел., а за 2017 г - 58</w:t>
      </w:r>
      <w:r w:rsidRPr="00024C3C">
        <w:rPr>
          <w:rFonts w:ascii="Times New Roman" w:hAnsi="Times New Roman"/>
          <w:sz w:val="28"/>
          <w:szCs w:val="28"/>
        </w:rPr>
        <w:t xml:space="preserve"> чел.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>Закончена работа по реализации законодательства в части обеспечения жильем ветеранов Великой Отечественной войны. На выделенные средства, начиная с 2010 г., мера социал</w:t>
      </w:r>
      <w:r>
        <w:rPr>
          <w:rFonts w:ascii="Times New Roman" w:hAnsi="Times New Roman"/>
          <w:sz w:val="28"/>
          <w:szCs w:val="28"/>
        </w:rPr>
        <w:t>ьной поддержки предоставлена 160</w:t>
      </w:r>
      <w:r w:rsidRPr="00024C3C">
        <w:rPr>
          <w:rFonts w:ascii="Times New Roman" w:hAnsi="Times New Roman"/>
          <w:sz w:val="28"/>
          <w:szCs w:val="28"/>
        </w:rPr>
        <w:t xml:space="preserve"> ветеранам войны. </w:t>
      </w:r>
      <w:r>
        <w:rPr>
          <w:rFonts w:ascii="Times New Roman" w:hAnsi="Times New Roman"/>
          <w:sz w:val="28"/>
          <w:szCs w:val="28"/>
        </w:rPr>
        <w:t>На учете ветераны</w:t>
      </w:r>
      <w:r w:rsidRPr="00024C3C">
        <w:rPr>
          <w:rFonts w:ascii="Times New Roman" w:hAnsi="Times New Roman"/>
          <w:sz w:val="28"/>
          <w:szCs w:val="28"/>
        </w:rPr>
        <w:t xml:space="preserve"> ВОВ</w:t>
      </w:r>
      <w:r>
        <w:rPr>
          <w:rFonts w:ascii="Times New Roman" w:hAnsi="Times New Roman"/>
          <w:sz w:val="28"/>
          <w:szCs w:val="28"/>
        </w:rPr>
        <w:t xml:space="preserve"> не состоят</w:t>
      </w:r>
      <w:r w:rsidRPr="00024C3C">
        <w:rPr>
          <w:rFonts w:ascii="Times New Roman" w:hAnsi="Times New Roman"/>
          <w:sz w:val="28"/>
          <w:szCs w:val="28"/>
        </w:rPr>
        <w:t xml:space="preserve">. 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 xml:space="preserve">В течение второго полугодия 2015 года проведена работа по приему  полномочий </w:t>
      </w:r>
      <w:r w:rsidR="004F439B">
        <w:rPr>
          <w:rFonts w:ascii="Times New Roman" w:hAnsi="Times New Roman"/>
          <w:sz w:val="28"/>
          <w:szCs w:val="28"/>
        </w:rPr>
        <w:t>от</w:t>
      </w:r>
      <w:r w:rsidRPr="00024C3C">
        <w:rPr>
          <w:rFonts w:ascii="Times New Roman" w:hAnsi="Times New Roman"/>
          <w:sz w:val="28"/>
          <w:szCs w:val="28"/>
        </w:rPr>
        <w:t xml:space="preserve"> муниципалитетов на органы соцзащиты населения по предоставлению субсидий на оплату жилого помещения и коммунальных услуг.  В результате этого численность получателей субсидии немного увеличилась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F439B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024C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24C3C">
        <w:rPr>
          <w:rFonts w:ascii="Times New Roman" w:hAnsi="Times New Roman"/>
          <w:sz w:val="28"/>
          <w:szCs w:val="28"/>
        </w:rPr>
        <w:t xml:space="preserve"> человек.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 xml:space="preserve">Если говорить языком цифр, то численность граждан, являющихся получателями мер социальной поддержки в настоящее время, составляет </w:t>
      </w:r>
      <w:r>
        <w:rPr>
          <w:rFonts w:ascii="Times New Roman" w:hAnsi="Times New Roman"/>
          <w:sz w:val="28"/>
          <w:szCs w:val="28"/>
        </w:rPr>
        <w:t>1</w:t>
      </w:r>
      <w:r w:rsidR="004F439B">
        <w:rPr>
          <w:rFonts w:ascii="Times New Roman" w:hAnsi="Times New Roman"/>
          <w:sz w:val="28"/>
          <w:szCs w:val="28"/>
        </w:rPr>
        <w:t>961</w:t>
      </w:r>
      <w:r w:rsidRPr="00024C3C">
        <w:rPr>
          <w:rFonts w:ascii="Times New Roman" w:hAnsi="Times New Roman"/>
          <w:sz w:val="28"/>
          <w:szCs w:val="28"/>
        </w:rPr>
        <w:t xml:space="preserve"> человек (практически каждый </w:t>
      </w:r>
      <w:r w:rsidR="004F439B">
        <w:rPr>
          <w:rFonts w:ascii="Times New Roman" w:hAnsi="Times New Roman"/>
          <w:sz w:val="28"/>
          <w:szCs w:val="28"/>
        </w:rPr>
        <w:t xml:space="preserve">четвертый </w:t>
      </w:r>
      <w:r w:rsidRPr="00024C3C">
        <w:rPr>
          <w:rFonts w:ascii="Times New Roman" w:hAnsi="Times New Roman"/>
          <w:sz w:val="28"/>
          <w:szCs w:val="28"/>
        </w:rPr>
        <w:t xml:space="preserve"> житель района) -  (один человек может быть получателем нескольких мер социальной поддержки), из них региональных</w:t>
      </w:r>
      <w:r>
        <w:rPr>
          <w:rFonts w:ascii="Times New Roman" w:hAnsi="Times New Roman"/>
          <w:sz w:val="28"/>
          <w:szCs w:val="28"/>
        </w:rPr>
        <w:t xml:space="preserve"> льготников (ветеранов труда- 617 чел, тружеников тыла- 28, 1 чел. реабилитированный</w:t>
      </w:r>
      <w:r w:rsidRPr="00024C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24C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педагогов-пенсионеров,</w:t>
      </w:r>
      <w:r w:rsidRPr="00024C3C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ных льготников – (инвалиды- 1019</w:t>
      </w:r>
      <w:r w:rsidRPr="00024C3C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, семьи с детьми-инвалидами- 27</w:t>
      </w:r>
      <w:r w:rsidRPr="00024C3C">
        <w:rPr>
          <w:rFonts w:ascii="Times New Roman" w:hAnsi="Times New Roman"/>
          <w:sz w:val="28"/>
          <w:szCs w:val="28"/>
        </w:rPr>
        <w:t>, инвалиды и участник</w:t>
      </w:r>
      <w:r>
        <w:rPr>
          <w:rFonts w:ascii="Times New Roman" w:hAnsi="Times New Roman"/>
          <w:sz w:val="28"/>
          <w:szCs w:val="28"/>
        </w:rPr>
        <w:t>и Великой Отечественной войны-</w:t>
      </w:r>
      <w:r w:rsidR="004F439B">
        <w:rPr>
          <w:rFonts w:ascii="Times New Roman" w:hAnsi="Times New Roman"/>
          <w:sz w:val="28"/>
          <w:szCs w:val="28"/>
        </w:rPr>
        <w:t>4</w:t>
      </w:r>
      <w:r w:rsidRPr="00024C3C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члены умерших участников ВОВ 48 чел, Почетные доноры-3</w:t>
      </w:r>
      <w:r w:rsidRPr="00024C3C">
        <w:rPr>
          <w:rFonts w:ascii="Times New Roman" w:hAnsi="Times New Roman"/>
          <w:sz w:val="28"/>
          <w:szCs w:val="28"/>
        </w:rPr>
        <w:t xml:space="preserve">7.  </w:t>
      </w:r>
    </w:p>
    <w:p w:rsidR="001D0404" w:rsidRPr="00024C3C" w:rsidRDefault="001D0404" w:rsidP="001D04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>Данные граждане являются получателями  более 70 мер социальной поддержки, 47 государственных услуг.</w:t>
      </w:r>
    </w:p>
    <w:p w:rsidR="001D0404" w:rsidRPr="00024C3C" w:rsidRDefault="001D0404" w:rsidP="001D0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Кикнурский</w:t>
      </w:r>
      <w:r w:rsidRPr="00024C3C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 населения входят 1,5</w:t>
      </w:r>
      <w:r w:rsidRPr="00024C3C">
        <w:rPr>
          <w:rFonts w:ascii="Times New Roman" w:hAnsi="Times New Roman"/>
          <w:sz w:val="28"/>
          <w:szCs w:val="28"/>
        </w:rPr>
        <w:t xml:space="preserve"> отделения социального обслуживания на дому граждан пожилого возраста и инвалидов, отделение срочного социального обслуживания и отделение по работе с семьями и детьми. </w:t>
      </w:r>
    </w:p>
    <w:p w:rsidR="001D0404" w:rsidRPr="00024C3C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Кикнурском</w:t>
      </w:r>
      <w:r w:rsidRPr="00024C3C">
        <w:rPr>
          <w:rFonts w:ascii="Times New Roman" w:hAnsi="Times New Roman"/>
          <w:sz w:val="28"/>
          <w:szCs w:val="28"/>
        </w:rPr>
        <w:t xml:space="preserve"> районе доля получателей социальных услуг в динамике с 2013 года от общей численности населения района </w:t>
      </w:r>
      <w:r>
        <w:rPr>
          <w:rFonts w:ascii="Times New Roman" w:hAnsi="Times New Roman"/>
          <w:sz w:val="28"/>
          <w:szCs w:val="28"/>
        </w:rPr>
        <w:t>уменьшилась на 5</w:t>
      </w:r>
      <w:r w:rsidRPr="00024C3C">
        <w:rPr>
          <w:rFonts w:ascii="Times New Roman" w:hAnsi="Times New Roman"/>
          <w:sz w:val="28"/>
          <w:szCs w:val="28"/>
        </w:rPr>
        <w:t xml:space="preserve">%. Количество обслуженных граждан снизилось на </w:t>
      </w:r>
      <w:r>
        <w:rPr>
          <w:rFonts w:ascii="Times New Roman" w:hAnsi="Times New Roman"/>
          <w:sz w:val="28"/>
          <w:szCs w:val="28"/>
        </w:rPr>
        <w:t xml:space="preserve">827 </w:t>
      </w:r>
      <w:r w:rsidRPr="00024C3C">
        <w:rPr>
          <w:rFonts w:ascii="Times New Roman" w:hAnsi="Times New Roman"/>
          <w:sz w:val="28"/>
          <w:szCs w:val="28"/>
        </w:rPr>
        <w:t>человек, количество предоставленных им услуг соответственно сократилось</w:t>
      </w:r>
      <w:r>
        <w:rPr>
          <w:rFonts w:ascii="Times New Roman" w:hAnsi="Times New Roman"/>
          <w:sz w:val="28"/>
          <w:szCs w:val="28"/>
        </w:rPr>
        <w:t>.</w:t>
      </w:r>
      <w:r w:rsidRPr="00024C3C">
        <w:rPr>
          <w:rFonts w:ascii="Times New Roman" w:hAnsi="Times New Roman"/>
          <w:sz w:val="28"/>
          <w:szCs w:val="28"/>
        </w:rPr>
        <w:t xml:space="preserve"> Причиной данной тенденции является </w:t>
      </w:r>
      <w:r>
        <w:rPr>
          <w:rFonts w:ascii="Times New Roman" w:hAnsi="Times New Roman"/>
          <w:sz w:val="28"/>
          <w:szCs w:val="28"/>
        </w:rPr>
        <w:t>неблагоприятная демографическая ситуация</w:t>
      </w:r>
      <w:r w:rsidRPr="00024C3C">
        <w:rPr>
          <w:rFonts w:ascii="Times New Roman" w:hAnsi="Times New Roman"/>
          <w:sz w:val="28"/>
          <w:szCs w:val="28"/>
        </w:rPr>
        <w:t xml:space="preserve"> в районе, в сравнении с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C3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024C3C">
        <w:rPr>
          <w:rFonts w:ascii="Times New Roman" w:hAnsi="Times New Roman"/>
          <w:sz w:val="28"/>
          <w:szCs w:val="28"/>
        </w:rPr>
        <w:t xml:space="preserve"> население сократилось на </w:t>
      </w:r>
      <w:r>
        <w:rPr>
          <w:rFonts w:ascii="Times New Roman" w:hAnsi="Times New Roman"/>
          <w:sz w:val="28"/>
          <w:szCs w:val="28"/>
        </w:rPr>
        <w:t>886 человек</w:t>
      </w:r>
      <w:r w:rsidRPr="00024C3C">
        <w:rPr>
          <w:rFonts w:ascii="Times New Roman" w:hAnsi="Times New Roman"/>
          <w:sz w:val="28"/>
          <w:szCs w:val="28"/>
        </w:rPr>
        <w:t>, что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C3C">
        <w:rPr>
          <w:rFonts w:ascii="Times New Roman" w:hAnsi="Times New Roman"/>
          <w:sz w:val="28"/>
          <w:szCs w:val="28"/>
        </w:rPr>
        <w:t>ростом естественной убыли населения и увеличением миграционного движения.</w:t>
      </w:r>
    </w:p>
    <w:p w:rsidR="001D0404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>С 2013 года наблюдается рост численности обслуженных граждан с использованием стационарозамещающих технологий (приемная семья для граждан пожилого возраста и инвалидов, домашнее визитирование, дистанционное консультирование)</w:t>
      </w:r>
      <w:r>
        <w:rPr>
          <w:rFonts w:ascii="Times New Roman" w:hAnsi="Times New Roman"/>
          <w:sz w:val="28"/>
          <w:szCs w:val="28"/>
        </w:rPr>
        <w:t>. В 2017 г. в районе образовались 3 приемные семьи, в 2018 г. пока одна.</w:t>
      </w:r>
    </w:p>
    <w:p w:rsidR="001D0404" w:rsidRPr="00024C3C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>В отделении срочного социального обслуживания пользуется усп</w:t>
      </w:r>
      <w:r>
        <w:rPr>
          <w:rFonts w:ascii="Times New Roman" w:hAnsi="Times New Roman"/>
          <w:sz w:val="28"/>
          <w:szCs w:val="28"/>
        </w:rPr>
        <w:t>ехом форма работы «Банк вещей».</w:t>
      </w:r>
    </w:p>
    <w:p w:rsidR="001D0404" w:rsidRPr="00024C3C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проката 3</w:t>
      </w:r>
      <w:r w:rsidRPr="00024C3C">
        <w:rPr>
          <w:rFonts w:ascii="Times New Roman" w:hAnsi="Times New Roman"/>
          <w:sz w:val="28"/>
          <w:szCs w:val="28"/>
        </w:rPr>
        <w:t xml:space="preserve"> инвалидные коляски, которые пользуются спросом у обслуживаемых граждан.</w:t>
      </w:r>
    </w:p>
    <w:p w:rsidR="001D0404" w:rsidRPr="00024C3C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lastRenderedPageBreak/>
        <w:t>Технология и форма индивидуальной адресной социальной поддержки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24C3C">
        <w:rPr>
          <w:rFonts w:ascii="Times New Roman" w:hAnsi="Times New Roman"/>
          <w:sz w:val="28"/>
          <w:szCs w:val="28"/>
        </w:rPr>
        <w:t xml:space="preserve"> социальный патронаж семей с детьми </w:t>
      </w:r>
      <w:r>
        <w:rPr>
          <w:rFonts w:ascii="Times New Roman" w:hAnsi="Times New Roman"/>
          <w:sz w:val="28"/>
          <w:szCs w:val="28"/>
        </w:rPr>
        <w:t>- обслуживает в  Кикнурском районе  34 человека</w:t>
      </w:r>
      <w:r w:rsidRPr="00024C3C">
        <w:rPr>
          <w:rFonts w:ascii="Times New Roman" w:hAnsi="Times New Roman"/>
          <w:sz w:val="28"/>
          <w:szCs w:val="28"/>
        </w:rPr>
        <w:t>, что связано с ростом семей с детьми, нуждающихся в постоянном контроле и поддержке.</w:t>
      </w:r>
    </w:p>
    <w:p w:rsidR="001D0404" w:rsidRPr="00024C3C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C3C">
        <w:rPr>
          <w:rFonts w:ascii="Times New Roman" w:hAnsi="Times New Roman"/>
          <w:sz w:val="28"/>
          <w:szCs w:val="28"/>
        </w:rPr>
        <w:t xml:space="preserve">Служба социального сопровождения семей, имеющих детей-инвалидов в сравнении с 2013 годом в </w:t>
      </w:r>
      <w:r>
        <w:rPr>
          <w:rFonts w:ascii="Times New Roman" w:hAnsi="Times New Roman"/>
          <w:sz w:val="28"/>
          <w:szCs w:val="28"/>
        </w:rPr>
        <w:t>Кикнурском районе обслуживает на 3</w:t>
      </w:r>
      <w:r w:rsidRPr="00024C3C">
        <w:rPr>
          <w:rFonts w:ascii="Times New Roman" w:hAnsi="Times New Roman"/>
          <w:sz w:val="28"/>
          <w:szCs w:val="28"/>
        </w:rPr>
        <w:t xml:space="preserve"> человека больше, что объясняется изменением численности детей-инвалидов в районе.</w:t>
      </w:r>
    </w:p>
    <w:p w:rsidR="001D0404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инновационные методы работы для обслуживания граждан Кикнурского района: мобильная бригада, социальная экспедиция, участковый принцип работы.</w:t>
      </w:r>
    </w:p>
    <w:p w:rsidR="001D0404" w:rsidRPr="00024C3C" w:rsidRDefault="001D0404" w:rsidP="001D0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Развито волонтерское движение в помощь гражданам пожилого возраста и инвалидов.</w:t>
      </w:r>
    </w:p>
    <w:p w:rsidR="004F439B" w:rsidRDefault="004F439B" w:rsidP="00D4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C50" w:rsidRDefault="00B81993" w:rsidP="00D4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7F2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846B3" w:rsidRPr="000D47F2">
        <w:rPr>
          <w:rFonts w:ascii="Times New Roman" w:hAnsi="Times New Roman" w:cs="Times New Roman"/>
          <w:b/>
          <w:i/>
          <w:sz w:val="28"/>
          <w:szCs w:val="28"/>
        </w:rPr>
        <w:t>7.6. Физическая культура и спорт</w:t>
      </w:r>
    </w:p>
    <w:p w:rsidR="00B44BE6" w:rsidRDefault="00B44BE6" w:rsidP="00B44B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7F84">
        <w:rPr>
          <w:rFonts w:ascii="Times New Roman" w:hAnsi="Times New Roman"/>
          <w:sz w:val="28"/>
          <w:szCs w:val="28"/>
        </w:rPr>
        <w:t xml:space="preserve">Физическая культура и спорт, в равной степени как здравоохранение, образование, культура, - это важнейшие стратегические ресурсы развития полноценного и здорового общества. </w:t>
      </w:r>
      <w:r w:rsidRPr="00DF7DE5">
        <w:rPr>
          <w:rFonts w:ascii="Times New Roman" w:hAnsi="Times New Roman"/>
          <w:sz w:val="28"/>
          <w:szCs w:val="28"/>
        </w:rPr>
        <w:t xml:space="preserve">Для организации занятий физической культурой и спортом населения </w:t>
      </w:r>
      <w:r>
        <w:rPr>
          <w:rFonts w:ascii="Times New Roman" w:hAnsi="Times New Roman"/>
          <w:sz w:val="28"/>
          <w:szCs w:val="28"/>
        </w:rPr>
        <w:t xml:space="preserve"> в Кикнур</w:t>
      </w:r>
      <w:r w:rsidRPr="00DF7DE5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DF7D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имеется</w:t>
      </w:r>
      <w:r w:rsidRPr="00DF7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 спортивных сооружений; л/атлетический манеж с круговой дорожкой 150 м., спортивные залы – 16 шт. общей площадью 7 582, плоскостные спортивные сооружения (площадки, поля) – 14 шт. общей площадью 20 991 кв.м., приспособленные помещения для занятий физической культурой и спортом – 8 шт.</w:t>
      </w:r>
    </w:p>
    <w:p w:rsidR="00B44BE6" w:rsidRDefault="00B44BE6" w:rsidP="00B44BE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2503C">
        <w:rPr>
          <w:rFonts w:ascii="Times New Roman" w:hAnsi="Times New Roman"/>
          <w:sz w:val="28"/>
          <w:szCs w:val="28"/>
        </w:rPr>
        <w:t>Состояние материально-технической базы физическ</w:t>
      </w:r>
      <w:r>
        <w:rPr>
          <w:rFonts w:ascii="Times New Roman" w:hAnsi="Times New Roman"/>
          <w:sz w:val="28"/>
          <w:szCs w:val="28"/>
        </w:rPr>
        <w:t>ой культуры и спорта в Кикнурском</w:t>
      </w:r>
      <w:r w:rsidRPr="0032503C">
        <w:rPr>
          <w:rFonts w:ascii="Times New Roman" w:hAnsi="Times New Roman"/>
          <w:sz w:val="28"/>
          <w:szCs w:val="28"/>
        </w:rPr>
        <w:t xml:space="preserve"> районе в настоящее время не полностью удовлетворяет запросы населения. В этой связи, ведется работа по улучшению создания условий для занятий физической</w:t>
      </w:r>
      <w:r>
        <w:rPr>
          <w:rFonts w:ascii="Times New Roman" w:hAnsi="Times New Roman"/>
          <w:sz w:val="28"/>
          <w:szCs w:val="28"/>
        </w:rPr>
        <w:t xml:space="preserve"> культурой и спортом населения:</w:t>
      </w:r>
    </w:p>
    <w:p w:rsidR="00B44BE6" w:rsidRPr="0032503C" w:rsidRDefault="00B44BE6" w:rsidP="00B44BE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 w:rsidRPr="0032503C">
        <w:rPr>
          <w:rFonts w:ascii="Times New Roman" w:hAnsi="Times New Roman"/>
          <w:sz w:val="28"/>
          <w:szCs w:val="28"/>
        </w:rPr>
        <w:t>В 2012 году</w:t>
      </w:r>
      <w:r>
        <w:rPr>
          <w:rFonts w:ascii="Times New Roman" w:hAnsi="Times New Roman"/>
          <w:sz w:val="28"/>
          <w:szCs w:val="28"/>
        </w:rPr>
        <w:t xml:space="preserve"> проведен ремонт помещений ДЮСШ им. А.Ф. Оленева</w:t>
      </w:r>
      <w:r w:rsidRPr="0032503C">
        <w:rPr>
          <w:rFonts w:ascii="Times New Roman" w:hAnsi="Times New Roman"/>
          <w:sz w:val="28"/>
          <w:szCs w:val="28"/>
        </w:rPr>
        <w:t>.</w:t>
      </w:r>
    </w:p>
    <w:p w:rsidR="00B44BE6" w:rsidRDefault="00B44BE6" w:rsidP="00B44BE6">
      <w:pPr>
        <w:pStyle w:val="a4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r w:rsidRPr="0032503C">
        <w:rPr>
          <w:rFonts w:ascii="Times New Roman" w:hAnsi="Times New Roman"/>
          <w:sz w:val="28"/>
          <w:szCs w:val="28"/>
        </w:rPr>
        <w:t>В  2017 году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2503C">
        <w:rPr>
          <w:rFonts w:ascii="Times New Roman" w:hAnsi="Times New Roman"/>
          <w:sz w:val="28"/>
          <w:szCs w:val="28"/>
        </w:rPr>
        <w:t xml:space="preserve"> рамках программы «Спортивная Вятка» построена  спортивная пло</w:t>
      </w:r>
      <w:r>
        <w:rPr>
          <w:rFonts w:ascii="Times New Roman" w:hAnsi="Times New Roman"/>
          <w:sz w:val="28"/>
          <w:szCs w:val="28"/>
        </w:rPr>
        <w:t>щадка с уличными тренажерами</w:t>
      </w:r>
      <w:r w:rsidRPr="0032503C">
        <w:rPr>
          <w:rFonts w:ascii="Times New Roman" w:hAnsi="Times New Roman"/>
          <w:sz w:val="28"/>
          <w:szCs w:val="28"/>
        </w:rPr>
        <w:t>.</w:t>
      </w:r>
    </w:p>
    <w:p w:rsidR="00B44BE6" w:rsidRPr="000614BD" w:rsidRDefault="00B44BE6" w:rsidP="00B44BE6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614BD">
        <w:rPr>
          <w:rFonts w:ascii="Times New Roman" w:hAnsi="Times New Roman"/>
          <w:sz w:val="28"/>
          <w:szCs w:val="28"/>
        </w:rPr>
        <w:t>Организацию физической культуры и спорта в районе осуществляют:</w:t>
      </w:r>
    </w:p>
    <w:p w:rsidR="00B44BE6" w:rsidRPr="000614BD" w:rsidRDefault="00B44BE6" w:rsidP="00B4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4BD">
        <w:rPr>
          <w:rFonts w:ascii="Times New Roman" w:hAnsi="Times New Roman" w:cs="Times New Roman"/>
          <w:sz w:val="28"/>
          <w:szCs w:val="28"/>
        </w:rPr>
        <w:t>- 5 общеобразовательных школ;</w:t>
      </w:r>
    </w:p>
    <w:p w:rsidR="00B44BE6" w:rsidRPr="000614BD" w:rsidRDefault="00B44BE6" w:rsidP="00B4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Pr="000614BD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614B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4BD">
        <w:rPr>
          <w:rFonts w:ascii="Times New Roman" w:hAnsi="Times New Roman" w:cs="Times New Roman"/>
          <w:sz w:val="28"/>
          <w:szCs w:val="28"/>
        </w:rPr>
        <w:t>;</w:t>
      </w:r>
    </w:p>
    <w:p w:rsidR="00B44BE6" w:rsidRPr="000614BD" w:rsidRDefault="00B44BE6" w:rsidP="00B4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4BD">
        <w:rPr>
          <w:rFonts w:ascii="Times New Roman" w:hAnsi="Times New Roman" w:cs="Times New Roman"/>
          <w:sz w:val="28"/>
          <w:szCs w:val="28"/>
        </w:rPr>
        <w:t xml:space="preserve">- ДЮСШ </w:t>
      </w:r>
    </w:p>
    <w:p w:rsidR="00B44BE6" w:rsidRPr="000614BD" w:rsidRDefault="00B44BE6" w:rsidP="00086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4BD">
        <w:rPr>
          <w:rFonts w:ascii="Times New Roman" w:hAnsi="Times New Roman" w:cs="Times New Roman"/>
          <w:sz w:val="28"/>
          <w:szCs w:val="28"/>
        </w:rPr>
        <w:t>В районе культивируется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14BD">
        <w:rPr>
          <w:rFonts w:ascii="Times New Roman" w:hAnsi="Times New Roman" w:cs="Times New Roman"/>
          <w:sz w:val="28"/>
          <w:szCs w:val="28"/>
        </w:rPr>
        <w:t xml:space="preserve">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волейбол, 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color w:val="000000"/>
          <w:sz w:val="28"/>
          <w:szCs w:val="28"/>
        </w:rPr>
        <w:t>, мини-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футбол, лыжные гонки, футбол,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футзал, 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зимний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полиатлон, 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баскетбол,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охотничий биатлон, 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настольный теннис, </w:t>
      </w:r>
      <w:r>
        <w:rPr>
          <w:rFonts w:ascii="Times New Roman" w:hAnsi="Times New Roman" w:cs="Times New Roman"/>
          <w:color w:val="000000"/>
          <w:sz w:val="28"/>
          <w:szCs w:val="28"/>
        </w:rPr>
        <w:t>стрельба из пневматической винтовки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бильярд,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 шашки)</w:t>
      </w:r>
      <w:r w:rsidRPr="00061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BE6" w:rsidRDefault="00B44BE6" w:rsidP="00086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  Численность лиц, систематически занимающихся физической культурой и спортом в  2017 году в районе  составила </w:t>
      </w:r>
      <w:r w:rsidRPr="000614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0614B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 Доля населения, систематически занимающегося физической культурой и спортом, в общей численности населения  за</w:t>
      </w:r>
      <w:r w:rsidRPr="0006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  составила  27,8%.</w:t>
      </w:r>
    </w:p>
    <w:p w:rsidR="00B44BE6" w:rsidRDefault="00B44BE6" w:rsidP="00086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Всего за 2017 г. в районе проведено 65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спортивно-массовых мероприятий.</w:t>
      </w:r>
    </w:p>
    <w:p w:rsidR="00B44BE6" w:rsidRDefault="00B44BE6" w:rsidP="00086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В  районе работает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в области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культуры и спорта, из них 11 – с высшим образованием, 5 – со средним специальным образованием; 5 – работают в сельской местности.</w:t>
      </w:r>
    </w:p>
    <w:p w:rsidR="00B44BE6" w:rsidRDefault="00B44BE6" w:rsidP="00086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4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Ежегодно ведется работа по присвоению спортивных квалификационных категорий и спортивных разрядов. В 2017 г. подготовлено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136</w:t>
      </w:r>
      <w:r w:rsidRPr="000614BD">
        <w:rPr>
          <w:rFonts w:ascii="Times New Roman" w:hAnsi="Times New Roman" w:cs="Times New Roman"/>
          <w:color w:val="000000"/>
          <w:sz w:val="28"/>
          <w:szCs w:val="28"/>
        </w:rPr>
        <w:t xml:space="preserve"> спортсменов массовых разрядов, 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t>1 спортсмен I разряда.</w:t>
      </w:r>
    </w:p>
    <w:p w:rsidR="00B44BE6" w:rsidRDefault="00B44BE6" w:rsidP="00086A21">
      <w:pPr>
        <w:jc w:val="both"/>
      </w:pPr>
    </w:p>
    <w:p w:rsidR="00656D25" w:rsidRPr="00226433" w:rsidRDefault="002B7D36" w:rsidP="00086A21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3">
        <w:rPr>
          <w:rFonts w:ascii="Times New Roman" w:hAnsi="Times New Roman" w:cs="Times New Roman"/>
          <w:b/>
          <w:sz w:val="28"/>
          <w:szCs w:val="28"/>
        </w:rPr>
        <w:t xml:space="preserve">Основные проблемы социально-экономического развития </w:t>
      </w:r>
      <w:r w:rsidR="00CF72B4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 w:rsidRPr="002264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A50A2" w:rsidRPr="00226433">
        <w:rPr>
          <w:rFonts w:ascii="Times New Roman" w:hAnsi="Times New Roman" w:cs="Times New Roman"/>
          <w:b/>
          <w:sz w:val="28"/>
          <w:szCs w:val="28"/>
        </w:rPr>
        <w:t>.</w:t>
      </w:r>
    </w:p>
    <w:p w:rsid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D25" w:rsidRPr="00656D25" w:rsidRDefault="00CF72B4" w:rsidP="0008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D25" w:rsidRPr="00656D25">
        <w:rPr>
          <w:rFonts w:ascii="Times New Roman" w:hAnsi="Times New Roman" w:cs="Times New Roman"/>
          <w:sz w:val="28"/>
          <w:szCs w:val="28"/>
        </w:rPr>
        <w:t>Перспективы дальнейшего развития района должны основываться на анализе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D25" w:rsidRPr="00656D25">
        <w:rPr>
          <w:rFonts w:ascii="Times New Roman" w:hAnsi="Times New Roman" w:cs="Times New Roman"/>
          <w:sz w:val="28"/>
          <w:szCs w:val="28"/>
        </w:rPr>
        <w:t>позитивных и негативных тенденций, которые сложились в муниципальном образовании,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="00656D25" w:rsidRPr="00656D25">
        <w:rPr>
          <w:rFonts w:ascii="Times New Roman" w:hAnsi="Times New Roman" w:cs="Times New Roman"/>
          <w:sz w:val="28"/>
          <w:szCs w:val="28"/>
        </w:rPr>
        <w:t>выявлении возможностей роста и устойчивого развития.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развития лесозаготовительного и лесоперерабатывающего</w:t>
      </w:r>
    </w:p>
    <w:p w:rsid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комплекса:</w:t>
      </w:r>
    </w:p>
    <w:p w:rsidR="00391430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391430">
        <w:rPr>
          <w:rFonts w:ascii="Times New Roman" w:hAnsi="Times New Roman" w:cs="Times New Roman"/>
          <w:bCs/>
          <w:iCs/>
          <w:sz w:val="28"/>
          <w:szCs w:val="28"/>
        </w:rPr>
        <w:t>низкое качество лесосечного фонда района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большой износ основных фондов;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недостаток оборотных средств;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отсутствие инвестиций на реконструкцию;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слабая развитость транспортной сети (для увеличения объема вывозки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древесины в районе необходимо строительство лесовозных дорог</w:t>
      </w:r>
      <w:r w:rsidR="00CF72B4">
        <w:rPr>
          <w:rFonts w:ascii="Times New Roman" w:hAnsi="Times New Roman" w:cs="Times New Roman"/>
          <w:sz w:val="28"/>
          <w:szCs w:val="28"/>
        </w:rPr>
        <w:t>,</w:t>
      </w:r>
      <w:r w:rsidRPr="00656D25">
        <w:rPr>
          <w:rFonts w:ascii="Times New Roman" w:hAnsi="Times New Roman" w:cs="Times New Roman"/>
          <w:sz w:val="28"/>
          <w:szCs w:val="28"/>
        </w:rPr>
        <w:t xml:space="preserve"> а также деревянных мостов и настилов);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недостаточно внедряются технологии по углубленной переработке древесины</w:t>
      </w:r>
    </w:p>
    <w:p w:rsidR="00656D25" w:rsidRPr="000D47F2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F2">
        <w:rPr>
          <w:rFonts w:ascii="Times New Roman" w:hAnsi="Times New Roman" w:cs="Times New Roman"/>
          <w:sz w:val="28"/>
          <w:szCs w:val="28"/>
        </w:rPr>
        <w:t>и переработке отходов лесопиления.</w:t>
      </w:r>
    </w:p>
    <w:p w:rsid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4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развития агропромышленного комплекса:</w:t>
      </w:r>
    </w:p>
    <w:p w:rsidR="00DE61E3" w:rsidRPr="00656D25" w:rsidRDefault="00DE61E3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неудовлетворительное техническое и технологическое обеспечение</w:t>
      </w:r>
    </w:p>
    <w:p w:rsidR="00DE61E3" w:rsidRPr="00656D25" w:rsidRDefault="00DE61E3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сельскохозяйственных организаций района, высокая степень износа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технической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снижение плодородия почв из-за </w:t>
      </w:r>
      <w:r w:rsidR="00DE61E3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656D25" w:rsidRPr="00656D25">
        <w:rPr>
          <w:rFonts w:ascii="Times New Roman" w:hAnsi="Times New Roman" w:cs="Times New Roman"/>
          <w:sz w:val="28"/>
          <w:szCs w:val="28"/>
        </w:rPr>
        <w:t>известкования и</w:t>
      </w:r>
    </w:p>
    <w:p w:rsid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фосфоритования, применения минеральных удобрений, разрушения мелиоративных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систем;</w:t>
      </w:r>
    </w:p>
    <w:p w:rsidR="00DE61E3" w:rsidRPr="00656D25" w:rsidRDefault="00DE61E3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современных, высокопроизводительных сельскохозяйственных машин и техники.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строительства: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отсутствие в районе строительной организации;</w:t>
      </w:r>
    </w:p>
    <w:p w:rsid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нехватка квалифицированных работников строительных специальностей.</w:t>
      </w:r>
    </w:p>
    <w:p w:rsidR="009661D4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1D4">
        <w:rPr>
          <w:rFonts w:ascii="Times New Roman" w:hAnsi="Times New Roman" w:cs="Times New Roman"/>
          <w:b/>
          <w:i/>
          <w:sz w:val="28"/>
          <w:szCs w:val="28"/>
        </w:rPr>
        <w:t>Проблемы жилищно-коммунального хозяйства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высокий процент износа технических средств, оборудования в предприятиях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ЖКХ района;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увеличение стоимости материалов для проведения ремонтных и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профилактических работ на оборудовании имущественного комплекса ЖКХ;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высокая степень износа основной части жилищного фонда, низкий процент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благоустроенного жилья;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низкая доля инвестиционных составляющих коммунальных расходов.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увеличение стоимости расходных материалов для проведения мероприятий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по энергосбережению.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Проблемы дорожного хозяйства</w:t>
      </w:r>
      <w:r w:rsidR="009661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транспорта</w:t>
      </w: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бурный рост интенсивности транспортных потоков и увеличение массы,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используемых при перевозках транспортных средств, приводит к ускорению износа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автодорог, необратимым процессам разрушения дорожных конструкций;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в связи с недофинансированием не в полном объеме выполняются работы </w:t>
      </w:r>
    </w:p>
    <w:p w:rsidR="00656D25" w:rsidRPr="00656D25" w:rsidRDefault="007B59F7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72B4">
        <w:rPr>
          <w:rFonts w:ascii="Times New Roman" w:hAnsi="Times New Roman" w:cs="Times New Roman"/>
          <w:sz w:val="28"/>
          <w:szCs w:val="28"/>
        </w:rPr>
        <w:t xml:space="preserve">о 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восстановлению 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изношенных </w:t>
      </w:r>
      <w:r>
        <w:rPr>
          <w:rFonts w:ascii="Times New Roman" w:hAnsi="Times New Roman" w:cs="Times New Roman"/>
          <w:sz w:val="28"/>
          <w:szCs w:val="28"/>
        </w:rPr>
        <w:t xml:space="preserve">асфальтных дорожных </w:t>
      </w:r>
      <w:r w:rsidR="00656D25" w:rsidRPr="00656D25">
        <w:rPr>
          <w:rFonts w:ascii="Times New Roman" w:hAnsi="Times New Roman" w:cs="Times New Roman"/>
          <w:sz w:val="28"/>
          <w:szCs w:val="28"/>
        </w:rPr>
        <w:t>покрытий, профиля гравийных и щебеночных покрытий.</w:t>
      </w:r>
    </w:p>
    <w:p w:rsidR="007B59F7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К особо острым проблемам развития транспортной инфраструктуры относятся</w:t>
      </w:r>
      <w:r w:rsidR="007B59F7">
        <w:rPr>
          <w:rFonts w:ascii="Times New Roman" w:hAnsi="Times New Roman" w:cs="Times New Roman"/>
          <w:sz w:val="28"/>
          <w:szCs w:val="28"/>
        </w:rPr>
        <w:t>:</w:t>
      </w:r>
    </w:p>
    <w:p w:rsidR="00656D25" w:rsidRDefault="007B59F7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автотранспортного предприятия района в стадии банкротства;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</w:t>
      </w:r>
      <w:r w:rsidR="007B59F7">
        <w:rPr>
          <w:rFonts w:ascii="Times New Roman" w:hAnsi="Times New Roman" w:cs="Times New Roman"/>
          <w:sz w:val="28"/>
          <w:szCs w:val="28"/>
        </w:rPr>
        <w:t xml:space="preserve">отсутствие на территории района другого </w:t>
      </w:r>
      <w:r w:rsidR="00656D25" w:rsidRPr="00656D25">
        <w:rPr>
          <w:rFonts w:ascii="Times New Roman" w:hAnsi="Times New Roman" w:cs="Times New Roman"/>
          <w:sz w:val="28"/>
          <w:szCs w:val="28"/>
        </w:rPr>
        <w:t>общественного</w:t>
      </w:r>
      <w:r w:rsidR="007B59F7">
        <w:rPr>
          <w:rFonts w:ascii="Times New Roman" w:hAnsi="Times New Roman" w:cs="Times New Roman"/>
          <w:sz w:val="28"/>
          <w:szCs w:val="28"/>
        </w:rPr>
        <w:t xml:space="preserve"> перевозчика пассажиров;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</w:t>
      </w:r>
      <w:r w:rsidR="00086A21">
        <w:rPr>
          <w:rFonts w:ascii="Times New Roman" w:hAnsi="Times New Roman" w:cs="Times New Roman"/>
          <w:sz w:val="28"/>
          <w:szCs w:val="28"/>
        </w:rPr>
        <w:t>наличие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нелегальных перевозчиков.</w:t>
      </w:r>
    </w:p>
    <w:p w:rsidR="00F23FDE" w:rsidRDefault="00F23FDE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86A21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развития потребительского рынка.</w:t>
      </w:r>
    </w:p>
    <w:p w:rsidR="00DC0B9D" w:rsidRPr="00086A21" w:rsidRDefault="00DC0B9D" w:rsidP="00086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1">
        <w:rPr>
          <w:rFonts w:ascii="Times New Roman" w:hAnsi="Times New Roman" w:cs="Times New Roman"/>
          <w:sz w:val="28"/>
          <w:szCs w:val="28"/>
        </w:rPr>
        <w:t>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</w:t>
      </w:r>
      <w:r w:rsidR="00E37D39" w:rsidRPr="00086A21">
        <w:rPr>
          <w:rFonts w:ascii="Times New Roman" w:hAnsi="Times New Roman" w:cs="Times New Roman"/>
          <w:sz w:val="28"/>
          <w:szCs w:val="28"/>
        </w:rPr>
        <w:t>:</w:t>
      </w:r>
    </w:p>
    <w:p w:rsidR="00DC0B9D" w:rsidRPr="00DC0B9D" w:rsidRDefault="00DC0B9D" w:rsidP="00086A21">
      <w:pPr>
        <w:pStyle w:val="Bodytext0"/>
        <w:shd w:val="clear" w:color="auto" w:fill="auto"/>
        <w:tabs>
          <w:tab w:val="left" w:pos="14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0B9D">
        <w:rPr>
          <w:sz w:val="28"/>
          <w:szCs w:val="28"/>
        </w:rPr>
        <w:t>недостаточно развита инфраструктура предприятий торговли в сельских населенных пунктах. Завоз товаров производится автолавками. Главным фактором отсутствия стационарной торговли в населенных пунктах района является небольшая численность проживающего населения, следовательно, и убыточность торговли;</w:t>
      </w:r>
    </w:p>
    <w:p w:rsidR="00DC0B9D" w:rsidRPr="00DC0B9D" w:rsidRDefault="00DC0B9D" w:rsidP="00086A21">
      <w:pPr>
        <w:pStyle w:val="Bodytext0"/>
        <w:shd w:val="clear" w:color="auto" w:fill="auto"/>
        <w:tabs>
          <w:tab w:val="left" w:pos="14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0B9D">
        <w:rPr>
          <w:sz w:val="28"/>
          <w:szCs w:val="28"/>
        </w:rPr>
        <w:t>несистемное размещение торговых объектов на территории района. Основная концентрация торговых объектов наблюдается в центре населенных пунктов;</w:t>
      </w:r>
    </w:p>
    <w:p w:rsidR="00DC0B9D" w:rsidRPr="00DC0B9D" w:rsidRDefault="00DC0B9D" w:rsidP="00086A21">
      <w:pPr>
        <w:pStyle w:val="Bodytext0"/>
        <w:shd w:val="clear" w:color="auto" w:fill="auto"/>
        <w:tabs>
          <w:tab w:val="left" w:pos="14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0B9D">
        <w:rPr>
          <w:sz w:val="28"/>
          <w:szCs w:val="28"/>
        </w:rPr>
        <w:t>состояние внешнего и внутреннего вида объектов, благоустройство прилегающих территорий является актуальной проблемой, которую необходимо решать;</w:t>
      </w:r>
    </w:p>
    <w:p w:rsidR="00DC0B9D" w:rsidRPr="00DC0B9D" w:rsidRDefault="00DC0B9D" w:rsidP="00086A21">
      <w:pPr>
        <w:pStyle w:val="Bodytext0"/>
        <w:shd w:val="clear" w:color="auto" w:fill="auto"/>
        <w:tabs>
          <w:tab w:val="left" w:pos="14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0B9D">
        <w:rPr>
          <w:sz w:val="28"/>
          <w:szCs w:val="28"/>
        </w:rPr>
        <w:t>слабо развита конкурентная среда, что не способствует сдерживанию роста цен и не стимулирует местную торговлю на дальнейшее совершенствование;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 развитии малого предпринимательства.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Несмотря на позитивные сдвиги в развитии предпринимательства, сохраняются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определенные проблемы, сдерживающие его развитие: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сложность в привлечении финансовых (инвестиционных) ресурсов. Несмотря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на увеличение в настоящее время на финансовых рынках свободных и готовых к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вложениям в реальный сектор экономики кредитных средств, высокая стоимость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банковских кредитов и требований по их обеспеченности препятствует широкому доступу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 xml:space="preserve">к ним субъектов малого </w:t>
      </w:r>
      <w:r w:rsidR="008501D3">
        <w:rPr>
          <w:rFonts w:ascii="Times New Roman" w:hAnsi="Times New Roman" w:cs="Times New Roman"/>
          <w:sz w:val="28"/>
          <w:szCs w:val="28"/>
        </w:rPr>
        <w:t>п</w:t>
      </w:r>
      <w:r w:rsidRPr="00656D25">
        <w:rPr>
          <w:rFonts w:ascii="Times New Roman" w:hAnsi="Times New Roman" w:cs="Times New Roman"/>
          <w:sz w:val="28"/>
          <w:szCs w:val="28"/>
        </w:rPr>
        <w:t>редпринимательства;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стремление к сокращению издержек за счет снижения размера заработной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платы, перевода ее в «тень», увольнения части персонала, приводящий к росту негативного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отношения к предпринимательству со стороны населения;</w:t>
      </w:r>
    </w:p>
    <w:p w:rsidR="00656D25" w:rsidRPr="00656D25" w:rsidRDefault="00391430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 недостает навыков ведения бизнеса,</w:t>
      </w:r>
    </w:p>
    <w:p w:rsid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опыта управления, юридических и экономических знаний, необходимых для более</w:t>
      </w:r>
      <w:r w:rsidR="00391430">
        <w:rPr>
          <w:rFonts w:ascii="Times New Roman" w:hAnsi="Times New Roman" w:cs="Times New Roman"/>
          <w:sz w:val="28"/>
          <w:szCs w:val="28"/>
        </w:rPr>
        <w:t xml:space="preserve"> </w:t>
      </w:r>
      <w:r w:rsidR="00036F5F">
        <w:rPr>
          <w:rFonts w:ascii="Times New Roman" w:hAnsi="Times New Roman" w:cs="Times New Roman"/>
          <w:sz w:val="28"/>
          <w:szCs w:val="28"/>
        </w:rPr>
        <w:t>эффективного развития;</w:t>
      </w:r>
    </w:p>
    <w:p w:rsidR="00036F5F" w:rsidRDefault="00036F5F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 рынке труда квалифицированных кадров.</w:t>
      </w:r>
    </w:p>
    <w:p w:rsidR="009661D4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1D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Проблемы экологической ситуации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756B" w:rsidRPr="00A4756B" w:rsidRDefault="00A4756B" w:rsidP="00086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56B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4756B">
        <w:rPr>
          <w:rFonts w:ascii="Times New Roman" w:hAnsi="Times New Roman" w:cs="Times New Roman"/>
          <w:sz w:val="28"/>
          <w:szCs w:val="28"/>
        </w:rPr>
        <w:t xml:space="preserve"> обеспечение утилизации отходов с использованием их в качестве топлива и вторичного сырья;</w:t>
      </w:r>
    </w:p>
    <w:p w:rsidR="00A4756B" w:rsidRPr="00A4756B" w:rsidRDefault="00A4756B" w:rsidP="00086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56B">
        <w:rPr>
          <w:rFonts w:ascii="Times New Roman" w:hAnsi="Times New Roman" w:cs="Times New Roman"/>
          <w:sz w:val="28"/>
          <w:szCs w:val="28"/>
        </w:rPr>
        <w:t>отсутстви</w:t>
      </w:r>
      <w:r w:rsidR="00036F5F">
        <w:rPr>
          <w:rFonts w:ascii="Times New Roman" w:hAnsi="Times New Roman" w:cs="Times New Roman"/>
          <w:sz w:val="28"/>
          <w:szCs w:val="28"/>
        </w:rPr>
        <w:t xml:space="preserve">е мест </w:t>
      </w:r>
      <w:r w:rsidRPr="00A4756B">
        <w:rPr>
          <w:rFonts w:ascii="Times New Roman" w:hAnsi="Times New Roman" w:cs="Times New Roman"/>
          <w:sz w:val="28"/>
          <w:szCs w:val="28"/>
        </w:rPr>
        <w:t>складирования твердых бытовых отходов, соответствующих экологическим и санитарным требованиям, в крупных населенных пунктах;</w:t>
      </w:r>
    </w:p>
    <w:p w:rsidR="00A4756B" w:rsidRPr="00A4756B" w:rsidRDefault="00A4756B" w:rsidP="00086A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56B">
        <w:rPr>
          <w:rFonts w:ascii="Times New Roman" w:hAnsi="Times New Roman" w:cs="Times New Roman"/>
          <w:sz w:val="28"/>
          <w:szCs w:val="28"/>
        </w:rPr>
        <w:t>наличие большого количества несанкционированных свалок промышленных и бытовых отходов</w:t>
      </w:r>
      <w:r w:rsidR="00E37D39">
        <w:rPr>
          <w:rFonts w:ascii="Times New Roman" w:hAnsi="Times New Roman" w:cs="Times New Roman"/>
          <w:sz w:val="28"/>
          <w:szCs w:val="28"/>
        </w:rPr>
        <w:t>.</w:t>
      </w:r>
    </w:p>
    <w:p w:rsidR="009661D4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Проблемы бюджета района: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661D4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В управлении муниципальными финансами и формировании налогового потенциала</w:t>
      </w:r>
      <w:r w:rsidR="00E37D39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можно выделить следующие проблемы: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дотационность бюджета района, зависимость от субсидий </w:t>
      </w:r>
      <w:r w:rsidR="00036F5F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 xml:space="preserve"> областного и</w:t>
      </w:r>
    </w:p>
    <w:p w:rsidR="009661D4" w:rsidRPr="00656D25" w:rsidRDefault="009661D4" w:rsidP="009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федерального бюджета;</w:t>
      </w:r>
    </w:p>
    <w:p w:rsidR="009661D4" w:rsidRPr="00656D25" w:rsidRDefault="009661D4" w:rsidP="009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наличие большой недоимки по налогам невозможной к взысканию;</w:t>
      </w:r>
    </w:p>
    <w:p w:rsidR="009661D4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6D25">
        <w:rPr>
          <w:rFonts w:ascii="Times New Roman" w:hAnsi="Times New Roman" w:cs="Times New Roman"/>
          <w:sz w:val="28"/>
          <w:szCs w:val="28"/>
        </w:rPr>
        <w:t xml:space="preserve"> низкая эффективность мер, принимаемых по легализации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скрытой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платы, из-за отсутствия рычагов воздействия на предпринимателей;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-уклонение граждан от регистрации прав на принадлежащие им объекты</w:t>
      </w:r>
    </w:p>
    <w:p w:rsidR="009661D4" w:rsidRPr="00656D25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капитального строительства, а также умышленное затягивание ввода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фактически построенных индивидуальных жилых домов, что приводит к уменьшению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налогооблагаемой базы по налогу на имущество</w:t>
      </w:r>
      <w:r w:rsidR="00E37D39">
        <w:rPr>
          <w:rFonts w:ascii="Times New Roman" w:hAnsi="Times New Roman" w:cs="Times New Roman"/>
          <w:sz w:val="28"/>
          <w:szCs w:val="28"/>
        </w:rPr>
        <w:t>.</w:t>
      </w:r>
    </w:p>
    <w:p w:rsidR="00656D25" w:rsidRPr="00036F5F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F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развития инвестиционной деятельности:</w:t>
      </w:r>
    </w:p>
    <w:p w:rsidR="00656D25" w:rsidRPr="00036F5F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5F">
        <w:rPr>
          <w:rFonts w:ascii="Times New Roman" w:hAnsi="Times New Roman" w:cs="Times New Roman"/>
          <w:sz w:val="28"/>
          <w:szCs w:val="28"/>
        </w:rPr>
        <w:t>-</w:t>
      </w:r>
      <w:r w:rsidR="00656D25" w:rsidRPr="00036F5F">
        <w:rPr>
          <w:rFonts w:ascii="Times New Roman" w:hAnsi="Times New Roman" w:cs="Times New Roman"/>
          <w:sz w:val="28"/>
          <w:szCs w:val="28"/>
        </w:rPr>
        <w:t xml:space="preserve"> наличие высокого риска вложений инвестиций на территории района в связи</w:t>
      </w:r>
    </w:p>
    <w:p w:rsidR="00656D25" w:rsidRPr="00036F5F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5F">
        <w:rPr>
          <w:rFonts w:ascii="Times New Roman" w:hAnsi="Times New Roman" w:cs="Times New Roman"/>
          <w:sz w:val="28"/>
          <w:szCs w:val="28"/>
        </w:rPr>
        <w:t>с сокращением численности населения, закрытием учреждений образования,</w:t>
      </w:r>
    </w:p>
    <w:p w:rsidR="00656D25" w:rsidRPr="00036F5F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5F">
        <w:rPr>
          <w:rFonts w:ascii="Times New Roman" w:hAnsi="Times New Roman" w:cs="Times New Roman"/>
          <w:sz w:val="28"/>
          <w:szCs w:val="28"/>
        </w:rPr>
        <w:t>здравоохранения;</w:t>
      </w:r>
    </w:p>
    <w:p w:rsidR="00656D25" w:rsidRPr="00036F5F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5F">
        <w:rPr>
          <w:rFonts w:ascii="Times New Roman" w:hAnsi="Times New Roman" w:cs="Times New Roman"/>
          <w:sz w:val="28"/>
          <w:szCs w:val="28"/>
        </w:rPr>
        <w:t>-</w:t>
      </w:r>
      <w:r w:rsidR="00656D25" w:rsidRPr="00036F5F">
        <w:rPr>
          <w:rFonts w:ascii="Times New Roman" w:hAnsi="Times New Roman" w:cs="Times New Roman"/>
          <w:sz w:val="28"/>
          <w:szCs w:val="28"/>
        </w:rPr>
        <w:t xml:space="preserve"> отсутствие потенциальных инвесторов для реализации проектов;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5F">
        <w:rPr>
          <w:rFonts w:ascii="Times New Roman" w:hAnsi="Times New Roman" w:cs="Times New Roman"/>
          <w:sz w:val="28"/>
          <w:szCs w:val="28"/>
        </w:rPr>
        <w:t>-</w:t>
      </w:r>
      <w:r w:rsidR="00656D25" w:rsidRPr="00036F5F">
        <w:rPr>
          <w:rFonts w:ascii="Times New Roman" w:hAnsi="Times New Roman" w:cs="Times New Roman"/>
          <w:sz w:val="28"/>
          <w:szCs w:val="28"/>
        </w:rPr>
        <w:t xml:space="preserve"> </w:t>
      </w:r>
      <w:r w:rsidR="009F6956" w:rsidRPr="00036F5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56D25" w:rsidRPr="00036F5F">
        <w:rPr>
          <w:rFonts w:ascii="Times New Roman" w:hAnsi="Times New Roman" w:cs="Times New Roman"/>
          <w:sz w:val="28"/>
          <w:szCs w:val="28"/>
        </w:rPr>
        <w:t xml:space="preserve"> средств финансирования инвестиционных проектов </w:t>
      </w:r>
      <w:r w:rsidR="009F6956" w:rsidRPr="00036F5F">
        <w:rPr>
          <w:rFonts w:ascii="Times New Roman" w:hAnsi="Times New Roman" w:cs="Times New Roman"/>
          <w:sz w:val="28"/>
          <w:szCs w:val="28"/>
        </w:rPr>
        <w:t xml:space="preserve">в консолидированном  </w:t>
      </w:r>
      <w:r w:rsidR="00656D25" w:rsidRPr="00036F5F">
        <w:rPr>
          <w:rFonts w:ascii="Times New Roman" w:hAnsi="Times New Roman" w:cs="Times New Roman"/>
          <w:sz w:val="28"/>
          <w:szCs w:val="28"/>
        </w:rPr>
        <w:t>бюджете муниципального района.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 отрасли образования: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снижение престижа педагогической профессии из-за недостаточной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социальной защищенности и низкого уровня заработной платы приводит к отсутстви</w:t>
      </w:r>
      <w:r w:rsidR="00036F5F">
        <w:rPr>
          <w:rFonts w:ascii="Times New Roman" w:hAnsi="Times New Roman" w:cs="Times New Roman"/>
          <w:sz w:val="28"/>
          <w:szCs w:val="28"/>
        </w:rPr>
        <w:t>ю</w:t>
      </w:r>
      <w:r w:rsidR="002E7E48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притока молодых специалистов, рост числа учителей пенсионного возраста и уменьшение</w:t>
      </w:r>
      <w:r w:rsidR="002E7E48">
        <w:rPr>
          <w:rFonts w:ascii="Times New Roman" w:hAnsi="Times New Roman" w:cs="Times New Roman"/>
          <w:sz w:val="28"/>
          <w:szCs w:val="28"/>
        </w:rPr>
        <w:t xml:space="preserve"> </w:t>
      </w:r>
      <w:r w:rsidRPr="00656D25">
        <w:rPr>
          <w:rFonts w:ascii="Times New Roman" w:hAnsi="Times New Roman" w:cs="Times New Roman"/>
          <w:sz w:val="28"/>
          <w:szCs w:val="28"/>
        </w:rPr>
        <w:t>доли молодых педагогов в образовательных учреждениях;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недостаточная укомплектованность высококвалифицированными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управленческими и педагогическими кадрами, обладающими высоким уровнем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профессиональной готовности к деятельности в условиях модернизации образования;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недостаточное бюджетное финансирование сдерживает укрепление и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развитие учебно-материальной базы образовательных учреждений;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требует внимания создание системного комплексного подхода безопасности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 отрасли здравоохранения.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К наиболее «острым» проблемам здравоохранения относятся: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разбросанность населенных пунктов, их отдаленность от районного центра;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низкий процент укомплектованности врачебным персоналом;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высокая доля лиц пенсионного возраста, низкая – молодых специалистов;</w:t>
      </w:r>
    </w:p>
    <w:p w:rsidR="00656D25" w:rsidRPr="00656D25" w:rsidRDefault="002E7E48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обеспечение медицинских работников</w:t>
      </w:r>
      <w:r w:rsidR="009210E9">
        <w:rPr>
          <w:rFonts w:ascii="Times New Roman" w:hAnsi="Times New Roman" w:cs="Times New Roman"/>
          <w:sz w:val="28"/>
          <w:szCs w:val="28"/>
        </w:rPr>
        <w:t xml:space="preserve"> благоустроенным 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жильем.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 отрасли культуры.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Основные проблемы учреждений культуры и учреждений дополнительного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656D25" w:rsidRPr="00656D25" w:rsidRDefault="0019507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слабая материально-техническая база;</w:t>
      </w:r>
    </w:p>
    <w:p w:rsidR="00656D25" w:rsidRPr="00656D25" w:rsidRDefault="0019507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недостаточное пополнение библиотечных фондов;</w:t>
      </w:r>
    </w:p>
    <w:p w:rsidR="00656D25" w:rsidRPr="00656D25" w:rsidRDefault="0019507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D25" w:rsidRPr="00656D25">
        <w:rPr>
          <w:rFonts w:ascii="Times New Roman" w:hAnsi="Times New Roman" w:cs="Times New Roman"/>
          <w:sz w:val="28"/>
          <w:szCs w:val="28"/>
        </w:rPr>
        <w:t xml:space="preserve"> низкий уровень компьютеризации учреждений культуры, а также</w:t>
      </w:r>
    </w:p>
    <w:p w:rsidR="00656D25" w:rsidRPr="00656D25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25">
        <w:rPr>
          <w:rFonts w:ascii="Times New Roman" w:hAnsi="Times New Roman" w:cs="Times New Roman"/>
          <w:sz w:val="28"/>
          <w:szCs w:val="28"/>
        </w:rPr>
        <w:t>неустойчивый доступ к сети Интернет.</w:t>
      </w:r>
    </w:p>
    <w:p w:rsidR="009661D4" w:rsidRDefault="00656D25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Проблемы </w:t>
      </w:r>
      <w:r w:rsidR="009661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молодежной политики:</w:t>
      </w:r>
    </w:p>
    <w:p w:rsidR="00411FF7" w:rsidRDefault="00411FF7" w:rsidP="0008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DD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остры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1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</w:t>
      </w:r>
      <w:r w:rsidRPr="00661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молодежной политик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1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0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Кикнурского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это</w:t>
      </w:r>
      <w:r w:rsidRPr="00661D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1FF7" w:rsidRDefault="00411FF7" w:rsidP="0008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0C1D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0C1D">
        <w:rPr>
          <w:rFonts w:ascii="Times New Roman" w:eastAsia="Times New Roman" w:hAnsi="Times New Roman" w:cs="Times New Roman"/>
          <w:sz w:val="28"/>
          <w:szCs w:val="28"/>
        </w:rPr>
        <w:t>тсутствие полномасштабной системы выявления и п</w:t>
      </w:r>
      <w:r>
        <w:rPr>
          <w:rFonts w:ascii="Times New Roman" w:eastAsia="Times New Roman" w:hAnsi="Times New Roman" w:cs="Times New Roman"/>
          <w:sz w:val="28"/>
          <w:szCs w:val="28"/>
        </w:rPr>
        <w:t>родвижения талантливой молодёжи;</w:t>
      </w:r>
    </w:p>
    <w:p w:rsidR="00B50BC6" w:rsidRDefault="00B50BC6" w:rsidP="0008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1D">
        <w:rPr>
          <w:rFonts w:ascii="Times New Roman" w:eastAsia="Times New Roman" w:hAnsi="Times New Roman" w:cs="Times New Roman"/>
          <w:sz w:val="28"/>
          <w:szCs w:val="28"/>
        </w:rPr>
        <w:t>- миграци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0C1D">
        <w:rPr>
          <w:rFonts w:ascii="Times New Roman" w:eastAsia="Times New Roman" w:hAnsi="Times New Roman" w:cs="Times New Roman"/>
          <w:sz w:val="28"/>
          <w:szCs w:val="28"/>
        </w:rPr>
        <w:t xml:space="preserve"> молодежи из района в соседние регионы, в связи с отсутствием рабочих мест, либо низкой за</w:t>
      </w:r>
      <w:r>
        <w:rPr>
          <w:rFonts w:ascii="Times New Roman" w:eastAsia="Times New Roman" w:hAnsi="Times New Roman" w:cs="Times New Roman"/>
          <w:sz w:val="28"/>
          <w:szCs w:val="28"/>
        </w:rPr>
        <w:t>работной платой;</w:t>
      </w:r>
    </w:p>
    <w:p w:rsidR="00411FF7" w:rsidRDefault="00411FF7" w:rsidP="00086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B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0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значимости</w:t>
      </w:r>
      <w:r w:rsidRPr="00090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90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0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90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молодёжи;</w:t>
      </w:r>
    </w:p>
    <w:p w:rsidR="00411FF7" w:rsidRDefault="00411FF7" w:rsidP="0008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1D">
        <w:rPr>
          <w:rFonts w:ascii="Times New Roman" w:eastAsia="Times New Roman" w:hAnsi="Times New Roman" w:cs="Times New Roman"/>
          <w:sz w:val="28"/>
          <w:szCs w:val="28"/>
        </w:rPr>
        <w:t>- низкий уровень вовлеченности молодёжи в социальную практику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FF7" w:rsidRDefault="00411FF7" w:rsidP="0008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C1D">
        <w:rPr>
          <w:rFonts w:ascii="Times New Roman" w:eastAsia="Times New Roman" w:hAnsi="Times New Roman" w:cs="Times New Roman"/>
          <w:sz w:val="28"/>
          <w:szCs w:val="28"/>
        </w:rPr>
        <w:t>- отсутствие полноценной системы поддержки молодых людей, оказавшихся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FF7" w:rsidRDefault="00411FF7" w:rsidP="0008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0C1D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F40C1D">
        <w:rPr>
          <w:rFonts w:ascii="Times New Roman" w:eastAsia="Times New Roman" w:hAnsi="Times New Roman" w:cs="Times New Roman"/>
          <w:sz w:val="28"/>
          <w:szCs w:val="28"/>
        </w:rPr>
        <w:t>специализированны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40C1D">
        <w:rPr>
          <w:rFonts w:ascii="Times New Roman" w:eastAsia="Times New Roman" w:hAnsi="Times New Roman" w:cs="Times New Roman"/>
          <w:sz w:val="28"/>
          <w:szCs w:val="28"/>
        </w:rPr>
        <w:t xml:space="preserve"> 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40C1D">
        <w:rPr>
          <w:rFonts w:ascii="Times New Roman" w:eastAsia="Times New Roman" w:hAnsi="Times New Roman" w:cs="Times New Roman"/>
          <w:sz w:val="28"/>
          <w:szCs w:val="28"/>
        </w:rPr>
        <w:t xml:space="preserve"> по работе с молодежью  в районе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1D4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 социальном обеспечении:</w:t>
      </w:r>
    </w:p>
    <w:p w:rsidR="00522296" w:rsidRPr="00522296" w:rsidRDefault="00522296" w:rsidP="00086A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i/>
          <w:iCs/>
          <w:sz w:val="28"/>
          <w:szCs w:val="28"/>
        </w:rPr>
        <w:t>Система социальной защиты населения</w:t>
      </w:r>
    </w:p>
    <w:p w:rsidR="00522296" w:rsidRPr="00522296" w:rsidRDefault="00522296" w:rsidP="00086A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Основными причинами, влияющими на увеличение спроса населения в социальных услугах, являются:</w:t>
      </w:r>
    </w:p>
    <w:p w:rsidR="00522296" w:rsidRPr="00522296" w:rsidRDefault="00522296" w:rsidP="00086A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 низкий уровень доход</w:t>
      </w:r>
      <w:r w:rsidR="00B50BC6">
        <w:rPr>
          <w:rFonts w:ascii="Times New Roman" w:hAnsi="Times New Roman" w:cs="Times New Roman"/>
          <w:sz w:val="28"/>
          <w:szCs w:val="28"/>
        </w:rPr>
        <w:t>ов</w:t>
      </w:r>
      <w:r w:rsidRPr="00522296">
        <w:rPr>
          <w:rFonts w:ascii="Times New Roman" w:hAnsi="Times New Roman" w:cs="Times New Roman"/>
          <w:sz w:val="28"/>
          <w:szCs w:val="28"/>
        </w:rPr>
        <w:t xml:space="preserve"> населения. Данная причина влияет на увеличение граждан, обратившихся в социальные службы за помощью и получивших ее;</w:t>
      </w:r>
    </w:p>
    <w:p w:rsidR="00522296" w:rsidRPr="00522296" w:rsidRDefault="00522296" w:rsidP="00086A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 старение населения и соответственно увеличивающийся спрос на социальные услуги;</w:t>
      </w:r>
    </w:p>
    <w:p w:rsidR="00522296" w:rsidRPr="00522296" w:rsidRDefault="00522296" w:rsidP="00086A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 рост количества граждан, признанных инвалидами.</w:t>
      </w:r>
    </w:p>
    <w:p w:rsidR="00522296" w:rsidRPr="00522296" w:rsidRDefault="00522296" w:rsidP="00086A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i/>
          <w:iCs/>
          <w:sz w:val="28"/>
          <w:szCs w:val="28"/>
        </w:rPr>
        <w:t>Социальная поддержка и социальное обслуживание населения.</w:t>
      </w:r>
    </w:p>
    <w:p w:rsidR="00522296" w:rsidRPr="00522296" w:rsidRDefault="00522296" w:rsidP="00086A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-низкий уровень доход</w:t>
      </w:r>
      <w:r w:rsidR="00B50BC6">
        <w:rPr>
          <w:rFonts w:ascii="Times New Roman" w:hAnsi="Times New Roman" w:cs="Times New Roman"/>
          <w:sz w:val="28"/>
          <w:szCs w:val="28"/>
        </w:rPr>
        <w:t>ов</w:t>
      </w:r>
      <w:r w:rsidRPr="00522296">
        <w:rPr>
          <w:rFonts w:ascii="Times New Roman" w:hAnsi="Times New Roman" w:cs="Times New Roman"/>
          <w:sz w:val="28"/>
          <w:szCs w:val="28"/>
        </w:rPr>
        <w:t xml:space="preserve"> населения, увеличение количества семей группы риска, наличие «социальных сирот»;</w:t>
      </w:r>
    </w:p>
    <w:p w:rsidR="00522296" w:rsidRPr="00522296" w:rsidRDefault="00522296" w:rsidP="00086A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-рост количества граждан, признанных инвалидами;</w:t>
      </w:r>
    </w:p>
    <w:p w:rsidR="00522296" w:rsidRPr="00522296" w:rsidRDefault="00522296" w:rsidP="00086A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-старение населения;</w:t>
      </w:r>
    </w:p>
    <w:p w:rsidR="00522296" w:rsidRPr="00522296" w:rsidRDefault="00522296" w:rsidP="00086A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296">
        <w:rPr>
          <w:rFonts w:ascii="Times New Roman" w:hAnsi="Times New Roman" w:cs="Times New Roman"/>
          <w:sz w:val="28"/>
          <w:szCs w:val="28"/>
        </w:rPr>
        <w:t>-несоответствие материально-технической базы центров социального обслуживания населения запросам времени.</w:t>
      </w:r>
    </w:p>
    <w:p w:rsidR="009661D4" w:rsidRDefault="009661D4" w:rsidP="000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в физической культуре и спорте:</w:t>
      </w:r>
    </w:p>
    <w:p w:rsidR="004D51AC" w:rsidRPr="004D51AC" w:rsidRDefault="004D51AC" w:rsidP="000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4D51AC">
        <w:rPr>
          <w:rFonts w:ascii="Times New Roman" w:eastAsia="Times New Roman" w:hAnsi="Times New Roman" w:cs="Times New Roman"/>
          <w:sz w:val="28"/>
          <w:szCs w:val="28"/>
        </w:rPr>
        <w:t>едостаточность мотивации населения для ведения здорового образа жизни, занятий физической культурой и спортом</w:t>
      </w:r>
      <w:r w:rsidR="00E37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1AC" w:rsidRDefault="004D51AC" w:rsidP="000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4D51AC">
        <w:rPr>
          <w:rFonts w:ascii="Times New Roman" w:eastAsia="Times New Roman" w:hAnsi="Times New Roman" w:cs="Times New Roman"/>
          <w:sz w:val="28"/>
          <w:szCs w:val="28"/>
        </w:rPr>
        <w:t>тсутствие эффективной системы детско-юношеского спорта, отбора и подготовки спортивного резерва для спортивных сборных команд области</w:t>
      </w:r>
      <w:r w:rsidR="00E37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0BC6" w:rsidRPr="004D51AC" w:rsidRDefault="00B50BC6" w:rsidP="0008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недостаточная обеспеченность системы детско-юношеского спорта тренерскими кадрами в полном объеме. Отсутствие молодых тренеров для работы по этому направлению; </w:t>
      </w:r>
    </w:p>
    <w:p w:rsidR="004D51AC" w:rsidRPr="004D51AC" w:rsidRDefault="004D51AC" w:rsidP="00086A2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D51AC">
        <w:rPr>
          <w:rFonts w:ascii="Times New Roman" w:hAnsi="Times New Roman"/>
          <w:sz w:val="28"/>
          <w:szCs w:val="28"/>
        </w:rPr>
        <w:t>едостаточность материально-технической обеспеченности для систематических занятий населения физической культурой и спортом, в том числе в дошкольных, общеобразовательных учреждениях, по месту работы и жительства граждан, детско-юношеских спортивных школ,  несоответствие материально-технической базы спортивных и физкультурно-оздоровительных учреждений современным требованиям и запросам населения</w:t>
      </w:r>
      <w:r w:rsidR="00E37D39">
        <w:rPr>
          <w:rFonts w:ascii="Times New Roman" w:hAnsi="Times New Roman"/>
          <w:sz w:val="28"/>
          <w:szCs w:val="28"/>
        </w:rPr>
        <w:t>;</w:t>
      </w:r>
    </w:p>
    <w:p w:rsidR="004D51AC" w:rsidRPr="004D51AC" w:rsidRDefault="004D51AC" w:rsidP="004D51AC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4D51AC">
        <w:rPr>
          <w:rFonts w:ascii="Times New Roman" w:hAnsi="Times New Roman"/>
          <w:sz w:val="28"/>
          <w:szCs w:val="28"/>
        </w:rPr>
        <w:t>еэффективное использование имеющихся спортивных сооружений</w:t>
      </w:r>
      <w:r w:rsidR="00E37D39">
        <w:rPr>
          <w:rFonts w:ascii="Times New Roman" w:hAnsi="Times New Roman"/>
          <w:sz w:val="28"/>
          <w:szCs w:val="28"/>
        </w:rPr>
        <w:t>;</w:t>
      </w:r>
    </w:p>
    <w:p w:rsidR="004D51AC" w:rsidRPr="004D51AC" w:rsidRDefault="004D51AC" w:rsidP="004D51AC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4D51AC">
        <w:rPr>
          <w:rFonts w:ascii="Times New Roman" w:hAnsi="Times New Roman"/>
          <w:sz w:val="28"/>
          <w:szCs w:val="28"/>
        </w:rPr>
        <w:t xml:space="preserve">изкий </w:t>
      </w:r>
      <w:r w:rsidRPr="00EC66B5">
        <w:rPr>
          <w:rFonts w:ascii="Times New Roman" w:hAnsi="Times New Roman"/>
          <w:sz w:val="28"/>
          <w:szCs w:val="28"/>
        </w:rPr>
        <w:t xml:space="preserve">уровень </w:t>
      </w:r>
      <w:hyperlink r:id="rId11" w:tooltip="Заработная плата" w:history="1">
        <w:r w:rsidRPr="00EC66B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заработной платы</w:t>
        </w:r>
      </w:hyperlink>
      <w:r w:rsidRPr="004D51AC">
        <w:rPr>
          <w:rFonts w:ascii="Times New Roman" w:hAnsi="Times New Roman"/>
          <w:sz w:val="28"/>
          <w:szCs w:val="28"/>
        </w:rPr>
        <w:t xml:space="preserve"> инструкторов физического воспитания дошкольных учреждений, инструкторов физической культуры и спорта спортивных сооружений, учителей и преподавателей физической культуры в учебных заведениях, тренеров ДЮСШ, других специалистов сферы физической культуры и спорта</w:t>
      </w:r>
      <w:r w:rsidR="00E37D39">
        <w:rPr>
          <w:rFonts w:ascii="Times New Roman" w:hAnsi="Times New Roman"/>
          <w:sz w:val="28"/>
          <w:szCs w:val="28"/>
        </w:rPr>
        <w:t>;</w:t>
      </w:r>
    </w:p>
    <w:p w:rsidR="004D51AC" w:rsidRPr="004D51AC" w:rsidRDefault="004D51AC" w:rsidP="004D51AC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4D51AC">
        <w:rPr>
          <w:rFonts w:ascii="Times New Roman" w:hAnsi="Times New Roman"/>
          <w:sz w:val="28"/>
          <w:szCs w:val="28"/>
        </w:rPr>
        <w:t>изкий уровень доступности занятий физической культурой и спортом для лиц с ограниченными возможностями здоровья.</w:t>
      </w:r>
    </w:p>
    <w:p w:rsidR="009661D4" w:rsidRDefault="009661D4" w:rsidP="009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7D36" w:rsidRPr="00DA7AE4" w:rsidRDefault="00DA7AE4" w:rsidP="00DA7AE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</w:t>
      </w:r>
      <w:r w:rsidR="002B7D36" w:rsidRPr="00DA7AE4">
        <w:rPr>
          <w:rFonts w:ascii="Times New Roman" w:hAnsi="Times New Roman" w:cs="Times New Roman"/>
          <w:b/>
          <w:sz w:val="28"/>
          <w:szCs w:val="28"/>
        </w:rPr>
        <w:t xml:space="preserve">SWOT-анализ социально-экономического положения  </w:t>
      </w:r>
      <w:r w:rsidR="006B5BED">
        <w:rPr>
          <w:rFonts w:ascii="Times New Roman" w:hAnsi="Times New Roman" w:cs="Times New Roman"/>
          <w:b/>
          <w:sz w:val="28"/>
          <w:szCs w:val="28"/>
        </w:rPr>
        <w:t>Кикнурского</w:t>
      </w:r>
      <w:r w:rsidR="002B7D36" w:rsidRPr="00DA7AE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B7D36" w:rsidRPr="002B7D36" w:rsidRDefault="002B7D36" w:rsidP="002B7D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7D36" w:rsidRDefault="002B7D36" w:rsidP="00086A21">
      <w:pPr>
        <w:pStyle w:val="22"/>
        <w:ind w:left="0" w:right="-34"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179FE">
        <w:rPr>
          <w:rFonts w:ascii="Times New Roman" w:hAnsi="Times New Roman"/>
          <w:sz w:val="28"/>
          <w:szCs w:val="28"/>
        </w:rPr>
        <w:t xml:space="preserve">На основании оценки потенциала </w:t>
      </w:r>
      <w:r w:rsidR="006B5BED">
        <w:rPr>
          <w:rFonts w:ascii="Times New Roman" w:hAnsi="Times New Roman"/>
          <w:sz w:val="28"/>
          <w:szCs w:val="28"/>
        </w:rPr>
        <w:t>Кикнурского</w:t>
      </w:r>
      <w:r w:rsidRPr="00A179FE">
        <w:rPr>
          <w:rFonts w:ascii="Times New Roman" w:hAnsi="Times New Roman"/>
          <w:sz w:val="28"/>
          <w:szCs w:val="28"/>
        </w:rPr>
        <w:t xml:space="preserve"> района прове</w:t>
      </w:r>
      <w:r w:rsidR="006B5BED">
        <w:rPr>
          <w:rFonts w:ascii="Times New Roman" w:hAnsi="Times New Roman"/>
          <w:sz w:val="28"/>
          <w:szCs w:val="28"/>
        </w:rPr>
        <w:t xml:space="preserve">дем </w:t>
      </w:r>
      <w:r w:rsidRPr="00A179FE">
        <w:rPr>
          <w:rFonts w:ascii="Times New Roman" w:hAnsi="Times New Roman"/>
          <w:sz w:val="28"/>
          <w:szCs w:val="28"/>
        </w:rPr>
        <w:t xml:space="preserve"> </w:t>
      </w:r>
      <w:r w:rsidRPr="00A179FE">
        <w:rPr>
          <w:rFonts w:ascii="Times New Roman" w:hAnsi="Times New Roman"/>
          <w:sz w:val="28"/>
          <w:szCs w:val="28"/>
          <w:lang w:val="en-US"/>
        </w:rPr>
        <w:t>SWOT</w:t>
      </w:r>
      <w:r w:rsidRPr="00A179FE">
        <w:rPr>
          <w:rFonts w:ascii="Times New Roman" w:hAnsi="Times New Roman"/>
          <w:sz w:val="28"/>
          <w:szCs w:val="28"/>
        </w:rPr>
        <w:t xml:space="preserve"> – анализ </w:t>
      </w:r>
      <w:r w:rsidR="006B5BED">
        <w:rPr>
          <w:rFonts w:ascii="Times New Roman" w:hAnsi="Times New Roman"/>
          <w:sz w:val="28"/>
          <w:szCs w:val="28"/>
        </w:rPr>
        <w:t xml:space="preserve">для определения </w:t>
      </w:r>
      <w:r w:rsidRPr="00A179FE">
        <w:rPr>
          <w:rFonts w:ascii="Times New Roman" w:hAnsi="Times New Roman"/>
          <w:sz w:val="28"/>
          <w:szCs w:val="28"/>
        </w:rPr>
        <w:t>основных целей развития.</w:t>
      </w:r>
      <w:r w:rsidR="006B5BED">
        <w:rPr>
          <w:rFonts w:ascii="Times New Roman" w:hAnsi="Times New Roman"/>
          <w:sz w:val="28"/>
          <w:szCs w:val="28"/>
        </w:rPr>
        <w:t xml:space="preserve"> </w:t>
      </w:r>
      <w:r w:rsidRPr="00A179FE">
        <w:rPr>
          <w:rFonts w:ascii="Times New Roman" w:hAnsi="Times New Roman"/>
          <w:sz w:val="28"/>
          <w:szCs w:val="28"/>
        </w:rPr>
        <w:t xml:space="preserve">С </w:t>
      </w:r>
      <w:r w:rsidR="006B5BED">
        <w:rPr>
          <w:rFonts w:ascii="Times New Roman" w:hAnsi="Times New Roman"/>
          <w:sz w:val="28"/>
          <w:szCs w:val="28"/>
        </w:rPr>
        <w:t xml:space="preserve">его помощью обозначим  как </w:t>
      </w:r>
      <w:r w:rsidRPr="00A179FE">
        <w:rPr>
          <w:rFonts w:ascii="Times New Roman" w:hAnsi="Times New Roman"/>
          <w:sz w:val="28"/>
          <w:szCs w:val="28"/>
        </w:rPr>
        <w:t xml:space="preserve"> внутренние факторы – сильные и слабые стороны муниципального образования, </w:t>
      </w:r>
      <w:r w:rsidR="006B5BED">
        <w:rPr>
          <w:rFonts w:ascii="Times New Roman" w:hAnsi="Times New Roman"/>
          <w:sz w:val="28"/>
          <w:szCs w:val="28"/>
        </w:rPr>
        <w:t xml:space="preserve">так </w:t>
      </w:r>
      <w:r w:rsidRPr="00A179FE">
        <w:rPr>
          <w:rFonts w:ascii="Times New Roman" w:hAnsi="Times New Roman"/>
          <w:sz w:val="28"/>
          <w:szCs w:val="28"/>
        </w:rPr>
        <w:t>и внешние факторы – возможности и угрозы. С</w:t>
      </w:r>
      <w:r w:rsidRPr="00A179FE">
        <w:rPr>
          <w:rFonts w:ascii="Times New Roman" w:hAnsi="Times New Roman"/>
          <w:color w:val="000000"/>
          <w:spacing w:val="-1"/>
          <w:sz w:val="28"/>
          <w:szCs w:val="28"/>
        </w:rPr>
        <w:t>ильные и сл</w:t>
      </w:r>
      <w:r w:rsidRPr="00A179FE">
        <w:rPr>
          <w:rFonts w:ascii="Times New Roman" w:hAnsi="Times New Roman"/>
          <w:color w:val="000000"/>
          <w:sz w:val="28"/>
          <w:szCs w:val="28"/>
        </w:rPr>
        <w:t>абые стороны – это внутренние характеристики субъекта, ему подконтрол</w:t>
      </w:r>
      <w:r w:rsidRPr="00A179FE">
        <w:rPr>
          <w:rFonts w:ascii="Times New Roman" w:hAnsi="Times New Roman"/>
          <w:color w:val="000000"/>
          <w:spacing w:val="-5"/>
          <w:sz w:val="28"/>
          <w:szCs w:val="28"/>
        </w:rPr>
        <w:t>ьные, в то время как возможности и угрозы связаны с характеристиками внешней сре</w:t>
      </w:r>
      <w:r w:rsidRPr="00A179FE">
        <w:rPr>
          <w:rFonts w:ascii="Times New Roman" w:hAnsi="Times New Roman"/>
          <w:color w:val="000000"/>
          <w:spacing w:val="-4"/>
          <w:sz w:val="28"/>
          <w:szCs w:val="28"/>
        </w:rPr>
        <w:t>ды и неподвластны влиянию субъекта.</w:t>
      </w:r>
      <w:r w:rsidR="006B5BE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A179FE">
        <w:rPr>
          <w:rFonts w:ascii="Times New Roman" w:hAnsi="Times New Roman"/>
          <w:sz w:val="28"/>
          <w:szCs w:val="28"/>
        </w:rPr>
        <w:t xml:space="preserve">При оценке сильных и слабых сторон рассматривается настоящее состояние </w:t>
      </w:r>
      <w:r w:rsidR="00086A21">
        <w:rPr>
          <w:rFonts w:ascii="Times New Roman" w:hAnsi="Times New Roman"/>
          <w:sz w:val="28"/>
          <w:szCs w:val="28"/>
        </w:rPr>
        <w:t xml:space="preserve">Кикнурского </w:t>
      </w:r>
      <w:r w:rsidRPr="00A179FE">
        <w:rPr>
          <w:rFonts w:ascii="Times New Roman" w:hAnsi="Times New Roman"/>
          <w:sz w:val="28"/>
          <w:szCs w:val="28"/>
        </w:rPr>
        <w:t xml:space="preserve"> района. Оценка угроз и возможностей представляет прогнозирование того, какие трудности для развития муниципального образования могут возникнуть, и какие новые возможности во внешней среде могут открыться. П</w:t>
      </w:r>
      <w:r w:rsidRPr="00A179FE">
        <w:rPr>
          <w:rFonts w:ascii="Times New Roman" w:hAnsi="Times New Roman"/>
          <w:color w:val="000000"/>
          <w:sz w:val="28"/>
          <w:szCs w:val="28"/>
        </w:rPr>
        <w:t xml:space="preserve">ри составлении перечня внутренних факторов (сильных и слабых сторон) </w:t>
      </w:r>
      <w:r w:rsidRPr="00A179FE">
        <w:rPr>
          <w:rFonts w:ascii="Times New Roman" w:hAnsi="Times New Roman"/>
          <w:color w:val="000000"/>
          <w:spacing w:val="4"/>
          <w:sz w:val="28"/>
          <w:szCs w:val="28"/>
        </w:rPr>
        <w:t>рассматривают такие сферы как, например, географическое положение, экономика, инженерная инфраструктура, жилищная сфера, социальная сфер</w:t>
      </w:r>
      <w:r w:rsidRPr="00A179FE">
        <w:rPr>
          <w:rFonts w:ascii="Times New Roman" w:hAnsi="Times New Roman"/>
          <w:color w:val="000000"/>
          <w:spacing w:val="1"/>
          <w:sz w:val="28"/>
          <w:szCs w:val="28"/>
        </w:rPr>
        <w:t>а, трудовые ресурсы и т.д. Наиболее</w:t>
      </w:r>
      <w:r w:rsidRPr="00A179FE">
        <w:rPr>
          <w:rFonts w:ascii="Times New Roman" w:hAnsi="Times New Roman"/>
          <w:color w:val="000000"/>
          <w:spacing w:val="3"/>
          <w:sz w:val="28"/>
          <w:szCs w:val="28"/>
        </w:rPr>
        <w:t xml:space="preserve"> важными внешними факторами (возможности и угрозы) являются общественные, регулирующие и законодательные, технологические силы, экономическая</w:t>
      </w:r>
      <w:r w:rsidRPr="00A179FE">
        <w:rPr>
          <w:rFonts w:ascii="Times New Roman" w:hAnsi="Times New Roman"/>
          <w:color w:val="000000"/>
          <w:sz w:val="28"/>
          <w:szCs w:val="28"/>
        </w:rPr>
        <w:t xml:space="preserve"> ситуация и другие.</w:t>
      </w:r>
    </w:p>
    <w:p w:rsidR="002B7D36" w:rsidRDefault="002B7D36" w:rsidP="002B7D36">
      <w:pPr>
        <w:pStyle w:val="22"/>
        <w:ind w:left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B7D36" w:rsidRDefault="002B7D36" w:rsidP="002B7D36">
      <w:pPr>
        <w:pStyle w:val="22"/>
        <w:ind w:left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B7D36" w:rsidRPr="00A179FE" w:rsidRDefault="002B7D36" w:rsidP="002B7D36">
      <w:pPr>
        <w:pStyle w:val="22"/>
        <w:ind w:left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B7D36" w:rsidRDefault="002B7D36" w:rsidP="002B7D36">
      <w:pPr>
        <w:pStyle w:val="ConsPlusNormal"/>
        <w:jc w:val="center"/>
        <w:sectPr w:rsidR="002B7D36" w:rsidSect="00F41F75">
          <w:headerReference w:type="even" r:id="rId12"/>
          <w:headerReference w:type="default" r:id="rId13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41"/>
        <w:gridCol w:w="2665"/>
        <w:gridCol w:w="2608"/>
        <w:gridCol w:w="3428"/>
        <w:gridCol w:w="3600"/>
      </w:tblGrid>
      <w:tr w:rsidR="002B7D36" w:rsidTr="002B7D36">
        <w:tc>
          <w:tcPr>
            <w:tcW w:w="660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2041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Факторы</w:t>
            </w:r>
          </w:p>
        </w:tc>
        <w:tc>
          <w:tcPr>
            <w:tcW w:w="2665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2608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Слабые стороны</w:t>
            </w: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Потенциальные возможности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Угрозы</w:t>
            </w:r>
          </w:p>
        </w:tc>
      </w:tr>
      <w:tr w:rsidR="002B7D36" w:rsidTr="002B7D36">
        <w:tc>
          <w:tcPr>
            <w:tcW w:w="660" w:type="dxa"/>
          </w:tcPr>
          <w:p w:rsidR="002B7D36" w:rsidRPr="0018752B" w:rsidRDefault="0062430D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D36" w:rsidRPr="00187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6</w:t>
            </w: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1.</w:t>
            </w:r>
            <w:r w:rsidR="00624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E043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Географическое положение</w:t>
            </w: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наличие автодороги </w:t>
            </w:r>
            <w:r w:rsidR="006B5BED">
              <w:rPr>
                <w:rFonts w:ascii="Times New Roman" w:hAnsi="Times New Roman" w:cs="Times New Roman"/>
              </w:rPr>
              <w:t>областного значения Киров –Нижний Новгород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неблагоприятные климатические условия; 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содействие привлечению потенциальных инвесторов на территорию района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изменение границ муниципального образования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E0437E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разбросанность населенных пунктов по территории района, удаленность от областного центра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956CB0">
        <w:trPr>
          <w:trHeight w:val="646"/>
        </w:trPr>
        <w:tc>
          <w:tcPr>
            <w:tcW w:w="660" w:type="dxa"/>
            <w:vMerge w:val="restart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2.</w:t>
            </w:r>
            <w:r w:rsidR="00624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Природные ресурсы</w:t>
            </w: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наличие  лесных ресурсов; 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относительно низкое качество основной массы древесины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развитие производств по глубокой переработке древесины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изменение режима лесопользования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неразвитость лесной инфраструктуры (дорог, коммуникаций), что затрудняет освоение лесного фонда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2B7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рост спроса на продукцию глубокой переработки леса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лесные пожары, болезни леса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неэффективное использование выделенных лесных массивов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возобновляемых ресурсов растительного мира (дикорастущие ресурсы и др.)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нерегулируемое изъятие дикоросов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 Открытие пунктов приема  дикоросов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установление полного контроля за сбором и сбытом дикоросов компаниями-нерезидентами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сельскохозяйственных угодий для дальнейшего развития отрасли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невысокое естественное плодородие и низкая продуктивность почв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повышение урожайности продукции растениеводства посредством выращивания культур, устойчивых к погодным условиям района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снижение объемов производства продукции растениеводства в общем объеме производства сельскохозяйственной продукции; неэффективное использование сельскохозяйственных угодий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запасов промысловых и непромысловых животных и рыбы, достаточный потенциал охотничьих угодий</w:t>
            </w:r>
          </w:p>
        </w:tc>
        <w:tc>
          <w:tcPr>
            <w:tcW w:w="2608" w:type="dxa"/>
          </w:tcPr>
          <w:p w:rsidR="002B7D36" w:rsidRPr="0018752B" w:rsidRDefault="00956CB0" w:rsidP="002B7D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7D36">
              <w:rPr>
                <w:rFonts w:ascii="Times New Roman" w:hAnsi="Times New Roman" w:cs="Times New Roman"/>
              </w:rPr>
              <w:t>тсутствие охотничьей  инфраструктуры, непрозрачность распределения лицензий</w:t>
            </w: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ind w:firstLine="126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развитие любительской охоты</w:t>
            </w:r>
            <w:r>
              <w:rPr>
                <w:rFonts w:ascii="Times New Roman" w:hAnsi="Times New Roman" w:cs="Times New Roman"/>
              </w:rPr>
              <w:t>, рыболовства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ind w:firstLine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браконьерство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особо охраняемых природных территорий и памятников природы</w:t>
            </w:r>
          </w:p>
        </w:tc>
        <w:tc>
          <w:tcPr>
            <w:tcW w:w="2608" w:type="dxa"/>
            <w:vMerge w:val="restart"/>
          </w:tcPr>
          <w:p w:rsidR="002B7D36" w:rsidRPr="0018752B" w:rsidRDefault="00956CB0" w:rsidP="002B7D3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B7D36">
              <w:rPr>
                <w:rFonts w:ascii="Times New Roman" w:hAnsi="Times New Roman" w:cs="Times New Roman"/>
              </w:rPr>
              <w:t>изкая привлекательность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использование особо охраняемых природных территорий и памятников природы в эколого-просветительских, рекреационных и природоохранных целях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7801" w:rsidTr="006E7420">
        <w:trPr>
          <w:trHeight w:val="904"/>
        </w:trPr>
        <w:tc>
          <w:tcPr>
            <w:tcW w:w="660" w:type="dxa"/>
            <w:vMerge/>
          </w:tcPr>
          <w:p w:rsidR="00687801" w:rsidRPr="0018752B" w:rsidRDefault="00687801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87801" w:rsidRPr="0018752B" w:rsidRDefault="00687801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87801" w:rsidRPr="0018752B" w:rsidRDefault="00687801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687801" w:rsidRPr="0018752B" w:rsidRDefault="00687801" w:rsidP="002B7D36">
            <w:pPr>
              <w:rPr>
                <w:sz w:val="20"/>
                <w:szCs w:val="20"/>
              </w:rPr>
            </w:pPr>
          </w:p>
        </w:tc>
        <w:tc>
          <w:tcPr>
            <w:tcW w:w="3428" w:type="dxa"/>
          </w:tcPr>
          <w:p w:rsidR="00687801" w:rsidRPr="0018752B" w:rsidRDefault="00687801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создание инфраструктуры туризма, охоты и рыбалки</w:t>
            </w:r>
          </w:p>
        </w:tc>
        <w:tc>
          <w:tcPr>
            <w:tcW w:w="3600" w:type="dxa"/>
            <w:vMerge/>
          </w:tcPr>
          <w:p w:rsidR="00687801" w:rsidRPr="0018752B" w:rsidRDefault="00687801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3.</w:t>
            </w:r>
            <w:r w:rsidR="00624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Население, трудовые ресурсы</w:t>
            </w: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концентрация населения в районном центре и </w:t>
            </w:r>
            <w:r w:rsidR="00687801">
              <w:rPr>
                <w:rFonts w:ascii="Times New Roman" w:hAnsi="Times New Roman" w:cs="Times New Roman"/>
              </w:rPr>
              <w:t xml:space="preserve">в </w:t>
            </w:r>
            <w:r w:rsidRPr="0018752B">
              <w:rPr>
                <w:rFonts w:ascii="Times New Roman" w:hAnsi="Times New Roman" w:cs="Times New Roman"/>
              </w:rPr>
              <w:t>центрах</w:t>
            </w:r>
            <w:r w:rsidR="00687801">
              <w:rPr>
                <w:rFonts w:ascii="Times New Roman" w:hAnsi="Times New Roman" w:cs="Times New Roman"/>
              </w:rPr>
              <w:t xml:space="preserve"> бывших</w:t>
            </w:r>
            <w:r w:rsidRPr="0018752B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малочисленных населенных пунктов</w:t>
            </w: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тенденция сокращения общей численности населения, главным образом, за счет отрицательного сальдо естественного прироста населения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снижение естественной убыли населения за счет снижения уровня смертности (в т.ч. младенческой) и повышения рождаемости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усиление процесса депопуляции населения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высокий уровень общей заболеваемости населения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высокая демографическая нагрузка на трудоспособное население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создание условий для комфортного проживания и трудоустройства местного трудоспособного населения и привлечения молодых специалистов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снижение привлекательности района для молодых специалистов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трудовых ресурсов с высокой квалификацией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структурное несоответствие спроса и предложения рабочей силы на рынке труда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совершенствование системы подготовки кадров, обеспечивающей потребности реального сектора экономики в квалифицированных специалистах; развитие малого предпринимательства в сельских поселениях района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отток квалифицированных кадров из района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высокий уровень безработицы в сельских </w:t>
            </w:r>
            <w:r w:rsidR="00687801">
              <w:rPr>
                <w:rFonts w:ascii="Times New Roman" w:hAnsi="Times New Roman" w:cs="Times New Roman"/>
              </w:rPr>
              <w:t xml:space="preserve">населенных пунктах </w:t>
            </w:r>
            <w:r w:rsidRPr="0018752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4.</w:t>
            </w:r>
            <w:r w:rsidR="00624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6878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Экономический потенциал</w:t>
            </w:r>
          </w:p>
        </w:tc>
        <w:tc>
          <w:tcPr>
            <w:tcW w:w="2665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отраслевая структура экономики района не соответствует ее потенциалу </w:t>
            </w:r>
            <w:r w:rsidRPr="0018752B">
              <w:rPr>
                <w:rFonts w:ascii="Times New Roman" w:hAnsi="Times New Roman" w:cs="Times New Roman"/>
              </w:rPr>
              <w:lastRenderedPageBreak/>
              <w:t>(отсутствие перерабатывающих производств по переработке низкосортной древесины, отсутствие сектора по переработке дикорастущих ресурсов, низкий уровень развития промышленного произ</w:t>
            </w:r>
            <w:r w:rsidR="00687801">
              <w:rPr>
                <w:rFonts w:ascii="Times New Roman" w:hAnsi="Times New Roman" w:cs="Times New Roman"/>
              </w:rPr>
              <w:t xml:space="preserve">водства и сферы услуг в сельском </w:t>
            </w:r>
            <w:r w:rsidRPr="0018752B">
              <w:rPr>
                <w:rFonts w:ascii="Times New Roman" w:hAnsi="Times New Roman" w:cs="Times New Roman"/>
              </w:rPr>
              <w:t xml:space="preserve"> поселени</w:t>
            </w:r>
            <w:r w:rsidR="00687801">
              <w:rPr>
                <w:rFonts w:ascii="Times New Roman" w:hAnsi="Times New Roman" w:cs="Times New Roman"/>
              </w:rPr>
              <w:t>и</w:t>
            </w:r>
            <w:r w:rsidRPr="0018752B">
              <w:rPr>
                <w:rFonts w:ascii="Times New Roman" w:hAnsi="Times New Roman" w:cs="Times New Roman"/>
              </w:rPr>
              <w:t>); отсутствие крупных инвестиций в район вследствие недостаточной информированности об инвестиционных возможностях района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содействие (в рамках компетенции) развитию приоритетных секторов экономики путем создания новых </w:t>
            </w:r>
            <w:r w:rsidRPr="0018752B">
              <w:rPr>
                <w:rFonts w:ascii="Times New Roman" w:hAnsi="Times New Roman" w:cs="Times New Roman"/>
              </w:rPr>
              <w:lastRenderedPageBreak/>
              <w:t>предприятий и модернизации, технического перевооружения производств на действующих предприятиях; реализация активной политики муниципальной власти по привлечению инвестиций в экономику района (основной акцент - создание и развитие объектов, привлекательных для инвестиций, сформировать и обеспечить маркетинг позитивного имиджа инвестиционной среды района)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незаинтересованность инвесторов в организации новых производств на территории района; нарастание </w:t>
            </w:r>
            <w:r w:rsidRPr="0018752B">
              <w:rPr>
                <w:rFonts w:ascii="Times New Roman" w:hAnsi="Times New Roman" w:cs="Times New Roman"/>
              </w:rPr>
              <w:lastRenderedPageBreak/>
              <w:t>диспропорций территориального развития района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деревообрабатывающих производств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применение устаревших технологий большинством лесоперерабатывающих предприятий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реализация крупных проектов в сфере лесопереработки и производства продукции глубоко</w:t>
            </w:r>
            <w:r w:rsidR="00687801">
              <w:rPr>
                <w:rFonts w:ascii="Times New Roman" w:hAnsi="Times New Roman" w:cs="Times New Roman"/>
              </w:rPr>
              <w:t>й</w:t>
            </w:r>
            <w:r w:rsidRPr="0018752B">
              <w:rPr>
                <w:rFonts w:ascii="Times New Roman" w:hAnsi="Times New Roman" w:cs="Times New Roman"/>
              </w:rPr>
              <w:t xml:space="preserve"> </w:t>
            </w:r>
            <w:r w:rsidR="00687801">
              <w:rPr>
                <w:rFonts w:ascii="Times New Roman" w:hAnsi="Times New Roman" w:cs="Times New Roman"/>
              </w:rPr>
              <w:t>переработки</w:t>
            </w:r>
            <w:r w:rsidRPr="0018752B">
              <w:rPr>
                <w:rFonts w:ascii="Times New Roman" w:hAnsi="Times New Roman" w:cs="Times New Roman"/>
              </w:rPr>
              <w:t xml:space="preserve"> (фанера, плиточное производство, мебель и строительная спецификация)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усиление конкуренции со стороны импортной лесопродукции; постоянно повышающиеся требования к качеству изделий, необходимость сертификации продукции по стандартам ISO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отсутствие в районе промышленных высокотехнологичных производств, потребляющих низкокачественную хвойную и лиственную древесину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нехватка квалифицированных трудовых ресурсов на всех стадиях производства продукции лесопромышленного комплекса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наличие на территории района сельскохозяйственных </w:t>
            </w:r>
            <w:r w:rsidRPr="0018752B">
              <w:rPr>
                <w:rFonts w:ascii="Times New Roman" w:hAnsi="Times New Roman" w:cs="Times New Roman"/>
              </w:rPr>
              <w:lastRenderedPageBreak/>
              <w:t>предприятий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>дефицит квалифицированных специалистов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содействие созданию конкурентоспособного сельскохозяйственного предприятия </w:t>
            </w:r>
            <w:r w:rsidRPr="0018752B">
              <w:rPr>
                <w:rFonts w:ascii="Times New Roman" w:hAnsi="Times New Roman" w:cs="Times New Roman"/>
              </w:rPr>
              <w:lastRenderedPageBreak/>
              <w:t>на территории района; технологическое перевооружение сельскохозяйственной отрасли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диспаритет цен между сельскохозяйственным производством и другими видами деятельности </w:t>
            </w:r>
            <w:r w:rsidRPr="0018752B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низкая заработная плата работников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высокий уровень физического и морального износа сельскохозяйственной техники большинства предприятий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ограниченный доступ к капиталу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полное удовлетворение потребностей населения района отдельными видами собственной сельскохозяйственной продукции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низкие реализационные цены на сельскохозяйственную продукцию, произведенную в ЛПХ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дальнейшее развитие личных подсобных хозяйств населения</w:t>
            </w: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отсутствие устойчивого рынка сбыта продукции личных подсобных хозяйств</w:t>
            </w: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развитие кооперации</w:t>
            </w: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средний уровень развития малого предпринимательства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недостаток собственных ресурсов для развития производств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содействие дальнейшему развитию предпринимательства на территории района через внедрение новых форм и механизмов организационной и финансовой поддержки, а именно: организация деятельности бизнес-инкубатора, совершенствование механизмов финансовой поддержки, в т.ч. организация и проведение районных конкурсов, дальнейшее развитие институтов микрофинансирования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позитивных тенденций в развитии потребительского рынка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отсутствие развитой сети бытового обслуживания на селе, отсутствие некоторых видов бытовых услуг (химчистка, прачечная); недостаточный уровень </w:t>
            </w:r>
            <w:r w:rsidRPr="0018752B">
              <w:rPr>
                <w:rFonts w:ascii="Times New Roman" w:hAnsi="Times New Roman" w:cs="Times New Roman"/>
              </w:rPr>
              <w:lastRenderedPageBreak/>
              <w:t>развития инфраструктуры общественного питания на территории района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разработка и реализация концепции развития бытового обслуживания населения района на среднесрочную перспективу (акцент - развитие инфраструктуры, повышение безопасности и качества бытового </w:t>
            </w:r>
            <w:r w:rsidRPr="0018752B">
              <w:rPr>
                <w:rFonts w:ascii="Times New Roman" w:hAnsi="Times New Roman" w:cs="Times New Roman"/>
              </w:rPr>
              <w:lastRenderedPageBreak/>
              <w:t>обслуживания); привлечение инвестиций в сферу общественного питания (стимулирование бизнес-проектов); увеличение темпов роста экономических показателей, характеризующих развитие отраслей потребительского рынка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>вхождение на потребительский рынок мощных конкурентов из других районов области, что может привести к сокращению количества местных предпринимателей</w:t>
            </w: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Default="0062430D" w:rsidP="002B7D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B7D36" w:rsidRPr="0018752B">
              <w:rPr>
                <w:rFonts w:ascii="Times New Roman" w:hAnsi="Times New Roman" w:cs="Times New Roman"/>
              </w:rPr>
              <w:t>5</w:t>
            </w:r>
            <w:r w:rsidR="00DE5CA6">
              <w:rPr>
                <w:rFonts w:ascii="Times New Roman" w:hAnsi="Times New Roman" w:cs="Times New Roman"/>
              </w:rPr>
              <w:t>.</w:t>
            </w:r>
          </w:p>
          <w:p w:rsidR="00DE5CA6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430D" w:rsidRPr="0018752B" w:rsidRDefault="00DE5CA6" w:rsidP="00DE5C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Экологическая ситуация</w:t>
            </w: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площадей нетронутых человеком природных экосистем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слабо контролируемое изъятие некоторых видов природных ресурсов</w:t>
            </w: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</w:tcPr>
          <w:p w:rsidR="002B7D36" w:rsidRPr="0018752B" w:rsidRDefault="002B7D36" w:rsidP="007007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истощение </w:t>
            </w:r>
            <w:r w:rsidR="00700760">
              <w:rPr>
                <w:rFonts w:ascii="Times New Roman" w:hAnsi="Times New Roman" w:cs="Times New Roman"/>
              </w:rPr>
              <w:t xml:space="preserve">лесных </w:t>
            </w:r>
            <w:r w:rsidRPr="0018752B">
              <w:rPr>
                <w:rFonts w:ascii="Times New Roman" w:hAnsi="Times New Roman" w:cs="Times New Roman"/>
              </w:rPr>
              <w:t xml:space="preserve"> ресурсов, плодородия почв, общераспространенных полезных ископаемых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недостаточные объемы лесовосстановления</w:t>
            </w:r>
          </w:p>
        </w:tc>
        <w:tc>
          <w:tcPr>
            <w:tcW w:w="3428" w:type="dxa"/>
          </w:tcPr>
          <w:p w:rsidR="002B7D36" w:rsidRPr="0018752B" w:rsidRDefault="002B7D36" w:rsidP="0008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наращивание объемов лесовосстановления</w:t>
            </w: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BA1D4C" w:rsidTr="00DE5CA6">
        <w:trPr>
          <w:trHeight w:val="20"/>
        </w:trPr>
        <w:tc>
          <w:tcPr>
            <w:tcW w:w="660" w:type="dxa"/>
            <w:vMerge/>
          </w:tcPr>
          <w:p w:rsidR="00BA1D4C" w:rsidRPr="0018752B" w:rsidRDefault="00BA1D4C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BA1D4C" w:rsidRPr="0018752B" w:rsidRDefault="00BA1D4C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BA1D4C" w:rsidRPr="0018752B" w:rsidRDefault="00BA1D4C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отсутствие на территории района крупных промышленных предприятий, загрязняющих окружающую среду</w:t>
            </w:r>
          </w:p>
        </w:tc>
        <w:tc>
          <w:tcPr>
            <w:tcW w:w="2608" w:type="dxa"/>
          </w:tcPr>
          <w:p w:rsidR="00BA1D4C" w:rsidRPr="0018752B" w:rsidRDefault="00BA1D4C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загрязнение атмосферного воздуха выбросами от объектов жилищно-коммунальной сферы и автотранспорта</w:t>
            </w:r>
          </w:p>
        </w:tc>
        <w:tc>
          <w:tcPr>
            <w:tcW w:w="3428" w:type="dxa"/>
          </w:tcPr>
          <w:p w:rsidR="00BA1D4C" w:rsidRPr="0018752B" w:rsidRDefault="00BA1D4C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улучшение экологической обстановки в связи с обустройством  свалки Т</w:t>
            </w:r>
            <w:r>
              <w:rPr>
                <w:rFonts w:ascii="Times New Roman" w:hAnsi="Times New Roman" w:cs="Times New Roman"/>
              </w:rPr>
              <w:t>К</w:t>
            </w:r>
            <w:r w:rsidRPr="0018752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52B">
              <w:rPr>
                <w:rFonts w:ascii="Times New Roman" w:hAnsi="Times New Roman" w:cs="Times New Roman"/>
              </w:rPr>
              <w:t>в соответствии с санитарно-эпидемиологическими и экологическими требованиями</w:t>
            </w:r>
          </w:p>
        </w:tc>
        <w:tc>
          <w:tcPr>
            <w:tcW w:w="3600" w:type="dxa"/>
            <w:vMerge w:val="restart"/>
          </w:tcPr>
          <w:p w:rsidR="00BA1D4C" w:rsidRPr="0018752B" w:rsidRDefault="00BA1D4C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загрязнение практически всех компонентов окружающей среды, ухудшение условий жизни и здоровья населения</w:t>
            </w:r>
          </w:p>
        </w:tc>
      </w:tr>
      <w:tr w:rsidR="00DE5CA6" w:rsidTr="00F23FDE">
        <w:trPr>
          <w:trHeight w:val="1786"/>
        </w:trPr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bottom w:val="single" w:sz="4" w:space="0" w:color="auto"/>
            </w:tcBorders>
          </w:tcPr>
          <w:p w:rsidR="00DE5CA6" w:rsidRPr="00931F55" w:rsidRDefault="00DE5CA6" w:rsidP="00BE4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5CA6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2665" w:type="dxa"/>
            <w:vMerge w:val="restart"/>
            <w:tcBorders>
              <w:bottom w:val="single" w:sz="4" w:space="0" w:color="auto"/>
            </w:tcBorders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областных и муниципальных программ в социальной сфере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неудовлетворительная материально-техническая база учреждений социальной сферы (ветхость, аварийность отдельных зданий, низкая укомплектованность МТБ)</w:t>
            </w:r>
          </w:p>
        </w:tc>
        <w:tc>
          <w:tcPr>
            <w:tcW w:w="3428" w:type="dxa"/>
            <w:vMerge w:val="restart"/>
            <w:tcBorders>
              <w:bottom w:val="single" w:sz="4" w:space="0" w:color="auto"/>
            </w:tcBorders>
          </w:tcPr>
          <w:p w:rsidR="00DE5CA6" w:rsidRPr="0018752B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высокая доля квалифицированных кадров пенсионного и предпенсионного возраста в образовании, здравоохранении, в учреждениях культуры и спорта; отсутствие резерва трудовых ресурсов</w:t>
            </w:r>
          </w:p>
        </w:tc>
        <w:tc>
          <w:tcPr>
            <w:tcW w:w="3428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</w:tr>
      <w:tr w:rsidR="00DE5CA6" w:rsidTr="00DE5CA6">
        <w:trPr>
          <w:trHeight w:val="20"/>
        </w:trPr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DE5CA6" w:rsidRPr="0018752B" w:rsidRDefault="00DE5CA6" w:rsidP="00F94F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достаточно высокое развитие образовательного комплекса </w:t>
            </w:r>
            <w:r w:rsidRPr="0018752B">
              <w:rPr>
                <w:rFonts w:ascii="Times New Roman" w:hAnsi="Times New Roman" w:cs="Times New Roman"/>
              </w:rPr>
              <w:lastRenderedPageBreak/>
              <w:t>района: развитая сеть муниципальных образовательных учреждений, высокие п</w:t>
            </w:r>
            <w:r w:rsidR="00F94F27">
              <w:rPr>
                <w:rFonts w:ascii="Times New Roman" w:hAnsi="Times New Roman" w:cs="Times New Roman"/>
              </w:rPr>
              <w:t>оказатели успеваемости учащихся. Высокий процент</w:t>
            </w:r>
            <w:r w:rsidRPr="0018752B">
              <w:rPr>
                <w:rFonts w:ascii="Times New Roman" w:hAnsi="Times New Roman" w:cs="Times New Roman"/>
              </w:rPr>
              <w:t xml:space="preserve"> выпускников, поступивших в вузы</w:t>
            </w:r>
          </w:p>
        </w:tc>
        <w:tc>
          <w:tcPr>
            <w:tcW w:w="260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удаленность  отдельных муниципальных </w:t>
            </w:r>
            <w:r w:rsidRPr="0018752B">
              <w:rPr>
                <w:rFonts w:ascii="Times New Roman" w:hAnsi="Times New Roman" w:cs="Times New Roman"/>
              </w:rPr>
              <w:lastRenderedPageBreak/>
              <w:t>образовательных учреждений</w:t>
            </w:r>
          </w:p>
        </w:tc>
        <w:tc>
          <w:tcPr>
            <w:tcW w:w="3428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>улучшение качества образования</w:t>
            </w:r>
          </w:p>
        </w:tc>
        <w:tc>
          <w:tcPr>
            <w:tcW w:w="3600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снижение качества обучения в малокомплектных, малочисленных </w:t>
            </w:r>
            <w:r w:rsidRPr="0018752B">
              <w:rPr>
                <w:rFonts w:ascii="Times New Roman" w:hAnsi="Times New Roman" w:cs="Times New Roman"/>
              </w:rPr>
              <w:lastRenderedPageBreak/>
              <w:t>школах</w:t>
            </w:r>
          </w:p>
        </w:tc>
      </w:tr>
      <w:tr w:rsidR="00DE5CA6" w:rsidTr="002B7D36">
        <w:tc>
          <w:tcPr>
            <w:tcW w:w="660" w:type="dxa"/>
            <w:vMerge w:val="restart"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уменьшение количества учащихся в муниципальных образовательных учреждениях вследствие снижения рождаемости в районе</w:t>
            </w:r>
          </w:p>
        </w:tc>
        <w:tc>
          <w:tcPr>
            <w:tcW w:w="3428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обеспеченность учреждениями здравоохранения</w:t>
            </w:r>
          </w:p>
        </w:tc>
        <w:tc>
          <w:tcPr>
            <w:tcW w:w="260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низкое качество предоставляемых медицинских услуг</w:t>
            </w:r>
          </w:p>
        </w:tc>
        <w:tc>
          <w:tcPr>
            <w:tcW w:w="342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высокое качество оказания медицинских услуг и обеспечение доступности медицинской помощи, расширение перечня оказываемых медицинских услуг в связи с привлечением молодых врачебных кадров</w:t>
            </w:r>
          </w:p>
        </w:tc>
        <w:tc>
          <w:tcPr>
            <w:tcW w:w="3600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низкая доступность специализирован ной медицинской помощи, оказываемой учреждениями областного и федерального уровня</w:t>
            </w: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E5CA6" w:rsidRPr="0018752B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DE5CA6" w:rsidRPr="0018752B" w:rsidRDefault="00DE5CA6" w:rsidP="00F94F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высокий уровень общей заболеваемости населения; сохранение тенденций роста соци</w:t>
            </w:r>
            <w:r w:rsidR="00F94F27">
              <w:rPr>
                <w:rFonts w:ascii="Times New Roman" w:hAnsi="Times New Roman" w:cs="Times New Roman"/>
              </w:rPr>
              <w:t xml:space="preserve">ально обусловленных заболеваний </w:t>
            </w:r>
            <w:r w:rsidRPr="0018752B">
              <w:rPr>
                <w:rFonts w:ascii="Times New Roman" w:hAnsi="Times New Roman" w:cs="Times New Roman"/>
              </w:rPr>
              <w:t xml:space="preserve">(туберкулез, </w:t>
            </w:r>
            <w:r w:rsidR="00F94F27">
              <w:rPr>
                <w:rFonts w:ascii="Times New Roman" w:hAnsi="Times New Roman" w:cs="Times New Roman"/>
              </w:rPr>
              <w:t>онкология</w:t>
            </w:r>
            <w:r w:rsidRPr="00187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2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укрепление и развитие первичного звена (профилактическая направленность) оказания медицинской помощи населению</w:t>
            </w:r>
          </w:p>
        </w:tc>
        <w:tc>
          <w:tcPr>
            <w:tcW w:w="360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централизованной сети клубных учреждений и библиотечной системы</w:t>
            </w:r>
          </w:p>
        </w:tc>
        <w:tc>
          <w:tcPr>
            <w:tcW w:w="2608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недостаточный уровень финансирования отрасли</w:t>
            </w:r>
          </w:p>
        </w:tc>
        <w:tc>
          <w:tcPr>
            <w:tcW w:w="3428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использование творческого потенциала работников и культурного наследия (местные обычаи и традиции) в развитии района как межмуниципального культурного центра, в просвещении и воспитании населения, формировании его культурных потребностей</w:t>
            </w:r>
          </w:p>
        </w:tc>
        <w:tc>
          <w:tcPr>
            <w:tcW w:w="3600" w:type="dxa"/>
            <w:vMerge w:val="restart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низкий уровень оплаты труда работников культуры</w:t>
            </w: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DE5CA6" w:rsidRPr="0018752B" w:rsidRDefault="00DE5CA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сохранение традиций народного творчества, наличие успешных самодеятельных творческих коллективов</w:t>
            </w:r>
          </w:p>
        </w:tc>
        <w:tc>
          <w:tcPr>
            <w:tcW w:w="2608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средний уровень результативности участия в спортивных мероприятиях на областных соревнованиях</w:t>
            </w:r>
          </w:p>
        </w:tc>
        <w:tc>
          <w:tcPr>
            <w:tcW w:w="260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низкий процент населения, систематически занимающегося физической культурой и спортом; отсутствие сформированной структуры организации спортивной массовой </w:t>
            </w:r>
            <w:r w:rsidRPr="0018752B">
              <w:rPr>
                <w:rFonts w:ascii="Times New Roman" w:hAnsi="Times New Roman" w:cs="Times New Roman"/>
              </w:rPr>
              <w:lastRenderedPageBreak/>
              <w:t>работы по месту жительства</w:t>
            </w:r>
          </w:p>
        </w:tc>
        <w:tc>
          <w:tcPr>
            <w:tcW w:w="342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>пропаганда и популяризация здорового образа жизни среди населения</w:t>
            </w:r>
          </w:p>
        </w:tc>
        <w:tc>
          <w:tcPr>
            <w:tcW w:w="3600" w:type="dxa"/>
            <w:vMerge w:val="restart"/>
          </w:tcPr>
          <w:p w:rsidR="00DE5CA6" w:rsidRPr="0018752B" w:rsidRDefault="00F94F27" w:rsidP="00F94F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низкий уровень оплаты труда</w:t>
            </w:r>
            <w:r>
              <w:rPr>
                <w:rFonts w:ascii="Times New Roman" w:hAnsi="Times New Roman" w:cs="Times New Roman"/>
              </w:rPr>
              <w:t xml:space="preserve"> тренерского состава</w:t>
            </w:r>
          </w:p>
        </w:tc>
      </w:tr>
      <w:tr w:rsidR="00DE5CA6" w:rsidTr="002B7D36">
        <w:tc>
          <w:tcPr>
            <w:tcW w:w="66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DE5CA6" w:rsidRPr="0018752B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DE5CA6" w:rsidRPr="0018752B" w:rsidRDefault="00DE5CA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недостаточный </w:t>
            </w:r>
            <w:r w:rsidRPr="0018752B">
              <w:rPr>
                <w:rFonts w:ascii="Times New Roman" w:hAnsi="Times New Roman" w:cs="Times New Roman"/>
              </w:rPr>
              <w:t xml:space="preserve"> выбор </w:t>
            </w:r>
            <w:r>
              <w:rPr>
                <w:rFonts w:ascii="Times New Roman" w:hAnsi="Times New Roman" w:cs="Times New Roman"/>
              </w:rPr>
              <w:t>предоставляемых</w:t>
            </w:r>
            <w:r w:rsidRPr="0018752B">
              <w:rPr>
                <w:rFonts w:ascii="Times New Roman" w:hAnsi="Times New Roman" w:cs="Times New Roman"/>
              </w:rPr>
              <w:t xml:space="preserve"> видов спорта</w:t>
            </w:r>
          </w:p>
        </w:tc>
        <w:tc>
          <w:tcPr>
            <w:tcW w:w="3428" w:type="dxa"/>
          </w:tcPr>
          <w:p w:rsidR="00DE5CA6" w:rsidRPr="0018752B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DE5CA6" w:rsidRPr="0018752B" w:rsidRDefault="00DE5CA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7</w:t>
            </w:r>
            <w:r w:rsidR="002A4A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Уровень жизни населения</w:t>
            </w: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рост реальной заработной платы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низкий уровень доходов значительной части населения, что обуславливает низкий платежеспособный спрос населения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повышение доходов населения за счет: развития института социального партнерства, проведения комплекса мер по легализации заработной платы; недопущение появления задолженности по заработной плате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большая численность населения с уровнем доходов ниже прожиточного минимума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высокая дифференциация в уровне оплаты труда по </w:t>
            </w:r>
            <w:hyperlink r:id="rId14" w:history="1">
              <w:r w:rsidRPr="0018752B">
                <w:rPr>
                  <w:rFonts w:ascii="Times New Roman" w:hAnsi="Times New Roman" w:cs="Times New Roman"/>
                  <w:color w:val="0000FF"/>
                </w:rPr>
                <w:t>видам</w:t>
              </w:r>
            </w:hyperlink>
            <w:r w:rsidRPr="0018752B">
              <w:rPr>
                <w:rFonts w:ascii="Times New Roman" w:hAnsi="Times New Roman" w:cs="Times New Roman"/>
              </w:rPr>
              <w:t xml:space="preserve"> экономической деятельности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отсутствие задолженности по оплате труда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широкое распространение скрытых форм занятости и теневых доходов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рост теневой экономики и неформальной занятости</w:t>
            </w: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Условия жизни и ЖКХ</w:t>
            </w:r>
          </w:p>
        </w:tc>
        <w:tc>
          <w:tcPr>
            <w:tcW w:w="2665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высокий показатель обеспеченности населения района общей площадью жилья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низкие темпы жилищного строительства</w:t>
            </w:r>
          </w:p>
        </w:tc>
        <w:tc>
          <w:tcPr>
            <w:tcW w:w="3428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развитие жилищного строительства в части индивидуального малоэтажного жилищного строительства; включение направления "строительство социального жилья, расселение ветхого и аварийного жилищного фонда" в число приоритетных направлений муниципальной политики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2B7D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Из-за недостатка финансовых средств в бюджете мало сформированных  земельных участков для предоставления </w:t>
            </w:r>
            <w:r w:rsidR="00F94F27">
              <w:rPr>
                <w:rFonts w:ascii="Times New Roman" w:hAnsi="Times New Roman" w:cs="Times New Roman"/>
              </w:rPr>
              <w:t xml:space="preserve"> их </w:t>
            </w:r>
            <w:r>
              <w:rPr>
                <w:rFonts w:ascii="Times New Roman" w:hAnsi="Times New Roman" w:cs="Times New Roman"/>
              </w:rPr>
              <w:t>под строительство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высокая доля жилья, непригодного для проживания; отсутствие конкуренции в сфере  жилищных услуг</w:t>
            </w:r>
          </w:p>
        </w:tc>
        <w:tc>
          <w:tcPr>
            <w:tcW w:w="3428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муниципальной  программы развития коммунального комплекса района на среднесрочный период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высокая степень износа коммунальной инфраструктуры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привлечение инвестиций в коммунальное хозяйство района в связи с реализацией ряда крупных инвестиционных проектов, направленных на новое строительство, реконструкцию и модернизацию объектов коммунального комплекса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снижение бюджетного финансирования работ по модернизации коммунальной инфраструктуры; непривлекательность коммунального сектора для инвестора; увеличение тарифов на жилищно-коммунальные услуги</w:t>
            </w: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DE5CA6" w:rsidP="002B7D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6243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>Инфраструктура</w:t>
            </w: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наличие транспортной </w:t>
            </w:r>
            <w:r w:rsidRPr="0018752B">
              <w:rPr>
                <w:rFonts w:ascii="Times New Roman" w:hAnsi="Times New Roman" w:cs="Times New Roman"/>
              </w:rPr>
              <w:lastRenderedPageBreak/>
              <w:t>инфраструктуры (автомобильный транспорт)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большая доля </w:t>
            </w:r>
            <w:r w:rsidRPr="0018752B">
              <w:rPr>
                <w:rFonts w:ascii="Times New Roman" w:hAnsi="Times New Roman" w:cs="Times New Roman"/>
              </w:rPr>
              <w:lastRenderedPageBreak/>
              <w:t>автомобильных дорог не отвечает нормативным требованиям</w:t>
            </w:r>
            <w:r>
              <w:rPr>
                <w:rFonts w:ascii="Times New Roman" w:hAnsi="Times New Roman" w:cs="Times New Roman"/>
              </w:rPr>
              <w:t>.</w:t>
            </w:r>
            <w:r w:rsidRPr="00187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повышение роли района как </w:t>
            </w:r>
            <w:r w:rsidRPr="0018752B">
              <w:rPr>
                <w:rFonts w:ascii="Times New Roman" w:hAnsi="Times New Roman" w:cs="Times New Roman"/>
              </w:rPr>
              <w:lastRenderedPageBreak/>
              <w:t>транспортного узла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lastRenderedPageBreak/>
              <w:t xml:space="preserve">большой износ дорожного полотна в </w:t>
            </w:r>
            <w:r w:rsidRPr="0018752B">
              <w:rPr>
                <w:rFonts w:ascii="Times New Roman" w:hAnsi="Times New Roman" w:cs="Times New Roman"/>
              </w:rPr>
              <w:lastRenderedPageBreak/>
              <w:t>связи с недостаточным финансированием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современной инфраструктуры связи (почта, сотовая связь, Интернет)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низкая обеспеченность сельских жителей телефонными аппаратами общего пользования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дальнейшее развитие инфраструктуры связи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7D36" w:rsidTr="002B7D36">
        <w:tc>
          <w:tcPr>
            <w:tcW w:w="660" w:type="dxa"/>
          </w:tcPr>
          <w:p w:rsidR="002B7D36" w:rsidRPr="0018752B" w:rsidRDefault="00DE5CA6" w:rsidP="00DE5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с9.</w:t>
            </w:r>
          </w:p>
        </w:tc>
        <w:tc>
          <w:tcPr>
            <w:tcW w:w="2041" w:type="dxa"/>
          </w:tcPr>
          <w:p w:rsidR="002B7D36" w:rsidRPr="0018752B" w:rsidRDefault="002B7D36" w:rsidP="006243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Межрайонные связи</w:t>
            </w: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положительных тенденций в развитии межрайонных связей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неразвитость межрегиональных и внешнеэкономических связей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инициация процессов развития межрегиональных и внешнеэкономических связей; позиционирование района как района, привлекательного для потенциальных инвесторов и открытого для взаимовыгодного сотрудничества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устранение района из экономического пространства региона</w:t>
            </w: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DE5CA6" w:rsidP="006243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7D36" w:rsidRPr="001875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Бюджетный потенциал</w:t>
            </w: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устойчивый рост собственных доходов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низкая доля собственных доходов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наращивание собственной доходной базы</w:t>
            </w:r>
          </w:p>
        </w:tc>
        <w:tc>
          <w:tcPr>
            <w:tcW w:w="3600" w:type="dxa"/>
            <w:vMerge w:val="restart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повышение дотационности бюджета района, что предопределяет зависимость бюджета от решений органов государственной власти региона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наличие механизмов, направленных на эффективное использование бюджетных средств (программно-целевой подход, бюджетирование, ориентированное на результат)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 xml:space="preserve">высокая </w:t>
            </w:r>
            <w:r w:rsidR="00080D30">
              <w:rPr>
                <w:rFonts w:ascii="Times New Roman" w:hAnsi="Times New Roman" w:cs="Times New Roman"/>
              </w:rPr>
              <w:t xml:space="preserve"> </w:t>
            </w:r>
            <w:r w:rsidRPr="0018752B">
              <w:rPr>
                <w:rFonts w:ascii="Times New Roman" w:hAnsi="Times New Roman" w:cs="Times New Roman"/>
              </w:rPr>
              <w:t>дотационность местного бюджета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закрепление и развитие позитивных тенденций в части повышения эффективности использования бюджетных средств; повышение эффективности использования муниципального имущества</w:t>
            </w:r>
          </w:p>
        </w:tc>
        <w:tc>
          <w:tcPr>
            <w:tcW w:w="360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</w:tr>
      <w:tr w:rsidR="002B7D36" w:rsidTr="002B7D36">
        <w:tc>
          <w:tcPr>
            <w:tcW w:w="660" w:type="dxa"/>
            <w:vMerge w:val="restart"/>
          </w:tcPr>
          <w:p w:rsidR="002B7D36" w:rsidRPr="0018752B" w:rsidRDefault="00DE5CA6" w:rsidP="00DE5C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</w:t>
            </w:r>
          </w:p>
        </w:tc>
        <w:tc>
          <w:tcPr>
            <w:tcW w:w="2041" w:type="dxa"/>
            <w:vMerge w:val="restart"/>
          </w:tcPr>
          <w:p w:rsidR="002B7D36" w:rsidRPr="0018752B" w:rsidRDefault="002B7D36" w:rsidP="00BE4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Система управления</w:t>
            </w: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общественно-политическая стабильность</w:t>
            </w:r>
          </w:p>
        </w:tc>
        <w:tc>
          <w:tcPr>
            <w:tcW w:w="2608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изменение приоритетов развития субъекта Федерации и его позиции в отношении района</w:t>
            </w: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квалифицированный кадровый состав органов местного самоуправления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высокая степень загруженности ответственных работников текущей деятельностью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реализация административной реформы, направленной на повышение эффективности органов местного самоуправления</w:t>
            </w:r>
          </w:p>
        </w:tc>
        <w:tc>
          <w:tcPr>
            <w:tcW w:w="3600" w:type="dxa"/>
          </w:tcPr>
          <w:p w:rsidR="002B7D36" w:rsidRPr="0018752B" w:rsidRDefault="002B7D36" w:rsidP="002B7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7D36" w:rsidTr="002B7D36">
        <w:tc>
          <w:tcPr>
            <w:tcW w:w="660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B7D36" w:rsidRPr="0018752B" w:rsidRDefault="002B7D36" w:rsidP="002B7D36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эффективное взаимодействие представительных и исполнительных органов власти</w:t>
            </w:r>
          </w:p>
        </w:tc>
        <w:tc>
          <w:tcPr>
            <w:tcW w:w="2608" w:type="dxa"/>
          </w:tcPr>
          <w:p w:rsidR="002B7D36" w:rsidRPr="0018752B" w:rsidRDefault="002B7D36" w:rsidP="00956C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низкий уровень общественной активности граждан в решении социально значимых задач</w:t>
            </w:r>
          </w:p>
        </w:tc>
        <w:tc>
          <w:tcPr>
            <w:tcW w:w="3428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повышение эффективности взаимодействия органов местного самоуправления и населения</w:t>
            </w:r>
          </w:p>
        </w:tc>
        <w:tc>
          <w:tcPr>
            <w:tcW w:w="3600" w:type="dxa"/>
          </w:tcPr>
          <w:p w:rsidR="002B7D36" w:rsidRPr="0018752B" w:rsidRDefault="002B7D36" w:rsidP="00956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752B">
              <w:rPr>
                <w:rFonts w:ascii="Times New Roman" w:hAnsi="Times New Roman" w:cs="Times New Roman"/>
              </w:rPr>
              <w:t>усиление иждивенческих настроений</w:t>
            </w:r>
          </w:p>
        </w:tc>
      </w:tr>
    </w:tbl>
    <w:p w:rsidR="002B7D36" w:rsidRDefault="002B7D36" w:rsidP="002B7D36">
      <w:pPr>
        <w:tabs>
          <w:tab w:val="left" w:pos="750"/>
          <w:tab w:val="left" w:pos="3465"/>
        </w:tabs>
        <w:jc w:val="both"/>
        <w:rPr>
          <w:b/>
          <w:bCs/>
          <w:sz w:val="28"/>
          <w:szCs w:val="28"/>
        </w:rPr>
        <w:sectPr w:rsidR="002B7D36" w:rsidSect="002B7D36">
          <w:pgSz w:w="16838" w:h="11906" w:orient="landscape" w:code="9"/>
          <w:pgMar w:top="1474" w:right="1134" w:bottom="567" w:left="709" w:header="720" w:footer="720" w:gutter="0"/>
          <w:cols w:space="720"/>
          <w:titlePg/>
        </w:sectPr>
      </w:pPr>
    </w:p>
    <w:p w:rsidR="002B7D36" w:rsidRPr="00AA50A2" w:rsidRDefault="002B7D36" w:rsidP="00080D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0A2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lastRenderedPageBreak/>
        <w:t>SWOT</w:t>
      </w:r>
      <w:r w:rsidRPr="00AA50A2">
        <w:rPr>
          <w:rFonts w:ascii="Times New Roman" w:hAnsi="Times New Roman" w:cs="Times New Roman"/>
          <w:color w:val="000000"/>
          <w:spacing w:val="9"/>
          <w:sz w:val="28"/>
          <w:szCs w:val="28"/>
        </w:rPr>
        <w:t>-анализ показывает, какие сферы деятельности и ф</w:t>
      </w:r>
      <w:r w:rsidRPr="00AA50A2">
        <w:rPr>
          <w:rFonts w:ascii="Times New Roman" w:hAnsi="Times New Roman" w:cs="Times New Roman"/>
          <w:color w:val="000000"/>
          <w:spacing w:val="8"/>
          <w:sz w:val="28"/>
          <w:szCs w:val="28"/>
        </w:rPr>
        <w:t>ункции муниципального образования нуждаются в улучшении, поскольку являются слаб</w:t>
      </w:r>
      <w:r w:rsidRPr="00AA50A2">
        <w:rPr>
          <w:rFonts w:ascii="Times New Roman" w:hAnsi="Times New Roman" w:cs="Times New Roman"/>
          <w:color w:val="000000"/>
          <w:spacing w:val="4"/>
          <w:sz w:val="28"/>
          <w:szCs w:val="28"/>
        </w:rPr>
        <w:t>ыми сторонами, а также позволяе</w:t>
      </w:r>
      <w:r w:rsidRPr="00AA50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 определить, какие сферы и функции, представляющие собой сильные стороны, </w:t>
      </w:r>
      <w:r w:rsidRPr="00AA50A2">
        <w:rPr>
          <w:rFonts w:ascii="Times New Roman" w:hAnsi="Times New Roman" w:cs="Times New Roman"/>
          <w:color w:val="000000"/>
          <w:sz w:val="28"/>
          <w:szCs w:val="28"/>
        </w:rPr>
        <w:t>следует наиболее полно использовать.</w:t>
      </w:r>
    </w:p>
    <w:p w:rsidR="002B7D36" w:rsidRPr="00AA50A2" w:rsidRDefault="002B7D36" w:rsidP="00AA50A2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 xml:space="preserve">После проведения анализа социально-экономического положения  </w:t>
      </w:r>
      <w:r w:rsidR="006E7420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AA50A2">
        <w:rPr>
          <w:rFonts w:ascii="Times New Roman" w:hAnsi="Times New Roman" w:cs="Times New Roman"/>
          <w:sz w:val="28"/>
          <w:szCs w:val="28"/>
        </w:rPr>
        <w:t>района можно выделить основные направления, которые требуют к себе наибольшего внимания со стороны органов местного самоуправления:</w:t>
      </w:r>
    </w:p>
    <w:p w:rsidR="002B7D36" w:rsidRPr="00AA50A2" w:rsidRDefault="002B7D36" w:rsidP="00AA50A2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1. Отсутствие действенных механизмов привлечения инвестиций в экономику района;</w:t>
      </w:r>
    </w:p>
    <w:p w:rsidR="002B7D36" w:rsidRPr="00AA50A2" w:rsidRDefault="002B7D36" w:rsidP="00AA50A2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2. Низкий уровень жизни населения;</w:t>
      </w:r>
    </w:p>
    <w:p w:rsidR="002B7D36" w:rsidRPr="00AA50A2" w:rsidRDefault="002B7D36" w:rsidP="00AA50A2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3. Негативные процессы в области демографии и миграции населения;</w:t>
      </w:r>
    </w:p>
    <w:p w:rsidR="002B7D36" w:rsidRPr="00AA50A2" w:rsidRDefault="002B7D36" w:rsidP="00AA50A2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4. Недостаточное развитие социальной и жилищно-коммунальной сферы.</w:t>
      </w:r>
    </w:p>
    <w:p w:rsidR="002B7D36" w:rsidRPr="00AA50A2" w:rsidRDefault="002B7D36" w:rsidP="00AA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 xml:space="preserve">При всей совокупности указанных выше факторов  </w:t>
      </w:r>
      <w:r w:rsidR="006E7420">
        <w:rPr>
          <w:rFonts w:ascii="Times New Roman" w:hAnsi="Times New Roman" w:cs="Times New Roman"/>
          <w:sz w:val="28"/>
          <w:szCs w:val="28"/>
        </w:rPr>
        <w:t xml:space="preserve">Кикнурский </w:t>
      </w:r>
      <w:r w:rsidRPr="00AA50A2">
        <w:rPr>
          <w:rFonts w:ascii="Times New Roman" w:hAnsi="Times New Roman" w:cs="Times New Roman"/>
          <w:sz w:val="28"/>
          <w:szCs w:val="28"/>
        </w:rPr>
        <w:t xml:space="preserve"> район имеет ряд ресурсов для реализации социально-экономического развития, связанных как непосредственно с самим районом, так и с близлежащими территориями. </w:t>
      </w:r>
      <w:r w:rsidR="00E713A5">
        <w:rPr>
          <w:rFonts w:ascii="Times New Roman" w:hAnsi="Times New Roman" w:cs="Times New Roman"/>
          <w:sz w:val="28"/>
          <w:szCs w:val="28"/>
        </w:rPr>
        <w:t xml:space="preserve">  </w:t>
      </w:r>
      <w:r w:rsidRPr="00AA50A2">
        <w:rPr>
          <w:rFonts w:ascii="Times New Roman" w:hAnsi="Times New Roman" w:cs="Times New Roman"/>
          <w:sz w:val="28"/>
          <w:szCs w:val="28"/>
        </w:rPr>
        <w:t>Стратегически обоснованное использование этих ресурсов позволит району укрепиться экономически, добиться повышения уровня жизни в районе, повысить инвестиционную привлекательность и стать конкурентоспособным на фоне других муниципальных образований Кировской области. К таким ресурсам могут быть отнесены следующие:</w:t>
      </w:r>
    </w:p>
    <w:p w:rsidR="002B7D36" w:rsidRPr="00AA50A2" w:rsidRDefault="002B7D36" w:rsidP="00A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1. Наличие неиспользуемых земельных ресурсов .</w:t>
      </w:r>
    </w:p>
    <w:p w:rsidR="002B7D36" w:rsidRPr="00AA50A2" w:rsidRDefault="002B7D36" w:rsidP="00A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2. Значительный объем лесных ресурсов: запас древесины и  дикорастущие ягоды и грибы.</w:t>
      </w:r>
    </w:p>
    <w:p w:rsidR="002B7D36" w:rsidRPr="00AA50A2" w:rsidRDefault="002B7D36" w:rsidP="00A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3. Привлекательность района для развития охотничьего туризма.</w:t>
      </w:r>
    </w:p>
    <w:p w:rsidR="002B7D36" w:rsidRDefault="002B7D36" w:rsidP="00A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0A2">
        <w:rPr>
          <w:rFonts w:ascii="Times New Roman" w:hAnsi="Times New Roman" w:cs="Times New Roman"/>
          <w:sz w:val="28"/>
          <w:szCs w:val="28"/>
        </w:rPr>
        <w:t>4. Благополучная экологическая среда.</w:t>
      </w:r>
    </w:p>
    <w:p w:rsidR="00866802" w:rsidRPr="00AA50A2" w:rsidRDefault="00866802" w:rsidP="00AA5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802" w:rsidRPr="00096ED9" w:rsidRDefault="00096ED9" w:rsidP="00096E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04D20" w:rsidRPr="00096ED9">
        <w:rPr>
          <w:rFonts w:ascii="Times New Roman" w:hAnsi="Times New Roman" w:cs="Times New Roman"/>
          <w:b/>
          <w:sz w:val="28"/>
          <w:szCs w:val="28"/>
        </w:rPr>
        <w:t>Приоритеты,</w:t>
      </w:r>
      <w:r w:rsidR="00866802" w:rsidRPr="00096ED9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504D20" w:rsidRPr="00096ED9">
        <w:rPr>
          <w:rFonts w:ascii="Times New Roman" w:hAnsi="Times New Roman" w:cs="Times New Roman"/>
          <w:b/>
          <w:sz w:val="28"/>
          <w:szCs w:val="28"/>
        </w:rPr>
        <w:t>,</w:t>
      </w:r>
      <w:r w:rsidR="00866802" w:rsidRPr="00096ED9">
        <w:rPr>
          <w:rFonts w:ascii="Times New Roman" w:hAnsi="Times New Roman" w:cs="Times New Roman"/>
          <w:b/>
          <w:sz w:val="28"/>
          <w:szCs w:val="28"/>
        </w:rPr>
        <w:t xml:space="preserve">  задачи</w:t>
      </w:r>
      <w:r w:rsidR="00504D20" w:rsidRPr="00096ED9">
        <w:rPr>
          <w:rFonts w:ascii="Times New Roman" w:hAnsi="Times New Roman" w:cs="Times New Roman"/>
          <w:b/>
          <w:sz w:val="28"/>
          <w:szCs w:val="28"/>
        </w:rPr>
        <w:t xml:space="preserve"> и направления</w:t>
      </w:r>
      <w:r w:rsidR="00866802" w:rsidRPr="00096ED9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6E7420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 w:rsidR="00866802" w:rsidRPr="00096ED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04D20" w:rsidRPr="00504D20" w:rsidRDefault="00504D20" w:rsidP="00504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ACB" w:rsidRDefault="006E7420" w:rsidP="00C959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7B4A" w:rsidRPr="00167B4A">
        <w:rPr>
          <w:rFonts w:ascii="Times New Roman" w:hAnsi="Times New Roman" w:cs="Times New Roman"/>
          <w:sz w:val="28"/>
          <w:szCs w:val="28"/>
        </w:rPr>
        <w:t>Развитие человеческого потенциала – главный ориентир при осуществлении любых</w:t>
      </w:r>
      <w:r w:rsidR="00167B4A">
        <w:rPr>
          <w:rFonts w:ascii="Times New Roman" w:hAnsi="Times New Roman" w:cs="Times New Roman"/>
          <w:sz w:val="28"/>
          <w:szCs w:val="28"/>
        </w:rPr>
        <w:t xml:space="preserve"> </w:t>
      </w:r>
      <w:r w:rsidR="00167B4A" w:rsidRPr="00167B4A">
        <w:rPr>
          <w:rFonts w:ascii="Times New Roman" w:hAnsi="Times New Roman" w:cs="Times New Roman"/>
          <w:sz w:val="28"/>
          <w:szCs w:val="28"/>
        </w:rPr>
        <w:t>стратегических преобразований в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B4A" w:rsidRPr="00167B4A">
        <w:rPr>
          <w:rFonts w:ascii="Times New Roman" w:hAnsi="Times New Roman" w:cs="Times New Roman"/>
          <w:sz w:val="28"/>
          <w:szCs w:val="28"/>
        </w:rPr>
        <w:t xml:space="preserve">Главная цель – </w:t>
      </w:r>
      <w:r w:rsidR="002F6852">
        <w:rPr>
          <w:rFonts w:ascii="Times New Roman" w:hAnsi="Times New Roman" w:cs="Times New Roman"/>
          <w:sz w:val="28"/>
          <w:szCs w:val="28"/>
        </w:rPr>
        <w:t>с</w:t>
      </w:r>
      <w:r w:rsidR="002F6852" w:rsidRPr="002F6852">
        <w:rPr>
          <w:rFonts w:ascii="Times New Roman" w:hAnsi="Times New Roman" w:cs="Times New Roman"/>
          <w:bCs/>
          <w:sz w:val="28"/>
          <w:szCs w:val="28"/>
        </w:rPr>
        <w:t xml:space="preserve">оздание экономически благополучного и социально комфортного пространства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Кикнурского </w:t>
      </w:r>
      <w:r w:rsidR="00167B4A" w:rsidRPr="00167B4A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B37DD2" w:rsidRPr="0016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ACB" w:rsidRPr="00167B4A">
        <w:rPr>
          <w:rFonts w:ascii="Times New Roman" w:hAnsi="Times New Roman" w:cs="Times New Roman"/>
          <w:sz w:val="28"/>
          <w:szCs w:val="28"/>
        </w:rPr>
        <w:t>Исходя из имеющихся конкурентных преимуществ</w:t>
      </w:r>
      <w:r w:rsidR="00EA3ACB" w:rsidRPr="00EA3ACB">
        <w:rPr>
          <w:rFonts w:ascii="Times New Roman" w:hAnsi="Times New Roman" w:cs="Times New Roman"/>
          <w:sz w:val="28"/>
          <w:szCs w:val="28"/>
        </w:rPr>
        <w:t xml:space="preserve">  района, способных</w:t>
      </w:r>
      <w:r w:rsidR="00EA3ACB">
        <w:rPr>
          <w:rFonts w:ascii="Times New Roman" w:hAnsi="Times New Roman" w:cs="Times New Roman"/>
          <w:sz w:val="28"/>
          <w:szCs w:val="28"/>
        </w:rPr>
        <w:t xml:space="preserve"> </w:t>
      </w:r>
      <w:r w:rsidR="00EA3ACB" w:rsidRPr="00EA3ACB">
        <w:rPr>
          <w:rFonts w:ascii="Times New Roman" w:hAnsi="Times New Roman" w:cs="Times New Roman"/>
          <w:sz w:val="28"/>
          <w:szCs w:val="28"/>
        </w:rPr>
        <w:t>кардинальным образом повлиять на динамику развития района</w:t>
      </w:r>
      <w:r w:rsidR="007A52B3">
        <w:rPr>
          <w:rFonts w:ascii="Times New Roman" w:hAnsi="Times New Roman" w:cs="Times New Roman"/>
          <w:sz w:val="28"/>
          <w:szCs w:val="28"/>
        </w:rPr>
        <w:t>.  Н</w:t>
      </w:r>
      <w:r w:rsidR="00EA3ACB" w:rsidRPr="00EA3ACB">
        <w:rPr>
          <w:rFonts w:ascii="Times New Roman" w:hAnsi="Times New Roman" w:cs="Times New Roman"/>
          <w:sz w:val="28"/>
          <w:szCs w:val="28"/>
        </w:rPr>
        <w:t>а период до 20</w:t>
      </w:r>
      <w:r w:rsidR="00EA3ACB">
        <w:rPr>
          <w:rFonts w:ascii="Times New Roman" w:hAnsi="Times New Roman" w:cs="Times New Roman"/>
          <w:sz w:val="28"/>
          <w:szCs w:val="28"/>
        </w:rPr>
        <w:t>30</w:t>
      </w:r>
      <w:r w:rsidR="00EA3ACB" w:rsidRPr="00EA3ACB">
        <w:rPr>
          <w:rFonts w:ascii="Times New Roman" w:hAnsi="Times New Roman" w:cs="Times New Roman"/>
          <w:sz w:val="28"/>
          <w:szCs w:val="28"/>
        </w:rPr>
        <w:t xml:space="preserve"> года определены</w:t>
      </w:r>
      <w:r w:rsidR="00064888">
        <w:rPr>
          <w:rFonts w:ascii="Times New Roman" w:hAnsi="Times New Roman" w:cs="Times New Roman"/>
          <w:sz w:val="28"/>
          <w:szCs w:val="28"/>
        </w:rPr>
        <w:t xml:space="preserve"> </w:t>
      </w:r>
      <w:r w:rsidR="00EA3ACB" w:rsidRPr="00EA3ACB">
        <w:rPr>
          <w:rFonts w:ascii="Times New Roman" w:hAnsi="Times New Roman" w:cs="Times New Roman"/>
          <w:sz w:val="28"/>
          <w:szCs w:val="28"/>
        </w:rPr>
        <w:t xml:space="preserve">следующие приоритетные направления развития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EA3ACB" w:rsidRPr="00EA3AC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67B4A" w:rsidRPr="002D391F" w:rsidRDefault="00167B4A" w:rsidP="00C9596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1F">
        <w:rPr>
          <w:rFonts w:ascii="Times New Roman" w:hAnsi="Times New Roman" w:cs="Times New Roman"/>
          <w:sz w:val="28"/>
          <w:szCs w:val="28"/>
        </w:rPr>
        <w:t>Развитие экономического потенциала</w:t>
      </w:r>
      <w:r w:rsidR="002D391F">
        <w:rPr>
          <w:rFonts w:ascii="Times New Roman" w:hAnsi="Times New Roman" w:cs="Times New Roman"/>
          <w:sz w:val="28"/>
          <w:szCs w:val="28"/>
        </w:rPr>
        <w:t>;</w:t>
      </w:r>
    </w:p>
    <w:p w:rsidR="002D391F" w:rsidRPr="002D391F" w:rsidRDefault="002D391F" w:rsidP="00C9596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1F">
        <w:rPr>
          <w:rFonts w:ascii="Times New Roman" w:hAnsi="Times New Roman" w:cs="Times New Roman"/>
          <w:bCs/>
          <w:sz w:val="28"/>
          <w:szCs w:val="28"/>
        </w:rPr>
        <w:t>Развитие и укрепление человеческого потенциала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D391F" w:rsidRPr="002D391F" w:rsidRDefault="002D391F" w:rsidP="00C9596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1F">
        <w:rPr>
          <w:rFonts w:ascii="Times New Roman" w:hAnsi="Times New Roman" w:cs="Times New Roman"/>
          <w:bCs/>
          <w:sz w:val="28"/>
          <w:szCs w:val="28"/>
        </w:rPr>
        <w:t>Улучшение условий проживания населения и ведения бизнеса</w:t>
      </w:r>
      <w:r w:rsidR="009A0BA3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91F" w:rsidRPr="00917F9F" w:rsidRDefault="002D391F" w:rsidP="00C9596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эффективной системы управления</w:t>
      </w:r>
      <w:r w:rsidR="009A0BA3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F9F" w:rsidRDefault="00917F9F" w:rsidP="00C959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6ED9" w:rsidRPr="00096ED9" w:rsidRDefault="00096ED9" w:rsidP="00C9596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ED9">
        <w:rPr>
          <w:rFonts w:ascii="Times New Roman" w:hAnsi="Times New Roman" w:cs="Times New Roman"/>
          <w:b/>
          <w:i/>
          <w:sz w:val="28"/>
          <w:szCs w:val="28"/>
        </w:rPr>
        <w:t>3.1. Развитие экономического потенциала</w:t>
      </w:r>
    </w:p>
    <w:p w:rsidR="00917F9F" w:rsidRPr="00917F9F" w:rsidRDefault="006E7420" w:rsidP="00C959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F9F" w:rsidRPr="00917F9F">
        <w:rPr>
          <w:rFonts w:ascii="Times New Roman" w:hAnsi="Times New Roman" w:cs="Times New Roman"/>
          <w:sz w:val="28"/>
          <w:szCs w:val="28"/>
        </w:rPr>
        <w:t>По результатам анализа ситуации в муниципальном образовании определены сферы</w:t>
      </w:r>
      <w:r w:rsidR="00917F9F">
        <w:rPr>
          <w:rFonts w:ascii="Times New Roman" w:hAnsi="Times New Roman" w:cs="Times New Roman"/>
          <w:sz w:val="28"/>
          <w:szCs w:val="28"/>
        </w:rPr>
        <w:t xml:space="preserve"> </w:t>
      </w:r>
      <w:r w:rsidR="00917F9F" w:rsidRPr="00917F9F">
        <w:rPr>
          <w:rFonts w:ascii="Times New Roman" w:hAnsi="Times New Roman" w:cs="Times New Roman"/>
          <w:sz w:val="28"/>
          <w:szCs w:val="28"/>
        </w:rPr>
        <w:t xml:space="preserve">экономики, способные существенно влиять на </w:t>
      </w:r>
      <w:r w:rsidR="00917F9F" w:rsidRPr="009F5998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  <w:r w:rsidR="00917F9F" w:rsidRPr="0091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917F9F" w:rsidRPr="00917F9F">
        <w:rPr>
          <w:rFonts w:ascii="Times New Roman" w:hAnsi="Times New Roman" w:cs="Times New Roman"/>
          <w:sz w:val="28"/>
          <w:szCs w:val="28"/>
        </w:rPr>
        <w:t>района:</w:t>
      </w:r>
    </w:p>
    <w:p w:rsidR="003A409F" w:rsidRDefault="00917F9F" w:rsidP="00C9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9F">
        <w:rPr>
          <w:rFonts w:ascii="Times New Roman" w:hAnsi="Times New Roman" w:cs="Times New Roman"/>
          <w:sz w:val="28"/>
          <w:szCs w:val="28"/>
        </w:rPr>
        <w:lastRenderedPageBreak/>
        <w:t>- развитие а</w:t>
      </w:r>
      <w:r w:rsidR="003A409F" w:rsidRPr="00917F9F">
        <w:rPr>
          <w:rFonts w:ascii="Times New Roman" w:hAnsi="Times New Roman" w:cs="Times New Roman"/>
          <w:sz w:val="28"/>
          <w:szCs w:val="28"/>
        </w:rPr>
        <w:t>гропромышленн</w:t>
      </w:r>
      <w:r w:rsidRPr="00917F9F">
        <w:rPr>
          <w:rFonts w:ascii="Times New Roman" w:hAnsi="Times New Roman" w:cs="Times New Roman"/>
          <w:sz w:val="28"/>
          <w:szCs w:val="28"/>
        </w:rPr>
        <w:t>ого</w:t>
      </w:r>
      <w:r w:rsidR="003A409F" w:rsidRPr="00917F9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917F9F">
        <w:rPr>
          <w:rFonts w:ascii="Times New Roman" w:hAnsi="Times New Roman" w:cs="Times New Roman"/>
          <w:sz w:val="28"/>
          <w:szCs w:val="28"/>
        </w:rPr>
        <w:t>а</w:t>
      </w:r>
      <w:r w:rsidR="006E7420">
        <w:rPr>
          <w:rFonts w:ascii="Times New Roman" w:hAnsi="Times New Roman" w:cs="Times New Roman"/>
          <w:sz w:val="28"/>
          <w:szCs w:val="28"/>
        </w:rPr>
        <w:t>;</w:t>
      </w:r>
    </w:p>
    <w:p w:rsidR="00917F9F" w:rsidRDefault="00917F9F" w:rsidP="00C9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промышленности</w:t>
      </w:r>
      <w:r w:rsidR="006E7420">
        <w:rPr>
          <w:rFonts w:ascii="Times New Roman" w:hAnsi="Times New Roman" w:cs="Times New Roman"/>
          <w:sz w:val="28"/>
          <w:szCs w:val="28"/>
        </w:rPr>
        <w:t>;</w:t>
      </w:r>
    </w:p>
    <w:p w:rsidR="00917F9F" w:rsidRDefault="00917F9F" w:rsidP="00C9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малого и среднего предпринимательства</w:t>
      </w:r>
      <w:r w:rsidR="006E7420">
        <w:rPr>
          <w:rFonts w:ascii="Times New Roman" w:hAnsi="Times New Roman" w:cs="Times New Roman"/>
          <w:sz w:val="28"/>
          <w:szCs w:val="28"/>
        </w:rPr>
        <w:t>.</w:t>
      </w:r>
    </w:p>
    <w:p w:rsidR="00096ED9" w:rsidRPr="00917F9F" w:rsidRDefault="00096ED9" w:rsidP="00C95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D9" w:rsidRDefault="00096ED9" w:rsidP="00C95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ED9">
        <w:rPr>
          <w:rFonts w:ascii="Times New Roman" w:hAnsi="Times New Roman" w:cs="Times New Roman"/>
          <w:b/>
          <w:i/>
          <w:sz w:val="28"/>
          <w:szCs w:val="28"/>
        </w:rPr>
        <w:t>3.1.1 Развитие агропромышленного комплекса</w:t>
      </w:r>
    </w:p>
    <w:p w:rsidR="00096ED9" w:rsidRPr="00954BDC" w:rsidRDefault="006E7420" w:rsidP="006E74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0504" w:rsidRPr="007F0504">
        <w:rPr>
          <w:rFonts w:ascii="Times New Roman" w:hAnsi="Times New Roman" w:cs="Times New Roman"/>
          <w:sz w:val="28"/>
          <w:szCs w:val="28"/>
        </w:rPr>
        <w:t>Перспективы развития сельского хозяйства определены, исходя из экономических и</w:t>
      </w:r>
      <w:r w:rsidR="007F0504">
        <w:rPr>
          <w:rFonts w:ascii="Times New Roman" w:hAnsi="Times New Roman" w:cs="Times New Roman"/>
          <w:sz w:val="28"/>
          <w:szCs w:val="28"/>
        </w:rPr>
        <w:t xml:space="preserve"> </w:t>
      </w:r>
      <w:r w:rsidR="007F0504" w:rsidRPr="007F0504">
        <w:rPr>
          <w:rFonts w:ascii="Times New Roman" w:hAnsi="Times New Roman" w:cs="Times New Roman"/>
          <w:sz w:val="28"/>
          <w:szCs w:val="28"/>
        </w:rPr>
        <w:t>природных условий, ресурсного потенциала района</w:t>
      </w:r>
      <w:r w:rsidR="007F0504">
        <w:rPr>
          <w:rFonts w:ascii="Times New Roman" w:hAnsi="Times New Roman" w:cs="Times New Roman"/>
          <w:sz w:val="28"/>
          <w:szCs w:val="28"/>
        </w:rPr>
        <w:t xml:space="preserve">. </w:t>
      </w:r>
      <w:r w:rsidR="007F0504" w:rsidRPr="007F0504">
        <w:rPr>
          <w:rFonts w:ascii="Times New Roman" w:hAnsi="Times New Roman" w:cs="Times New Roman"/>
          <w:sz w:val="28"/>
          <w:szCs w:val="28"/>
        </w:rPr>
        <w:t xml:space="preserve"> </w:t>
      </w:r>
      <w:r w:rsidR="007F0504" w:rsidRPr="00954BDC">
        <w:rPr>
          <w:rFonts w:ascii="Times New Roman" w:hAnsi="Times New Roman" w:cs="Times New Roman"/>
          <w:sz w:val="28"/>
          <w:szCs w:val="28"/>
        </w:rPr>
        <w:t>Приоритетными отраслями в развитии сельского хозяйства района можно определить - животноводство.</w:t>
      </w:r>
    </w:p>
    <w:p w:rsidR="007F0504" w:rsidRDefault="007F0504" w:rsidP="00954BDC">
      <w:pPr>
        <w:tabs>
          <w:tab w:val="left" w:pos="90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BDC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492A92">
        <w:rPr>
          <w:rFonts w:ascii="Times New Roman" w:hAnsi="Times New Roman" w:cs="Times New Roman"/>
          <w:sz w:val="28"/>
          <w:szCs w:val="28"/>
        </w:rPr>
        <w:t>развития агропромышленного комплекса района является</w:t>
      </w:r>
      <w:r w:rsidRPr="00954BDC">
        <w:rPr>
          <w:rFonts w:ascii="Times New Roman" w:eastAsia="Calibri" w:hAnsi="Times New Roman" w:cs="Times New Roman"/>
          <w:sz w:val="28"/>
          <w:szCs w:val="28"/>
        </w:rPr>
        <w:t xml:space="preserve"> достижение роста производства основных видов сельскохозяйственной продукции, укрепление экономики аграрного сектора, создание более благоприятной инвестиционной среды в сельском хозяйстве.</w:t>
      </w:r>
    </w:p>
    <w:p w:rsidR="00081F44" w:rsidRPr="00081F44" w:rsidRDefault="00081F44" w:rsidP="00081F44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44">
        <w:rPr>
          <w:rFonts w:ascii="Times New Roman" w:eastAsia="Calibri" w:hAnsi="Times New Roman" w:cs="Times New Roman"/>
          <w:sz w:val="28"/>
          <w:szCs w:val="28"/>
        </w:rPr>
        <w:t>Для достижения  поставленных целей должны быть решены следующие основные задачи:</w:t>
      </w:r>
    </w:p>
    <w:p w:rsidR="00081F44" w:rsidRPr="00081F44" w:rsidRDefault="00081F44" w:rsidP="004968B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81F44">
        <w:rPr>
          <w:rFonts w:ascii="Times New Roman" w:eastAsia="Calibri" w:hAnsi="Times New Roman" w:cs="Times New Roman"/>
          <w:sz w:val="28"/>
          <w:szCs w:val="28"/>
        </w:rPr>
        <w:t>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развитие  молочного  скотоводства;</w:t>
      </w:r>
    </w:p>
    <w:p w:rsidR="00081F44" w:rsidRPr="00081F44" w:rsidRDefault="00081F44" w:rsidP="00081F4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081F44">
        <w:rPr>
          <w:rFonts w:ascii="Times New Roman" w:eastAsia="Calibri" w:hAnsi="Times New Roman" w:cs="Times New Roman"/>
          <w:sz w:val="28"/>
          <w:szCs w:val="28"/>
        </w:rPr>
        <w:t>овышение финансовой устойчивости сельскохозяйственных товаропроизводителей;</w:t>
      </w:r>
    </w:p>
    <w:p w:rsidR="00081F44" w:rsidRPr="00081F44" w:rsidRDefault="00081F44" w:rsidP="00081F4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81F44">
        <w:rPr>
          <w:rFonts w:ascii="Times New Roman" w:eastAsia="Calibri" w:hAnsi="Times New Roman" w:cs="Times New Roman"/>
          <w:sz w:val="28"/>
          <w:szCs w:val="28"/>
        </w:rPr>
        <w:t xml:space="preserve">тимулирование   эффективного   использования   земель сельскохозяйственного назначения;                                                     </w:t>
      </w:r>
    </w:p>
    <w:p w:rsidR="00081F44" w:rsidRPr="00081F44" w:rsidRDefault="00081F44" w:rsidP="00081F44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081F44">
        <w:rPr>
          <w:rFonts w:ascii="Times New Roman" w:eastAsia="Calibri" w:hAnsi="Times New Roman" w:cs="Times New Roman"/>
          <w:sz w:val="28"/>
          <w:szCs w:val="28"/>
        </w:rPr>
        <w:t>оздание предпосылок устойчивого развития малых форм хозяйствования  на  селе,  личных подсобных хозяйств населения</w:t>
      </w:r>
      <w:r w:rsidR="00BD1E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F44" w:rsidRPr="00081F44" w:rsidRDefault="00081F44" w:rsidP="00081F44">
      <w:pPr>
        <w:tabs>
          <w:tab w:val="left" w:pos="284"/>
        </w:tabs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81F44">
        <w:rPr>
          <w:rFonts w:ascii="Times New Roman" w:eastAsia="Calibri" w:hAnsi="Times New Roman" w:cs="Times New Roman"/>
          <w:sz w:val="28"/>
          <w:szCs w:val="28"/>
        </w:rPr>
        <w:t xml:space="preserve">одействие развитию сельскохозяйственного  малого бизнеса,  повышение      </w:t>
      </w:r>
    </w:p>
    <w:p w:rsidR="00081F44" w:rsidRPr="00081F44" w:rsidRDefault="00081F44" w:rsidP="0008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44">
        <w:rPr>
          <w:rFonts w:ascii="Times New Roman" w:eastAsia="Calibri" w:hAnsi="Times New Roman" w:cs="Times New Roman"/>
          <w:sz w:val="28"/>
          <w:szCs w:val="28"/>
        </w:rPr>
        <w:t xml:space="preserve"> занятости и уровня жизни сельского населения</w:t>
      </w:r>
      <w:r w:rsidR="00BD1E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F44" w:rsidRPr="00081F44" w:rsidRDefault="00081F44" w:rsidP="00081F44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081F44">
        <w:rPr>
          <w:rFonts w:ascii="Times New Roman" w:eastAsia="Calibri" w:hAnsi="Times New Roman" w:cs="Times New Roman"/>
          <w:sz w:val="28"/>
          <w:szCs w:val="28"/>
        </w:rPr>
        <w:t>адровое обеспечение агропромышленного комплекса</w:t>
      </w:r>
      <w:r w:rsidR="00BD1E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F44" w:rsidRPr="00081F44" w:rsidRDefault="00081F44" w:rsidP="0008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081F44">
        <w:rPr>
          <w:rFonts w:ascii="Times New Roman" w:eastAsia="Calibri" w:hAnsi="Times New Roman" w:cs="Times New Roman"/>
          <w:sz w:val="28"/>
          <w:szCs w:val="28"/>
        </w:rPr>
        <w:t>одействие технической и технологической модернизации сельского хозяйства.</w:t>
      </w:r>
    </w:p>
    <w:p w:rsidR="00081F44" w:rsidRPr="00954BDC" w:rsidRDefault="00081F44" w:rsidP="00954BDC">
      <w:pPr>
        <w:tabs>
          <w:tab w:val="left" w:pos="900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691" w:rsidRDefault="00096ED9" w:rsidP="007F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ED9">
        <w:rPr>
          <w:rFonts w:ascii="Times New Roman" w:hAnsi="Times New Roman" w:cs="Times New Roman"/>
          <w:b/>
          <w:i/>
          <w:sz w:val="28"/>
          <w:szCs w:val="28"/>
        </w:rPr>
        <w:t>3.1.2 Развитие промышленности</w:t>
      </w:r>
    </w:p>
    <w:p w:rsidR="00AF1851" w:rsidRPr="00AF1851" w:rsidRDefault="006E7420" w:rsidP="006E74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851" w:rsidRPr="00AF1851">
        <w:rPr>
          <w:rFonts w:ascii="Times New Roman" w:hAnsi="Times New Roman" w:cs="Times New Roman"/>
          <w:sz w:val="28"/>
          <w:szCs w:val="28"/>
        </w:rPr>
        <w:t xml:space="preserve">Благоприятные предпосылки для развития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AF1851" w:rsidRPr="00AF1851">
        <w:rPr>
          <w:rFonts w:ascii="Times New Roman" w:hAnsi="Times New Roman" w:cs="Times New Roman"/>
          <w:sz w:val="28"/>
          <w:szCs w:val="28"/>
        </w:rPr>
        <w:t xml:space="preserve"> района связаны с</w:t>
      </w:r>
      <w:r w:rsidR="00AF1851">
        <w:rPr>
          <w:rFonts w:ascii="Times New Roman" w:hAnsi="Times New Roman" w:cs="Times New Roman"/>
          <w:sz w:val="28"/>
          <w:szCs w:val="28"/>
        </w:rPr>
        <w:t xml:space="preserve"> </w:t>
      </w:r>
      <w:r w:rsidR="00AF1851" w:rsidRPr="00AF1851">
        <w:rPr>
          <w:rFonts w:ascii="Times New Roman" w:hAnsi="Times New Roman" w:cs="Times New Roman"/>
          <w:sz w:val="28"/>
          <w:szCs w:val="28"/>
        </w:rPr>
        <w:t>увеличением доли промышленного производства в общем объеме производимой продукции.</w:t>
      </w:r>
    </w:p>
    <w:p w:rsidR="00AF1851" w:rsidRPr="00AF1851" w:rsidRDefault="00AF1851" w:rsidP="00AF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51">
        <w:rPr>
          <w:rFonts w:ascii="Times New Roman" w:hAnsi="Times New Roman" w:cs="Times New Roman"/>
          <w:sz w:val="28"/>
          <w:szCs w:val="28"/>
        </w:rPr>
        <w:t>Целевыми ориентирами развития промышленности являются 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51">
        <w:rPr>
          <w:rFonts w:ascii="Times New Roman" w:hAnsi="Times New Roman" w:cs="Times New Roman"/>
          <w:sz w:val="28"/>
          <w:szCs w:val="28"/>
        </w:rPr>
        <w:t>промышленной продукции предприятий района, устойчивый рост объемов 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5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3A5" w:rsidRDefault="00AF1851" w:rsidP="00AF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51">
        <w:rPr>
          <w:rFonts w:ascii="Times New Roman" w:hAnsi="Times New Roman" w:cs="Times New Roman"/>
          <w:sz w:val="28"/>
          <w:szCs w:val="28"/>
        </w:rPr>
        <w:t>Привлечение  инвесторов в район имеет первостепенное значение для</w:t>
      </w:r>
      <w:r w:rsidR="00324428">
        <w:rPr>
          <w:rFonts w:ascii="Times New Roman" w:hAnsi="Times New Roman" w:cs="Times New Roman"/>
          <w:sz w:val="28"/>
          <w:szCs w:val="28"/>
        </w:rPr>
        <w:t xml:space="preserve"> </w:t>
      </w:r>
      <w:r w:rsidRPr="00AF1851">
        <w:rPr>
          <w:rFonts w:ascii="Times New Roman" w:hAnsi="Times New Roman" w:cs="Times New Roman"/>
          <w:sz w:val="28"/>
          <w:szCs w:val="28"/>
        </w:rPr>
        <w:t>экономического развития промышленного производства</w:t>
      </w:r>
      <w:r w:rsidR="00E713A5">
        <w:rPr>
          <w:rFonts w:ascii="Times New Roman" w:hAnsi="Times New Roman" w:cs="Times New Roman"/>
          <w:sz w:val="28"/>
          <w:szCs w:val="28"/>
        </w:rPr>
        <w:t>.</w:t>
      </w:r>
    </w:p>
    <w:p w:rsidR="00AF1851" w:rsidRPr="00AF1851" w:rsidRDefault="00AF1851" w:rsidP="00E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851">
        <w:rPr>
          <w:rFonts w:ascii="Times New Roman" w:hAnsi="Times New Roman" w:cs="Times New Roman"/>
          <w:sz w:val="28"/>
          <w:szCs w:val="28"/>
        </w:rPr>
        <w:t xml:space="preserve"> Главная цель </w:t>
      </w:r>
      <w:r w:rsidRPr="00AF18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AF1851">
        <w:rPr>
          <w:rFonts w:ascii="Times New Roman" w:hAnsi="Times New Roman" w:cs="Times New Roman"/>
          <w:sz w:val="28"/>
          <w:szCs w:val="28"/>
        </w:rPr>
        <w:t>увеличение вклада промышленности в социально-экономическое развитие</w:t>
      </w:r>
      <w:r w:rsidR="00B7097A">
        <w:rPr>
          <w:rFonts w:ascii="Times New Roman" w:hAnsi="Times New Roman" w:cs="Times New Roman"/>
          <w:sz w:val="28"/>
          <w:szCs w:val="28"/>
        </w:rPr>
        <w:t xml:space="preserve"> </w:t>
      </w:r>
      <w:r w:rsidRPr="00AF1851">
        <w:rPr>
          <w:rFonts w:ascii="Times New Roman" w:hAnsi="Times New Roman" w:cs="Times New Roman"/>
          <w:sz w:val="28"/>
          <w:szCs w:val="28"/>
        </w:rPr>
        <w:t>района, обеспечение стабильных налоговых поступлений, что скажется на</w:t>
      </w:r>
      <w:r w:rsidR="00067FF5">
        <w:rPr>
          <w:rFonts w:ascii="Times New Roman" w:hAnsi="Times New Roman" w:cs="Times New Roman"/>
          <w:sz w:val="28"/>
          <w:szCs w:val="28"/>
        </w:rPr>
        <w:t xml:space="preserve"> </w:t>
      </w:r>
      <w:r w:rsidRPr="00AF1851">
        <w:rPr>
          <w:rFonts w:ascii="Times New Roman" w:hAnsi="Times New Roman" w:cs="Times New Roman"/>
          <w:sz w:val="28"/>
          <w:szCs w:val="28"/>
        </w:rPr>
        <w:t>реализации социальных программ, решении проблем занятости населения, улучшении уровня</w:t>
      </w:r>
      <w:r w:rsidR="00067FF5">
        <w:rPr>
          <w:rFonts w:ascii="Times New Roman" w:hAnsi="Times New Roman" w:cs="Times New Roman"/>
          <w:sz w:val="28"/>
          <w:szCs w:val="28"/>
        </w:rPr>
        <w:t xml:space="preserve"> </w:t>
      </w:r>
      <w:r w:rsidRPr="00AF1851">
        <w:rPr>
          <w:rFonts w:ascii="Times New Roman" w:hAnsi="Times New Roman" w:cs="Times New Roman"/>
          <w:sz w:val="28"/>
          <w:szCs w:val="28"/>
        </w:rPr>
        <w:t>жизни и снижении социальной напряженности</w:t>
      </w:r>
      <w:r w:rsidRPr="00AF185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713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6ED9" w:rsidRPr="00096ED9" w:rsidRDefault="00096ED9" w:rsidP="00B709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7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09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04CE2">
        <w:rPr>
          <w:rFonts w:ascii="Times New Roman" w:hAnsi="Times New Roman" w:cs="Times New Roman"/>
          <w:sz w:val="28"/>
          <w:szCs w:val="28"/>
        </w:rPr>
        <w:t xml:space="preserve">отенциал для развития  промышленности </w:t>
      </w:r>
      <w:r w:rsidR="00B7097A">
        <w:rPr>
          <w:rFonts w:ascii="Times New Roman" w:hAnsi="Times New Roman" w:cs="Times New Roman"/>
          <w:sz w:val="28"/>
          <w:szCs w:val="28"/>
        </w:rPr>
        <w:t>Кикнурского</w:t>
      </w:r>
      <w:r w:rsidR="00504C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97A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504CE2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54EC6">
        <w:rPr>
          <w:rFonts w:ascii="Times New Roman" w:hAnsi="Times New Roman" w:cs="Times New Roman"/>
          <w:sz w:val="28"/>
          <w:szCs w:val="28"/>
        </w:rPr>
        <w:t xml:space="preserve"> в</w:t>
      </w:r>
      <w:r w:rsidR="00504CE2">
        <w:rPr>
          <w:rFonts w:ascii="Times New Roman" w:hAnsi="Times New Roman" w:cs="Times New Roman"/>
          <w:sz w:val="28"/>
          <w:szCs w:val="28"/>
        </w:rPr>
        <w:t xml:space="preserve"> </w:t>
      </w:r>
      <w:r w:rsidR="00504CE2" w:rsidRPr="00504CE2">
        <w:rPr>
          <w:rFonts w:ascii="Times New Roman" w:hAnsi="Times New Roman" w:cs="Times New Roman"/>
          <w:sz w:val="28"/>
          <w:szCs w:val="28"/>
        </w:rPr>
        <w:t xml:space="preserve">виде </w:t>
      </w:r>
      <w:r w:rsidR="00504CE2">
        <w:rPr>
          <w:rFonts w:ascii="Times New Roman" w:hAnsi="Times New Roman" w:cs="Times New Roman"/>
          <w:sz w:val="28"/>
          <w:szCs w:val="28"/>
        </w:rPr>
        <w:t xml:space="preserve"> наличия лесных ресурсов</w:t>
      </w:r>
      <w:r w:rsidR="00504CE2" w:rsidRPr="00504CE2">
        <w:rPr>
          <w:rFonts w:ascii="Times New Roman" w:hAnsi="Times New Roman" w:cs="Times New Roman"/>
          <w:sz w:val="28"/>
          <w:szCs w:val="28"/>
        </w:rPr>
        <w:t xml:space="preserve">. Поэтому основным </w:t>
      </w:r>
      <w:r w:rsidR="00504CE2" w:rsidRPr="00504CE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направлением развития </w:t>
      </w:r>
      <w:r w:rsidR="00504CE2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504CE2" w:rsidRPr="00504C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CE2" w:rsidRPr="00504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CE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деревообработка </w:t>
      </w:r>
      <w:r w:rsidRPr="00096ED9">
        <w:rPr>
          <w:rFonts w:ascii="Times New Roman" w:hAnsi="Times New Roman" w:cs="Times New Roman"/>
          <w:color w:val="000000"/>
          <w:sz w:val="28"/>
          <w:szCs w:val="28"/>
        </w:rPr>
        <w:t xml:space="preserve">и в перспективе </w:t>
      </w:r>
      <w:r w:rsidR="00504CE2">
        <w:rPr>
          <w:rFonts w:ascii="Times New Roman" w:hAnsi="Times New Roman" w:cs="Times New Roman"/>
          <w:color w:val="000000"/>
          <w:sz w:val="28"/>
          <w:szCs w:val="28"/>
        </w:rPr>
        <w:t xml:space="preserve"> данное направление  планируется развивать не только за счет увеличения количества производств, а </w:t>
      </w:r>
      <w:r w:rsidR="00067FF5">
        <w:rPr>
          <w:rFonts w:ascii="Times New Roman" w:hAnsi="Times New Roman" w:cs="Times New Roman"/>
          <w:color w:val="000000"/>
          <w:sz w:val="28"/>
          <w:szCs w:val="28"/>
        </w:rPr>
        <w:t>так же за счет</w:t>
      </w:r>
      <w:r w:rsidR="00AF1851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</w:t>
      </w:r>
      <w:r w:rsidR="00067FF5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AF1851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</w:t>
      </w:r>
      <w:r w:rsidR="00067FF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F1851">
        <w:rPr>
          <w:rFonts w:ascii="Times New Roman" w:hAnsi="Times New Roman" w:cs="Times New Roman"/>
          <w:color w:val="000000"/>
          <w:sz w:val="28"/>
          <w:szCs w:val="28"/>
        </w:rPr>
        <w:t>, сделав упор на</w:t>
      </w:r>
      <w:r w:rsidR="00B7097A">
        <w:rPr>
          <w:rFonts w:ascii="Times New Roman" w:hAnsi="Times New Roman" w:cs="Times New Roman"/>
          <w:color w:val="000000"/>
          <w:sz w:val="28"/>
          <w:szCs w:val="28"/>
        </w:rPr>
        <w:t xml:space="preserve"> глубокую переработку древесины</w:t>
      </w:r>
      <w:r w:rsidR="00AF1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0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851">
        <w:rPr>
          <w:rFonts w:ascii="Times New Roman" w:hAnsi="Times New Roman" w:cs="Times New Roman"/>
          <w:color w:val="000000"/>
          <w:sz w:val="28"/>
          <w:szCs w:val="28"/>
        </w:rPr>
        <w:t>в том числе и низкосортной</w:t>
      </w:r>
      <w:r w:rsidRPr="00096E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6ED9" w:rsidRDefault="00096ED9" w:rsidP="007F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ED9">
        <w:rPr>
          <w:rFonts w:ascii="Times New Roman" w:hAnsi="Times New Roman" w:cs="Times New Roman"/>
          <w:b/>
          <w:i/>
          <w:sz w:val="28"/>
          <w:szCs w:val="28"/>
        </w:rPr>
        <w:t>3.1.3. Развитие малого и среднего предпринимательства</w:t>
      </w:r>
    </w:p>
    <w:p w:rsidR="00A3489E" w:rsidRPr="00A3489E" w:rsidRDefault="00A3489E" w:rsidP="00A3489E">
      <w:pPr>
        <w:pStyle w:val="Bodytext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89E">
        <w:rPr>
          <w:sz w:val="28"/>
          <w:szCs w:val="28"/>
        </w:rPr>
        <w:t>Динамичное развитие малого предпринимательства является одним из важнейших факторов экономического роста, формирования основ политической и социальной стабильности общества. Этот сектор создает новые рабочие места, обеспечивает самозанятость населения и обслужив</w:t>
      </w:r>
      <w:r w:rsidR="00B7097A">
        <w:rPr>
          <w:sz w:val="28"/>
          <w:szCs w:val="28"/>
        </w:rPr>
        <w:t xml:space="preserve">ает основную массу потребителей. </w:t>
      </w:r>
      <w:r w:rsidRPr="00A3489E">
        <w:rPr>
          <w:sz w:val="28"/>
          <w:szCs w:val="28"/>
        </w:rPr>
        <w:t xml:space="preserve"> Малый бизнес способствует увеличению налоговых поступлений в местный бюджет, наиболее динамично осваивает новые виды продукции и </w:t>
      </w:r>
      <w:r w:rsidR="00B7097A">
        <w:rPr>
          <w:sz w:val="28"/>
          <w:szCs w:val="28"/>
        </w:rPr>
        <w:t xml:space="preserve">занимает </w:t>
      </w:r>
      <w:r w:rsidRPr="00A3489E">
        <w:rPr>
          <w:sz w:val="28"/>
          <w:szCs w:val="28"/>
        </w:rPr>
        <w:t>экономические ниши.</w:t>
      </w:r>
    </w:p>
    <w:p w:rsidR="00A3489E" w:rsidRPr="00A3489E" w:rsidRDefault="00A3489E" w:rsidP="00B7097A">
      <w:pPr>
        <w:pStyle w:val="Bodytext0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A3489E">
        <w:rPr>
          <w:sz w:val="28"/>
          <w:szCs w:val="28"/>
        </w:rPr>
        <w:t>Целью муниципальной политики в сфере малого предпринимательства</w:t>
      </w:r>
      <w:r w:rsidR="00B7097A">
        <w:rPr>
          <w:sz w:val="28"/>
          <w:szCs w:val="28"/>
        </w:rPr>
        <w:t xml:space="preserve">, </w:t>
      </w:r>
      <w:r w:rsidRPr="00A3489E">
        <w:rPr>
          <w:sz w:val="28"/>
          <w:szCs w:val="28"/>
        </w:rPr>
        <w:t xml:space="preserve"> является развитие ресурса малого и среднего предпринимательства для обеспечения максимально полного использования экономического и социального потенциала района.Для достижения поставленной цели необходимо решение следующих задач: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36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формирование благоприятной правовой среды,  стимулирующей развитие малого и среднего предпринимательства;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41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развитие инфраструктуры, обеспечивающей доступность деловых услуг для субъектов малого и среднего предпринимательства;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36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развитие механизмов финансово-кредитной поддержки малого и среднего предпринимательства;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31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укрепление социального статуса, повышение престижа и этичности поведения субъектов предпринимательской деятельности;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134"/>
        </w:tabs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3489E" w:rsidRPr="00A3489E">
        <w:rPr>
          <w:sz w:val="28"/>
          <w:szCs w:val="28"/>
        </w:rPr>
        <w:t>внедрение системы доступной информационно-консультационной поддержки малого и среднего предпринимательства;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35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развитие системы подготовки кадров, ориентированной на потребности сектора малого предпринимательства;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46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создание системы, способствующей продвижению продукции субъектов малого предпринимательства района на областной</w:t>
      </w:r>
      <w:r>
        <w:rPr>
          <w:sz w:val="28"/>
          <w:szCs w:val="28"/>
        </w:rPr>
        <w:t xml:space="preserve"> и </w:t>
      </w:r>
      <w:r w:rsidR="00A3489E" w:rsidRPr="00A3489E">
        <w:rPr>
          <w:sz w:val="28"/>
          <w:szCs w:val="28"/>
        </w:rPr>
        <w:t xml:space="preserve"> межрегиональные рынки;</w:t>
      </w:r>
    </w:p>
    <w:p w:rsidR="00A3489E" w:rsidRPr="00A3489E" w:rsidRDefault="00B7097A" w:rsidP="00B7097A">
      <w:pPr>
        <w:pStyle w:val="Bodytext0"/>
        <w:shd w:val="clear" w:color="auto" w:fill="auto"/>
        <w:tabs>
          <w:tab w:val="left" w:pos="1450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89E" w:rsidRPr="00A3489E">
        <w:rPr>
          <w:sz w:val="28"/>
          <w:szCs w:val="28"/>
        </w:rPr>
        <w:t>внедрение отраслевого подхода к поддержке и развитию субъектов малого и среднего предпринимательства.</w:t>
      </w:r>
    </w:p>
    <w:p w:rsidR="00096ED9" w:rsidRPr="00A3489E" w:rsidRDefault="00096ED9" w:rsidP="000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6ED9" w:rsidRDefault="00096ED9" w:rsidP="007F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D9">
        <w:rPr>
          <w:rFonts w:ascii="Times New Roman" w:hAnsi="Times New Roman" w:cs="Times New Roman"/>
          <w:b/>
          <w:sz w:val="28"/>
          <w:szCs w:val="28"/>
        </w:rPr>
        <w:t>3.2. Развитие и укрепление человеческого потенциала</w:t>
      </w:r>
    </w:p>
    <w:p w:rsidR="00183691" w:rsidRDefault="00B7097A" w:rsidP="00B709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F9F">
        <w:rPr>
          <w:rFonts w:ascii="Times New Roman" w:hAnsi="Times New Roman" w:cs="Times New Roman"/>
          <w:sz w:val="28"/>
          <w:szCs w:val="28"/>
        </w:rPr>
        <w:t xml:space="preserve">В  рамках  направления </w:t>
      </w:r>
      <w:r w:rsidR="009F5998" w:rsidRPr="009F5998">
        <w:rPr>
          <w:rFonts w:ascii="Times New Roman" w:hAnsi="Times New Roman" w:cs="Times New Roman"/>
          <w:b/>
          <w:sz w:val="28"/>
          <w:szCs w:val="28"/>
        </w:rPr>
        <w:t>«</w:t>
      </w:r>
      <w:r w:rsidR="009F5998" w:rsidRPr="009F5998">
        <w:rPr>
          <w:rFonts w:ascii="Times New Roman" w:hAnsi="Times New Roman" w:cs="Times New Roman"/>
          <w:b/>
          <w:bCs/>
          <w:sz w:val="28"/>
          <w:szCs w:val="28"/>
        </w:rPr>
        <w:t>Развитие и укрепление человеческого потенциала</w:t>
      </w:r>
      <w:r w:rsidR="009F5998">
        <w:rPr>
          <w:rFonts w:ascii="Times New Roman" w:hAnsi="Times New Roman" w:cs="Times New Roman"/>
          <w:sz w:val="28"/>
          <w:szCs w:val="28"/>
        </w:rPr>
        <w:t>»</w:t>
      </w:r>
      <w:r w:rsidR="00917F9F">
        <w:rPr>
          <w:rFonts w:ascii="Times New Roman" w:hAnsi="Times New Roman" w:cs="Times New Roman"/>
          <w:sz w:val="28"/>
          <w:szCs w:val="28"/>
        </w:rPr>
        <w:t xml:space="preserve"> выделяются следующие поднаправления:</w:t>
      </w:r>
    </w:p>
    <w:p w:rsidR="000B70C6" w:rsidRPr="009F5998" w:rsidRDefault="00B7097A" w:rsidP="00B709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66B" w:rsidRPr="009F5998">
        <w:rPr>
          <w:rFonts w:ascii="Times New Roman" w:hAnsi="Times New Roman" w:cs="Times New Roman"/>
          <w:sz w:val="28"/>
          <w:szCs w:val="28"/>
        </w:rPr>
        <w:t>-развитие системы</w:t>
      </w:r>
      <w:r w:rsidR="009F5998" w:rsidRPr="009F5998">
        <w:rPr>
          <w:rFonts w:ascii="Times New Roman" w:hAnsi="Times New Roman" w:cs="Times New Roman"/>
          <w:sz w:val="28"/>
          <w:szCs w:val="28"/>
        </w:rPr>
        <w:t xml:space="preserve"> о</w:t>
      </w:r>
      <w:r w:rsidR="003A409F" w:rsidRPr="009F5998">
        <w:rPr>
          <w:rFonts w:ascii="Times New Roman" w:hAnsi="Times New Roman" w:cs="Times New Roman"/>
          <w:sz w:val="28"/>
          <w:szCs w:val="28"/>
        </w:rPr>
        <w:t>бразовани</w:t>
      </w:r>
      <w:r w:rsidR="009F5998" w:rsidRPr="009F5998">
        <w:rPr>
          <w:rFonts w:ascii="Times New Roman" w:hAnsi="Times New Roman" w:cs="Times New Roman"/>
          <w:sz w:val="28"/>
          <w:szCs w:val="28"/>
        </w:rPr>
        <w:t>я</w:t>
      </w:r>
      <w:r w:rsidR="003A409F" w:rsidRPr="009F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0C6" w:rsidRPr="009F5998" w:rsidRDefault="00B7097A" w:rsidP="009F5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98" w:rsidRPr="009F5998">
        <w:rPr>
          <w:rFonts w:ascii="Times New Roman" w:hAnsi="Times New Roman" w:cs="Times New Roman"/>
          <w:sz w:val="28"/>
          <w:szCs w:val="28"/>
        </w:rPr>
        <w:t>- развитие з</w:t>
      </w:r>
      <w:r w:rsidR="003A409F" w:rsidRPr="009F5998">
        <w:rPr>
          <w:rFonts w:ascii="Times New Roman" w:hAnsi="Times New Roman" w:cs="Times New Roman"/>
          <w:sz w:val="28"/>
          <w:szCs w:val="28"/>
        </w:rPr>
        <w:t>дравоохранени</w:t>
      </w:r>
      <w:r w:rsidR="009F5998" w:rsidRPr="009F5998">
        <w:rPr>
          <w:rFonts w:ascii="Times New Roman" w:hAnsi="Times New Roman" w:cs="Times New Roman"/>
          <w:sz w:val="28"/>
          <w:szCs w:val="28"/>
        </w:rPr>
        <w:t>я</w:t>
      </w:r>
    </w:p>
    <w:p w:rsidR="003A409F" w:rsidRPr="009F5998" w:rsidRDefault="00B7097A" w:rsidP="009F5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98" w:rsidRPr="009F5998">
        <w:rPr>
          <w:rFonts w:ascii="Times New Roman" w:hAnsi="Times New Roman" w:cs="Times New Roman"/>
          <w:sz w:val="28"/>
          <w:szCs w:val="28"/>
        </w:rPr>
        <w:t>- развитие  ф</w:t>
      </w:r>
      <w:r w:rsidR="003A409F" w:rsidRPr="009F5998">
        <w:rPr>
          <w:rFonts w:ascii="Times New Roman" w:hAnsi="Times New Roman" w:cs="Times New Roman"/>
          <w:sz w:val="28"/>
          <w:szCs w:val="28"/>
        </w:rPr>
        <w:t>изическ</w:t>
      </w:r>
      <w:r w:rsidR="009F5998" w:rsidRPr="009F5998">
        <w:rPr>
          <w:rFonts w:ascii="Times New Roman" w:hAnsi="Times New Roman" w:cs="Times New Roman"/>
          <w:sz w:val="28"/>
          <w:szCs w:val="28"/>
        </w:rPr>
        <w:t>ой</w:t>
      </w:r>
      <w:r w:rsidR="003A409F" w:rsidRPr="009F599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9F5998" w:rsidRPr="009F5998">
        <w:rPr>
          <w:rFonts w:ascii="Times New Roman" w:hAnsi="Times New Roman" w:cs="Times New Roman"/>
          <w:sz w:val="28"/>
          <w:szCs w:val="28"/>
        </w:rPr>
        <w:t>ы</w:t>
      </w:r>
      <w:r w:rsidR="003A409F" w:rsidRPr="009F5998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9F5998" w:rsidRPr="009F5998">
        <w:rPr>
          <w:rFonts w:ascii="Times New Roman" w:hAnsi="Times New Roman" w:cs="Times New Roman"/>
          <w:sz w:val="28"/>
          <w:szCs w:val="28"/>
        </w:rPr>
        <w:t>а</w:t>
      </w:r>
      <w:r w:rsidR="003A409F" w:rsidRPr="009F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0C6" w:rsidRPr="009F5998" w:rsidRDefault="00B7097A" w:rsidP="00B709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98" w:rsidRPr="009F5998">
        <w:rPr>
          <w:rFonts w:ascii="Times New Roman" w:hAnsi="Times New Roman" w:cs="Times New Roman"/>
          <w:sz w:val="28"/>
          <w:szCs w:val="28"/>
        </w:rPr>
        <w:t>- развитие к</w:t>
      </w:r>
      <w:r w:rsidR="003A409F" w:rsidRPr="009F5998">
        <w:rPr>
          <w:rFonts w:ascii="Times New Roman" w:hAnsi="Times New Roman" w:cs="Times New Roman"/>
          <w:sz w:val="28"/>
          <w:szCs w:val="28"/>
        </w:rPr>
        <w:t>ультур</w:t>
      </w:r>
      <w:r w:rsidR="009F5998" w:rsidRPr="009F5998">
        <w:rPr>
          <w:rFonts w:ascii="Times New Roman" w:hAnsi="Times New Roman" w:cs="Times New Roman"/>
          <w:sz w:val="28"/>
          <w:szCs w:val="28"/>
        </w:rPr>
        <w:t>ы</w:t>
      </w:r>
      <w:r w:rsidR="003A409F" w:rsidRPr="009F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9F" w:rsidRDefault="00B7097A" w:rsidP="003A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98" w:rsidRPr="009F5998">
        <w:rPr>
          <w:rFonts w:ascii="Times New Roman" w:hAnsi="Times New Roman" w:cs="Times New Roman"/>
          <w:sz w:val="28"/>
          <w:szCs w:val="28"/>
        </w:rPr>
        <w:t>-повышение эффективности реализации молодежной политики</w:t>
      </w:r>
      <w:r w:rsidR="003A409F" w:rsidRPr="009F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98" w:rsidRDefault="00B7097A" w:rsidP="00B709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998">
        <w:rPr>
          <w:rFonts w:ascii="Times New Roman" w:hAnsi="Times New Roman" w:cs="Times New Roman"/>
          <w:sz w:val="28"/>
          <w:szCs w:val="28"/>
        </w:rPr>
        <w:t>- обеспечение социальной защищенности и занятости населения</w:t>
      </w:r>
    </w:p>
    <w:p w:rsidR="00D77581" w:rsidRPr="009F5998" w:rsidRDefault="00D77581" w:rsidP="003A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C6" w:rsidRDefault="00096ED9" w:rsidP="00D7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3.2.1. </w:t>
      </w:r>
      <w:r w:rsidR="00D77581" w:rsidRPr="00D77581">
        <w:rPr>
          <w:rFonts w:ascii="Times New Roman" w:hAnsi="Times New Roman" w:cs="Times New Roman"/>
          <w:b/>
          <w:i/>
          <w:sz w:val="28"/>
          <w:szCs w:val="28"/>
        </w:rPr>
        <w:t>Развитие системы образования</w:t>
      </w:r>
    </w:p>
    <w:p w:rsidR="00D77581" w:rsidRDefault="00B7097A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7581">
        <w:rPr>
          <w:rFonts w:ascii="Times New Roman" w:hAnsi="Times New Roman" w:cs="Times New Roman"/>
          <w:sz w:val="28"/>
          <w:szCs w:val="28"/>
        </w:rPr>
        <w:t>О</w:t>
      </w:r>
      <w:r w:rsidR="00D77581" w:rsidRPr="00D77581">
        <w:rPr>
          <w:rFonts w:ascii="Times New Roman" w:hAnsi="Times New Roman" w:cs="Times New Roman"/>
          <w:sz w:val="28"/>
          <w:szCs w:val="28"/>
        </w:rPr>
        <w:t>сновной целью в сфере «Образование» является создание условий для удовлетворения потребности населения района в доступном и качественном дошкольном, общем и дополнительном образовании, обеспечение занятости детей во внеурочное время, обеспечение эффективного и безопасного отдыха и оздоровления детей и подростков в каникулярное время.</w:t>
      </w:r>
    </w:p>
    <w:p w:rsid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образования </w:t>
      </w:r>
      <w:r w:rsidR="00BC2244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491E92">
        <w:rPr>
          <w:rFonts w:ascii="Times New Roman" w:hAnsi="Times New Roman" w:cs="Times New Roman"/>
          <w:sz w:val="28"/>
          <w:szCs w:val="28"/>
        </w:rPr>
        <w:t>района планируется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в следующих направлениях: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>1</w:t>
      </w:r>
      <w:r w:rsidRPr="00491E92">
        <w:rPr>
          <w:rFonts w:ascii="Times New Roman" w:hAnsi="Times New Roman" w:cs="Times New Roman"/>
          <w:sz w:val="28"/>
          <w:szCs w:val="28"/>
        </w:rPr>
        <w:t>. Обеспечение доступного качественного общего образования: обеспечение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доступности качественного общего образования в соответствии с требованиями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развития экономики, современным потребностям общества и каждого гражданина. Внедрение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систему базового образования эффективных механизмов оценки качества образовательных услуг.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Индивидуализация, ориентация на практические навыки и фундаментальные умения,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базовых школ, расширение сферы дополнительного образования. Обеспечение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всех уровней образования на основе инновационных образовательных технологий, общих подходов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к оценке качества образования. Внедрение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стандартов.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2. Укрепление материально- технической базы образовательных учреждений: 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комплексом учебного оборудования, технологическим оборудованием, спортивным инвентарём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медицинским оборудованием, приобретение мебели, обновление книжного фонда библиотек,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проведение капитальных ремонтов, развитие материально-технической базы мест летнего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для оздоровления детей и подростков.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3. Информатизация системы образования: оснащение образовательных учреждений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техникой, современным программным обеспечением, формирование информационной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педагогов и учащихся, повышение их уровня общеобразовательной, профессиональной культуры,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использование дистанционного обучения, предоставления услуг в электронном виде.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4. Совершенствование форм воспитания в образовательном процессе, поддержка одарённых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детей и талантливой молодёжи: патриотическое воспитание, создание базы данных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опыта воспитательной работы в образовательных учреждениях, развитие школьных музеев, участие</w:t>
      </w:r>
      <w:r>
        <w:rPr>
          <w:rFonts w:ascii="Times New Roman" w:hAnsi="Times New Roman" w:cs="Times New Roman"/>
          <w:sz w:val="28"/>
          <w:szCs w:val="28"/>
        </w:rPr>
        <w:t xml:space="preserve"> в областных</w:t>
      </w:r>
      <w:r w:rsidRPr="00491E92">
        <w:rPr>
          <w:rFonts w:ascii="Times New Roman" w:hAnsi="Times New Roman" w:cs="Times New Roman"/>
          <w:sz w:val="28"/>
          <w:szCs w:val="28"/>
        </w:rPr>
        <w:t xml:space="preserve"> предметных олимпиадах, творческих конкурсах,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соревнованиях и поощрение победителей, создание базы данных передового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образовательных учреждений с одарёнными детьми, организация сетевого взаимодействия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общеобразовательных учреждений с учреждениями дополнительного образования.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5. Развитие системы дошкольного образования: открытие дополнительных групп в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садах (в соответствии с проектной мощностью, укрепление здоровья детей,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качества подготовки детей к школе, укрепление материально-технической базы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капитальный </w:t>
      </w:r>
      <w:r w:rsidRPr="00491E92">
        <w:rPr>
          <w:rFonts w:ascii="Times New Roman" w:hAnsi="Times New Roman" w:cs="Times New Roman"/>
          <w:sz w:val="28"/>
          <w:szCs w:val="28"/>
        </w:rPr>
        <w:lastRenderedPageBreak/>
        <w:t>ремонт детских садов. Повышение вклада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дошкольного образования в инновационные процессы на основе гибкости и многообразия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представления услуг, поддержки и более полного использования образовательного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семьи.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6. Развитие дополнительного образования: увеличение охвата учащихся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образованием.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7. Обеспечение безопасности и антитеррористической защищённости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учреждений: выполнение всех требований по противопожарной безопасности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обеспечение работы тревожных кнопок, систем видеонаблюдения, восстановление изгородей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491E92" w:rsidRPr="00491E92" w:rsidRDefault="00744376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1E92" w:rsidRPr="00491E92">
        <w:rPr>
          <w:rFonts w:ascii="Times New Roman" w:hAnsi="Times New Roman" w:cs="Times New Roman"/>
          <w:sz w:val="28"/>
          <w:szCs w:val="28"/>
        </w:rPr>
        <w:t>. Поддержка педагогических работников: проведение конкурсов «Учитель года»,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«Воспитатель года» и др. и поощрение победителей, привлечение молодых специалистов к участию</w:t>
      </w:r>
      <w:r w:rsidR="00744376">
        <w:rPr>
          <w:rFonts w:ascii="Times New Roman" w:hAnsi="Times New Roman" w:cs="Times New Roman"/>
          <w:sz w:val="28"/>
          <w:szCs w:val="28"/>
        </w:rPr>
        <w:t xml:space="preserve"> </w:t>
      </w:r>
      <w:r w:rsidRPr="00491E92">
        <w:rPr>
          <w:rFonts w:ascii="Times New Roman" w:hAnsi="Times New Roman" w:cs="Times New Roman"/>
          <w:sz w:val="28"/>
          <w:szCs w:val="28"/>
        </w:rPr>
        <w:t>в конкурсах.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91E92" w:rsidRPr="00491E92" w:rsidRDefault="00491E92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E9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90E40">
        <w:rPr>
          <w:rFonts w:ascii="Times New Roman" w:hAnsi="Times New Roman" w:cs="Times New Roman"/>
          <w:sz w:val="28"/>
          <w:szCs w:val="28"/>
        </w:rPr>
        <w:t>реализации Стратегии будут достигнуты следующие показатели:</w:t>
      </w:r>
    </w:p>
    <w:p w:rsidR="00B90E40" w:rsidRDefault="00B90E40" w:rsidP="00454E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-повысится качество дошкольного, общего, дополнительного образования;</w:t>
      </w:r>
    </w:p>
    <w:p w:rsidR="00B90E40" w:rsidRPr="00B90E40" w:rsidRDefault="00B90E40" w:rsidP="0045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0E40">
        <w:rPr>
          <w:rFonts w:ascii="Times New Roman" w:hAnsi="Times New Roman" w:cs="Times New Roman"/>
          <w:sz w:val="28"/>
          <w:szCs w:val="28"/>
        </w:rPr>
        <w:t xml:space="preserve"> сохранит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90E40">
        <w:rPr>
          <w:rFonts w:ascii="Times New Roman" w:hAnsi="Times New Roman" w:cs="Times New Roman"/>
          <w:sz w:val="28"/>
          <w:szCs w:val="28"/>
        </w:rPr>
        <w:t xml:space="preserve"> охват детей в возрасте от 1,5 до 7 лет системой дошкольного образования на уровне 100%;</w:t>
      </w:r>
    </w:p>
    <w:p w:rsidR="00B90E40" w:rsidRPr="00B90E40" w:rsidRDefault="00B90E40" w:rsidP="00454E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-будет усовершенствована система воспитания и дополнительного образования детей и молодежи;</w:t>
      </w:r>
    </w:p>
    <w:p w:rsidR="00B90E40" w:rsidRPr="00B90E40" w:rsidRDefault="00B90E40" w:rsidP="00454EC6">
      <w:pPr>
        <w:pStyle w:val="ConsPlusNormal"/>
        <w:tabs>
          <w:tab w:val="right" w:pos="968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-будет усовершенствована система работы с талантливыми детьми и подростками;</w:t>
      </w:r>
    </w:p>
    <w:p w:rsidR="00B90E40" w:rsidRPr="00B90E40" w:rsidRDefault="00B90E40" w:rsidP="00454E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-будут созданы условия для интеграции детей-сирот и детей, оставшихся без попечения родителей, в общество;</w:t>
      </w:r>
    </w:p>
    <w:p w:rsidR="00B90E40" w:rsidRPr="00B90E40" w:rsidRDefault="00B90E40" w:rsidP="00454E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-повысится эффективность деятельности образовательных учреждений в части сохранения и укрепления здоровья обучающихся и воспитанников;</w:t>
      </w:r>
    </w:p>
    <w:p w:rsidR="00B90E40" w:rsidRPr="00B90E40" w:rsidRDefault="00B90E40" w:rsidP="00454E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-будут обеспечены безопасные условия для отдыха детей;</w:t>
      </w:r>
    </w:p>
    <w:p w:rsidR="00B90E40" w:rsidRPr="00B90E40" w:rsidRDefault="00B90E40" w:rsidP="00454E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E40">
        <w:rPr>
          <w:rFonts w:ascii="Times New Roman" w:hAnsi="Times New Roman" w:cs="Times New Roman"/>
          <w:sz w:val="28"/>
          <w:szCs w:val="28"/>
        </w:rPr>
        <w:t>-повысится социальный статус и престиж педагогических профессий;</w:t>
      </w:r>
    </w:p>
    <w:p w:rsidR="00B90E40" w:rsidRDefault="00DC7F43" w:rsidP="00E049D0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3.2.2. </w:t>
      </w:r>
      <w:r w:rsidR="00E049D0" w:rsidRPr="00E049D0">
        <w:rPr>
          <w:rFonts w:ascii="Times New Roman" w:hAnsi="Times New Roman" w:cs="Times New Roman"/>
          <w:b/>
          <w:i/>
          <w:sz w:val="28"/>
          <w:szCs w:val="28"/>
        </w:rPr>
        <w:t>Развитие здравоохранения</w:t>
      </w:r>
    </w:p>
    <w:p w:rsidR="00362D61" w:rsidRPr="00600619" w:rsidRDefault="00362D61" w:rsidP="00454E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Основной целью развития здравоохранения является </w:t>
      </w:r>
      <w:r w:rsidRPr="00600619">
        <w:rPr>
          <w:rFonts w:ascii="Times New Roman" w:hAnsi="Times New Roman" w:cs="Times New Roman"/>
          <w:bCs/>
          <w:sz w:val="28"/>
          <w:szCs w:val="28"/>
        </w:rPr>
        <w:t>сохранение и укрепление здоровья людей за счет удовлетворения их потребностей в качественной и доступной лечебно-профилактической помощи, формирования здорового образа жизни, концентрации ресурсов и усилий на решении приоритетных задач, создания соответствующего потребностям населения современного, управляемого, конкурентного рынка социально значимых медицинских услуг, улучшения санитарно-эпидемиологической обстановки.</w:t>
      </w:r>
    </w:p>
    <w:p w:rsidR="00362D61" w:rsidRPr="00454EC6" w:rsidRDefault="00362D61" w:rsidP="00454E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Для достижения указанной цели будут решаться следующие задачи:</w:t>
      </w:r>
      <w:r w:rsidR="00454EC6">
        <w:rPr>
          <w:rFonts w:ascii="Times New Roman" w:hAnsi="Times New Roman" w:cs="Times New Roman"/>
          <w:sz w:val="28"/>
          <w:szCs w:val="28"/>
        </w:rPr>
        <w:t xml:space="preserve"> </w:t>
      </w:r>
      <w:r w:rsidRPr="00600619">
        <w:rPr>
          <w:rFonts w:ascii="Times New Roman" w:hAnsi="Times New Roman" w:cs="Times New Roman"/>
          <w:bCs/>
          <w:sz w:val="28"/>
          <w:szCs w:val="28"/>
        </w:rPr>
        <w:t>стабилизация и обеспечение государственных гарантий оказания гражданам бесплатной медицинской помощи на социально справедливой основе за счет повышения объемов амбулаторно-поликлинической помощи, развития конкурентной среды за счет расширения права выбора гражданами поставщиков медицинских услуг;</w:t>
      </w:r>
    </w:p>
    <w:p w:rsidR="00362D61" w:rsidRPr="00600619" w:rsidRDefault="00362D61" w:rsidP="00362D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19">
        <w:rPr>
          <w:rFonts w:ascii="Times New Roman" w:hAnsi="Times New Roman" w:cs="Times New Roman"/>
          <w:bCs/>
          <w:sz w:val="28"/>
          <w:szCs w:val="28"/>
        </w:rPr>
        <w:t>построение и внедрение эффективной системы управления ресурсами здравоохранения;</w:t>
      </w:r>
    </w:p>
    <w:p w:rsidR="00362D61" w:rsidRPr="00600619" w:rsidRDefault="00362D61" w:rsidP="00362D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19">
        <w:rPr>
          <w:rFonts w:ascii="Times New Roman" w:hAnsi="Times New Roman" w:cs="Times New Roman"/>
          <w:bCs/>
          <w:sz w:val="28"/>
          <w:szCs w:val="28"/>
        </w:rPr>
        <w:t>совершенствование организации медицинской помощи;</w:t>
      </w:r>
    </w:p>
    <w:p w:rsidR="00362D61" w:rsidRPr="00600619" w:rsidRDefault="00362D61" w:rsidP="00362D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19">
        <w:rPr>
          <w:rFonts w:ascii="Times New Roman" w:hAnsi="Times New Roman" w:cs="Times New Roman"/>
          <w:bCs/>
          <w:sz w:val="28"/>
          <w:szCs w:val="28"/>
        </w:rPr>
        <w:lastRenderedPageBreak/>
        <w:t>улучшение качества медицинской помощи.</w:t>
      </w:r>
    </w:p>
    <w:p w:rsidR="00362D61" w:rsidRPr="00600619" w:rsidRDefault="00362D61" w:rsidP="0045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>Для достижения поставленной цели основными направлениями деятельности в предстоящие годы должны стать:</w:t>
      </w:r>
    </w:p>
    <w:p w:rsidR="00362D61" w:rsidRPr="00600619" w:rsidRDefault="00362D61" w:rsidP="0045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 - развитие эффективной системы профилактики заболеваний и содействия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звена;</w:t>
      </w:r>
    </w:p>
    <w:p w:rsidR="00362D61" w:rsidRPr="00600619" w:rsidRDefault="00362D61" w:rsidP="00454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619">
        <w:rPr>
          <w:rFonts w:ascii="Times New Roman" w:hAnsi="Times New Roman" w:cs="Times New Roman"/>
          <w:sz w:val="28"/>
          <w:szCs w:val="28"/>
        </w:rPr>
        <w:t xml:space="preserve"> -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района, в том числе путем целевой подготовки специалистов, обеспечения их жильем, повышения уровня оплаты труда.</w:t>
      </w:r>
    </w:p>
    <w:p w:rsidR="00362D61" w:rsidRDefault="00362D61" w:rsidP="00A079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FC4" w:rsidRPr="001F3D26" w:rsidRDefault="00C36FC4" w:rsidP="00C36FC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3.2.3. Р</w:t>
      </w:r>
      <w:r w:rsidRPr="001F3D26">
        <w:rPr>
          <w:rFonts w:ascii="Times New Roman" w:hAnsi="Times New Roman" w:cs="Times New Roman"/>
          <w:b/>
          <w:i/>
          <w:sz w:val="28"/>
          <w:szCs w:val="28"/>
        </w:rPr>
        <w:t>азвитие  физической культуры и спорта</w:t>
      </w:r>
    </w:p>
    <w:p w:rsidR="00C36FC4" w:rsidRDefault="00C36FC4" w:rsidP="00C3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развития физической культуры и спорта в районе  является -с</w:t>
      </w:r>
      <w:r w:rsidRPr="00726834">
        <w:rPr>
          <w:rFonts w:ascii="Times New Roman" w:hAnsi="Times New Roman" w:cs="Times New Roman"/>
          <w:sz w:val="28"/>
          <w:szCs w:val="28"/>
        </w:rPr>
        <w:t xml:space="preserve">оздание условий, обеспечивающих возможность для населения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726834">
        <w:rPr>
          <w:rFonts w:ascii="Times New Roman" w:hAnsi="Times New Roman" w:cs="Times New Roman"/>
          <w:sz w:val="28"/>
          <w:szCs w:val="28"/>
        </w:rPr>
        <w:t xml:space="preserve"> района вести здоровый образ жизни, систематически заниматься физической культурой и спортом.</w:t>
      </w:r>
    </w:p>
    <w:p w:rsidR="00C36FC4" w:rsidRDefault="00C36FC4" w:rsidP="00C36FC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данной цели необходимо решать следующие задачи:</w:t>
      </w:r>
      <w:r w:rsidRPr="003D27A4">
        <w:rPr>
          <w:sz w:val="28"/>
          <w:szCs w:val="28"/>
        </w:rPr>
        <w:t xml:space="preserve"> </w:t>
      </w:r>
    </w:p>
    <w:p w:rsidR="00C36FC4" w:rsidRPr="003D27A4" w:rsidRDefault="00C36FC4" w:rsidP="00C36FC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D27A4">
        <w:rPr>
          <w:rFonts w:ascii="Times New Roman" w:hAnsi="Times New Roman"/>
          <w:sz w:val="28"/>
          <w:szCs w:val="28"/>
        </w:rPr>
        <w:t>1.  Со</w:t>
      </w:r>
      <w:r w:rsidR="001C2BA1">
        <w:rPr>
          <w:rFonts w:ascii="Times New Roman" w:hAnsi="Times New Roman"/>
          <w:sz w:val="28"/>
          <w:szCs w:val="28"/>
        </w:rPr>
        <w:t>хранение и развитие</w:t>
      </w:r>
      <w:r w:rsidRPr="003D27A4">
        <w:rPr>
          <w:rFonts w:ascii="Times New Roman" w:hAnsi="Times New Roman"/>
          <w:sz w:val="28"/>
          <w:szCs w:val="28"/>
        </w:rPr>
        <w:t xml:space="preserve"> системы физкультурно-спортивного воспитания населения района.</w:t>
      </w:r>
    </w:p>
    <w:p w:rsidR="00C36FC4" w:rsidRPr="003D27A4" w:rsidRDefault="00C36FC4" w:rsidP="00C36FC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D27A4">
        <w:rPr>
          <w:rFonts w:ascii="Times New Roman" w:hAnsi="Times New Roman"/>
          <w:sz w:val="28"/>
          <w:szCs w:val="28"/>
        </w:rPr>
        <w:t>2.  Разработка и реализация комплекса мер по пропаганде физической культуры и спорта</w:t>
      </w:r>
      <w:r>
        <w:rPr>
          <w:rFonts w:ascii="Times New Roman" w:hAnsi="Times New Roman"/>
          <w:sz w:val="28"/>
          <w:szCs w:val="28"/>
        </w:rPr>
        <w:t>,</w:t>
      </w:r>
      <w:r w:rsidRPr="003D27A4">
        <w:rPr>
          <w:rFonts w:ascii="Times New Roman" w:hAnsi="Times New Roman"/>
          <w:sz w:val="28"/>
          <w:szCs w:val="28"/>
        </w:rPr>
        <w:t xml:space="preserve"> как важнейшей составляющей здорового образа жизни.</w:t>
      </w:r>
    </w:p>
    <w:p w:rsidR="00C36FC4" w:rsidRPr="003D27A4" w:rsidRDefault="00C36FC4" w:rsidP="00C36FC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D27A4">
        <w:rPr>
          <w:rFonts w:ascii="Times New Roman" w:hAnsi="Times New Roman"/>
          <w:sz w:val="28"/>
          <w:szCs w:val="28"/>
        </w:rPr>
        <w:t>3.  Модернизация системы физического воспитания различных категорий и групп населения</w:t>
      </w:r>
      <w:r w:rsidR="001C2BA1">
        <w:rPr>
          <w:rFonts w:ascii="Times New Roman" w:hAnsi="Times New Roman"/>
          <w:sz w:val="28"/>
          <w:szCs w:val="28"/>
        </w:rPr>
        <w:t>, в том числе через участие всех в программе  сдачи комплекса ГТО.</w:t>
      </w:r>
    </w:p>
    <w:p w:rsidR="00C36FC4" w:rsidRPr="003D27A4" w:rsidRDefault="00C36FC4" w:rsidP="00C36FC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D27A4">
        <w:rPr>
          <w:rFonts w:ascii="Times New Roman" w:hAnsi="Times New Roman"/>
          <w:sz w:val="28"/>
          <w:szCs w:val="28"/>
        </w:rPr>
        <w:t>4.  Совершенс</w:t>
      </w:r>
      <w:r>
        <w:rPr>
          <w:rFonts w:ascii="Times New Roman" w:hAnsi="Times New Roman"/>
          <w:sz w:val="28"/>
          <w:szCs w:val="28"/>
        </w:rPr>
        <w:t>твование подготовки спортсменов-разрядников</w:t>
      </w:r>
      <w:r w:rsidRPr="003D27A4">
        <w:rPr>
          <w:rFonts w:ascii="Times New Roman" w:hAnsi="Times New Roman"/>
          <w:sz w:val="28"/>
          <w:szCs w:val="28"/>
        </w:rPr>
        <w:t xml:space="preserve"> и спортивного резерва для повышения конкурентоспособности на областной и всероссийской  спортивной арене.</w:t>
      </w:r>
    </w:p>
    <w:p w:rsidR="00C36FC4" w:rsidRPr="003D27A4" w:rsidRDefault="00C36FC4" w:rsidP="00C36FC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D27A4">
        <w:rPr>
          <w:rFonts w:ascii="Times New Roman" w:hAnsi="Times New Roman"/>
          <w:sz w:val="28"/>
          <w:szCs w:val="28"/>
        </w:rPr>
        <w:t>5. </w:t>
      </w:r>
      <w:r w:rsidR="001C2BA1">
        <w:rPr>
          <w:rFonts w:ascii="Times New Roman" w:hAnsi="Times New Roman"/>
          <w:sz w:val="28"/>
          <w:szCs w:val="28"/>
        </w:rPr>
        <w:t>Сохранение и р</w:t>
      </w:r>
      <w:r w:rsidRPr="003D27A4">
        <w:rPr>
          <w:rFonts w:ascii="Times New Roman" w:hAnsi="Times New Roman"/>
          <w:sz w:val="28"/>
          <w:szCs w:val="28"/>
        </w:rPr>
        <w:t>азвитие инфраструктуры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D27A4"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>е</w:t>
      </w:r>
      <w:r w:rsidRPr="003D27A4">
        <w:rPr>
          <w:rFonts w:ascii="Times New Roman" w:hAnsi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3D2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же</w:t>
      </w:r>
      <w:r w:rsidRPr="003D27A4">
        <w:rPr>
          <w:rFonts w:ascii="Times New Roman" w:hAnsi="Times New Roman"/>
          <w:sz w:val="28"/>
          <w:szCs w:val="28"/>
        </w:rPr>
        <w:t xml:space="preserve"> совершенствование финансового обеспечения физкультурно-спортивной деятельности.</w:t>
      </w:r>
    </w:p>
    <w:p w:rsidR="00C36FC4" w:rsidRPr="00362D61" w:rsidRDefault="00C36FC4" w:rsidP="00C36FC4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FC4" w:rsidRDefault="00C36FC4" w:rsidP="00C36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3.2.4.</w:t>
      </w:r>
      <w:r w:rsidRPr="002D4962">
        <w:rPr>
          <w:rFonts w:ascii="Times New Roman" w:hAnsi="Times New Roman" w:cs="Times New Roman"/>
          <w:b/>
          <w:i/>
          <w:sz w:val="28"/>
          <w:szCs w:val="28"/>
        </w:rPr>
        <w:t>Развитие культуры</w:t>
      </w:r>
    </w:p>
    <w:p w:rsidR="00C36FC4" w:rsidRDefault="00C36FC4" w:rsidP="00C36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FC4" w:rsidRPr="00FE2FE6" w:rsidRDefault="00C36FC4" w:rsidP="00C36FC4">
      <w:pPr>
        <w:pStyle w:val="a4"/>
        <w:spacing w:before="0" w:beforeAutospacing="0" w:after="0" w:afterAutospacing="0"/>
        <w:ind w:firstLine="539"/>
        <w:jc w:val="both"/>
        <w:rPr>
          <w:rFonts w:ascii="Times New Roman" w:hAnsi="Times New Roman"/>
          <w:sz w:val="28"/>
          <w:szCs w:val="28"/>
        </w:rPr>
      </w:pPr>
      <w:r w:rsidRPr="00B8224E">
        <w:rPr>
          <w:rFonts w:ascii="Times New Roman" w:hAnsi="Times New Roman"/>
          <w:sz w:val="28"/>
          <w:szCs w:val="28"/>
        </w:rPr>
        <w:t>Основными целями культурной политики в районе являются:</w:t>
      </w:r>
      <w:r w:rsidRPr="00FE2FE6">
        <w:rPr>
          <w:rFonts w:ascii="Times New Roman" w:hAnsi="Times New Roman"/>
          <w:b/>
          <w:sz w:val="28"/>
          <w:szCs w:val="28"/>
        </w:rPr>
        <w:br/>
        <w:t xml:space="preserve">          </w:t>
      </w:r>
      <w:r w:rsidRPr="00FE2FE6">
        <w:rPr>
          <w:rFonts w:ascii="Times New Roman" w:hAnsi="Times New Roman"/>
          <w:sz w:val="28"/>
          <w:szCs w:val="28"/>
        </w:rPr>
        <w:t>1. Обеспечение максимальной доступности для населения района к культурным ценностям, информации и знаниям</w:t>
      </w:r>
      <w:r>
        <w:rPr>
          <w:rFonts w:ascii="Times New Roman" w:hAnsi="Times New Roman"/>
          <w:sz w:val="28"/>
          <w:szCs w:val="28"/>
        </w:rPr>
        <w:t>;</w:t>
      </w:r>
    </w:p>
    <w:p w:rsidR="00C36FC4" w:rsidRDefault="00C36FC4" w:rsidP="00C36FC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 xml:space="preserve">         2. Передача от поколения к поколению традиционных для российского общества ценностей, норм, традиций и обычаев;</w:t>
      </w:r>
      <w:r w:rsidRPr="00FE2FE6">
        <w:rPr>
          <w:rFonts w:ascii="Times New Roman" w:hAnsi="Times New Roman"/>
          <w:sz w:val="28"/>
          <w:szCs w:val="28"/>
        </w:rPr>
        <w:br/>
        <w:t xml:space="preserve">         3. Создание условий для реализации каждым человеком его творческого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6FC4" w:rsidRDefault="00C36FC4" w:rsidP="00C36FC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C36FC4" w:rsidRPr="00FE2FE6" w:rsidRDefault="00C36FC4" w:rsidP="00C36FC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потенциала;</w:t>
      </w:r>
      <w:r w:rsidRPr="00FE2FE6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>4</w:t>
      </w:r>
      <w:r w:rsidRPr="00FE2FE6">
        <w:rPr>
          <w:rFonts w:ascii="Times New Roman" w:hAnsi="Times New Roman"/>
          <w:sz w:val="28"/>
          <w:szCs w:val="28"/>
        </w:rPr>
        <w:t xml:space="preserve">. Эффективное использование культурного потенциала </w:t>
      </w:r>
      <w:r>
        <w:rPr>
          <w:rFonts w:ascii="Times New Roman" w:hAnsi="Times New Roman"/>
          <w:sz w:val="28"/>
          <w:szCs w:val="28"/>
        </w:rPr>
        <w:t xml:space="preserve">Кикнурского </w:t>
      </w:r>
      <w:r w:rsidRPr="00FE2FE6">
        <w:rPr>
          <w:rFonts w:ascii="Times New Roman" w:hAnsi="Times New Roman"/>
          <w:sz w:val="28"/>
          <w:szCs w:val="28"/>
        </w:rPr>
        <w:t xml:space="preserve"> района.</w:t>
      </w:r>
    </w:p>
    <w:p w:rsidR="00C36FC4" w:rsidRPr="00FE2FE6" w:rsidRDefault="00C36FC4" w:rsidP="00C36FC4">
      <w:pPr>
        <w:spacing w:after="0" w:line="240" w:lineRule="auto"/>
        <w:ind w:firstLine="708"/>
        <w:jc w:val="both"/>
        <w:rPr>
          <w:rStyle w:val="afa"/>
          <w:rFonts w:ascii="Times New Roman" w:eastAsia="Calibri" w:hAnsi="Times New Roman"/>
          <w:sz w:val="28"/>
          <w:szCs w:val="28"/>
        </w:rPr>
      </w:pPr>
      <w:r w:rsidRPr="00FE2FE6">
        <w:rPr>
          <w:rStyle w:val="afa"/>
          <w:rFonts w:ascii="Times New Roman" w:eastAsia="Calibri" w:hAnsi="Times New Roman"/>
          <w:sz w:val="28"/>
          <w:szCs w:val="28"/>
        </w:rPr>
        <w:lastRenderedPageBreak/>
        <w:t>Достижение  целей культурной политики осуществляются  по основным направлениям, в рамках которых формируется комплекс задач: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1. Сохранение, популяризация историко-культурного наследия и обеспечение его рационального использо</w:t>
      </w:r>
      <w:r>
        <w:rPr>
          <w:rFonts w:ascii="Times New Roman" w:hAnsi="Times New Roman"/>
          <w:sz w:val="28"/>
          <w:szCs w:val="28"/>
        </w:rPr>
        <w:t>вания в культурной деятельности;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2. Создание условий для повышения качества и разнообразия у</w:t>
      </w:r>
      <w:r>
        <w:rPr>
          <w:rFonts w:ascii="Times New Roman" w:hAnsi="Times New Roman"/>
          <w:sz w:val="28"/>
          <w:szCs w:val="28"/>
        </w:rPr>
        <w:t>слуг, предоставляемых в отрасли;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3. Обеспечение сохранности и б</w:t>
      </w:r>
      <w:r>
        <w:rPr>
          <w:rFonts w:ascii="Times New Roman" w:hAnsi="Times New Roman"/>
          <w:sz w:val="28"/>
          <w:szCs w:val="28"/>
        </w:rPr>
        <w:t>езопасности библиотечных фондов;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4. Сохранение и развитие системы дополнительно</w:t>
      </w:r>
      <w:r>
        <w:rPr>
          <w:rFonts w:ascii="Times New Roman" w:hAnsi="Times New Roman"/>
          <w:sz w:val="28"/>
          <w:szCs w:val="28"/>
        </w:rPr>
        <w:t>го образования в сфере культуры;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5.Сохранение и развитие традиционной народной культуры, на</w:t>
      </w:r>
      <w:r>
        <w:rPr>
          <w:rFonts w:ascii="Times New Roman" w:hAnsi="Times New Roman"/>
          <w:sz w:val="28"/>
          <w:szCs w:val="28"/>
        </w:rPr>
        <w:t>родных художественных промыслов;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6. Компьютер</w:t>
      </w:r>
      <w:r>
        <w:rPr>
          <w:rFonts w:ascii="Times New Roman" w:hAnsi="Times New Roman"/>
          <w:sz w:val="28"/>
          <w:szCs w:val="28"/>
        </w:rPr>
        <w:t>изация и информатизация отрасли;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7. Развити</w:t>
      </w:r>
      <w:r>
        <w:rPr>
          <w:rFonts w:ascii="Times New Roman" w:hAnsi="Times New Roman"/>
          <w:sz w:val="28"/>
          <w:szCs w:val="28"/>
        </w:rPr>
        <w:t>е творческого потенциала района;</w:t>
      </w:r>
    </w:p>
    <w:p w:rsidR="00C36FC4" w:rsidRPr="00FE2FE6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>8. Сохранение, развитие и  модернизация сети учреждений культуры.</w:t>
      </w:r>
    </w:p>
    <w:p w:rsidR="00C36FC4" w:rsidRPr="00FE2FE6" w:rsidRDefault="00C36FC4" w:rsidP="00C36FC4">
      <w:pPr>
        <w:pStyle w:val="a4"/>
        <w:spacing w:before="0" w:beforeAutospacing="0" w:after="0" w:afterAutospacing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FE2FE6">
        <w:rPr>
          <w:rFonts w:ascii="Times New Roman" w:hAnsi="Times New Roman"/>
          <w:sz w:val="28"/>
          <w:szCs w:val="28"/>
        </w:rPr>
        <w:t xml:space="preserve">В соответствии с целями и задачами развития культуры, определенными в Стратегии, а также задачами государственной политики в области культуры, </w:t>
      </w:r>
      <w:r w:rsidRPr="00FE2FE6">
        <w:rPr>
          <w:rFonts w:ascii="Times New Roman" w:hAnsi="Times New Roman"/>
          <w:b/>
          <w:sz w:val="28"/>
          <w:szCs w:val="28"/>
        </w:rPr>
        <w:t>основными приоритетными направлениями развития культуры района являются: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для всестороннего развития человека, его творческой самореализации, получения художественного образования и приобщения к культуре и искусству;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 xml:space="preserve">-сохранение и </w:t>
      </w:r>
      <w:r w:rsidR="00DE0A2B">
        <w:rPr>
          <w:rFonts w:ascii="Times New Roman" w:eastAsia="Calibri" w:hAnsi="Times New Roman" w:cs="Times New Roman"/>
          <w:sz w:val="28"/>
          <w:szCs w:val="28"/>
        </w:rPr>
        <w:t xml:space="preserve">обновление </w:t>
      </w:r>
      <w:r w:rsidRPr="00FE2FE6">
        <w:rPr>
          <w:rFonts w:ascii="Times New Roman" w:eastAsia="Calibri" w:hAnsi="Times New Roman" w:cs="Times New Roman"/>
          <w:sz w:val="28"/>
          <w:szCs w:val="28"/>
        </w:rPr>
        <w:t xml:space="preserve"> кадрового потенциала в сфере культуры и искусства  </w:t>
      </w:r>
      <w:r>
        <w:rPr>
          <w:rFonts w:ascii="Times New Roman" w:eastAsia="Calibri" w:hAnsi="Times New Roman" w:cs="Times New Roman"/>
          <w:sz w:val="28"/>
          <w:szCs w:val="28"/>
        </w:rPr>
        <w:t>Кикнурского</w:t>
      </w:r>
      <w:r w:rsidRPr="00FE2FE6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-осуществление просветительской, патриотической и военно-патриотической работы среди молодежи, в том числе на базе музея, библиотек, клубных учреждений, приобщение к отечественной истории, культуре, изучению фольклора и народного творчества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 развитие гастрольной и фестивальной деятельности, активизация культурного обмена между территориями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целью популяризации</w:t>
      </w:r>
      <w:r w:rsidRPr="00FE2F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-развитие информационно-библиотечных услуг на основе современных технологий через участие в проектной деятельности;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-создание единой системы мониторинга состояния и развития библиотечного дела в районе;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 развитие нестационарного обслуживания жителей малонаселенных удаленных пунктов;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 оцифровка фондов библиотек, в том числе краеведческих и редких изданий;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-укрепление материально-технической базы учреждений культуры и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36FC4">
        <w:rPr>
          <w:rFonts w:ascii="Times New Roman" w:eastAsia="Calibri" w:hAnsi="Times New Roman" w:cs="Times New Roman"/>
          <w:sz w:val="28"/>
          <w:szCs w:val="28"/>
        </w:rPr>
        <w:t>сфере культуры</w:t>
      </w:r>
      <w:r w:rsidRPr="00FE2F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-оказание платных услуг населению;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 xml:space="preserve">-повышение квалификации работников культуры и искусства; </w:t>
      </w:r>
    </w:p>
    <w:p w:rsidR="00C36FC4" w:rsidRPr="00FE2FE6" w:rsidRDefault="00C36FC4" w:rsidP="00C36F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FE6">
        <w:rPr>
          <w:rFonts w:ascii="Times New Roman" w:eastAsia="Calibri" w:hAnsi="Times New Roman" w:cs="Times New Roman"/>
          <w:sz w:val="28"/>
          <w:szCs w:val="28"/>
        </w:rPr>
        <w:t>-сохранение и пополнение библиотечного, музейного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FE6">
        <w:rPr>
          <w:rFonts w:ascii="Times New Roman" w:eastAsia="Calibri" w:hAnsi="Times New Roman" w:cs="Times New Roman"/>
          <w:sz w:val="28"/>
          <w:szCs w:val="28"/>
        </w:rPr>
        <w:t>фондов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FC4" w:rsidRDefault="00C36FC4" w:rsidP="00C36FC4">
      <w:pPr>
        <w:pStyle w:val="a4"/>
        <w:spacing w:before="0" w:beforeAutospacing="0" w:after="0" w:afterAutospacing="0"/>
        <w:ind w:firstLine="539"/>
        <w:jc w:val="both"/>
        <w:rPr>
          <w:rStyle w:val="afa"/>
          <w:rFonts w:ascii="Times New Roman" w:hAnsi="Times New Roman"/>
          <w:sz w:val="28"/>
          <w:szCs w:val="28"/>
        </w:rPr>
      </w:pPr>
    </w:p>
    <w:p w:rsidR="00C36FC4" w:rsidRPr="00FE2FE6" w:rsidRDefault="00C36FC4" w:rsidP="00C36FC4">
      <w:pPr>
        <w:pStyle w:val="a4"/>
        <w:spacing w:before="0" w:beforeAutospacing="0" w:after="0" w:afterAutospacing="0"/>
        <w:ind w:firstLine="539"/>
        <w:jc w:val="both"/>
        <w:rPr>
          <w:rFonts w:ascii="Times New Roman" w:hAnsi="Times New Roman"/>
          <w:sz w:val="28"/>
          <w:szCs w:val="28"/>
        </w:rPr>
      </w:pPr>
      <w:r w:rsidRPr="00FE2FE6">
        <w:rPr>
          <w:rStyle w:val="afa"/>
          <w:rFonts w:ascii="Times New Roman" w:hAnsi="Times New Roman"/>
          <w:sz w:val="28"/>
          <w:szCs w:val="28"/>
        </w:rPr>
        <w:t xml:space="preserve">Реализация Стратегии, </w:t>
      </w:r>
      <w:r w:rsidRPr="00FE2FE6">
        <w:rPr>
          <w:rFonts w:ascii="Times New Roman" w:hAnsi="Times New Roman"/>
          <w:sz w:val="28"/>
          <w:szCs w:val="28"/>
        </w:rPr>
        <w:t xml:space="preserve">приоритетных направлений развития культуры </w:t>
      </w:r>
      <w:r>
        <w:rPr>
          <w:rFonts w:ascii="Times New Roman" w:hAnsi="Times New Roman"/>
          <w:sz w:val="28"/>
          <w:szCs w:val="28"/>
        </w:rPr>
        <w:t xml:space="preserve">Кикнурского </w:t>
      </w:r>
      <w:r w:rsidRPr="00FE2FE6">
        <w:rPr>
          <w:rFonts w:ascii="Times New Roman" w:hAnsi="Times New Roman"/>
          <w:sz w:val="28"/>
          <w:szCs w:val="28"/>
        </w:rPr>
        <w:t xml:space="preserve"> района </w:t>
      </w:r>
      <w:r w:rsidRPr="00FE2FE6">
        <w:rPr>
          <w:rStyle w:val="afa"/>
          <w:rFonts w:ascii="Times New Roman" w:hAnsi="Times New Roman"/>
          <w:sz w:val="28"/>
          <w:szCs w:val="28"/>
        </w:rPr>
        <w:t xml:space="preserve"> к 2030 году</w:t>
      </w:r>
      <w:r w:rsidRPr="00FE2FE6">
        <w:rPr>
          <w:rFonts w:ascii="Times New Roman" w:hAnsi="Times New Roman"/>
          <w:sz w:val="28"/>
          <w:szCs w:val="28"/>
        </w:rPr>
        <w:t xml:space="preserve"> позволит создать условия для  повышения уровня жизни граждан, оптимизировать и модернизировать существующую сеть  </w:t>
      </w:r>
      <w:r w:rsidRPr="00FE2FE6">
        <w:rPr>
          <w:rFonts w:ascii="Times New Roman" w:hAnsi="Times New Roman"/>
          <w:sz w:val="28"/>
          <w:szCs w:val="28"/>
        </w:rPr>
        <w:lastRenderedPageBreak/>
        <w:t>муниципальных учреждений, создать условия, обеспечивающие равный и свободный доступ населения ко всему спектру культурных благ и услуг,  раскрыть творческий потенциал каждого жителя района.</w:t>
      </w:r>
    </w:p>
    <w:p w:rsidR="00C36FC4" w:rsidRPr="00746FC0" w:rsidRDefault="00C36FC4" w:rsidP="00C36FC4">
      <w:pPr>
        <w:pStyle w:val="32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6FC4" w:rsidRDefault="00C36FC4" w:rsidP="00C36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3.2.5.</w:t>
      </w:r>
      <w:r w:rsidRPr="002D4962">
        <w:rPr>
          <w:rFonts w:ascii="Times New Roman" w:hAnsi="Times New Roman" w:cs="Times New Roman"/>
          <w:b/>
          <w:i/>
          <w:sz w:val="28"/>
          <w:szCs w:val="28"/>
        </w:rPr>
        <w:t>Повышение эффективности реализации молодежной политики</w:t>
      </w:r>
    </w:p>
    <w:p w:rsidR="00C36FC4" w:rsidRDefault="00C36FC4" w:rsidP="00C36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FC4" w:rsidRDefault="00C36FC4" w:rsidP="00C3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7A4">
        <w:rPr>
          <w:rFonts w:ascii="Times New Roman" w:hAnsi="Times New Roman" w:cs="Times New Roman"/>
          <w:sz w:val="28"/>
          <w:szCs w:val="28"/>
        </w:rPr>
        <w:t>Стратегической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социально-экономическом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D1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поддержки и </w:t>
      </w:r>
      <w:r w:rsidRPr="00EB7ED1">
        <w:rPr>
          <w:rFonts w:ascii="Times New Roman" w:hAnsi="Times New Roman" w:cs="Times New Roman"/>
          <w:sz w:val="28"/>
          <w:szCs w:val="28"/>
        </w:rPr>
        <w:t>максимального использования потенциала социально</w:t>
      </w:r>
      <w:r>
        <w:rPr>
          <w:rFonts w:ascii="Times New Roman" w:hAnsi="Times New Roman" w:cs="Times New Roman"/>
          <w:sz w:val="28"/>
          <w:szCs w:val="28"/>
        </w:rPr>
        <w:t xml:space="preserve"> активных, талантливых </w:t>
      </w:r>
      <w:r w:rsidRPr="00EB7ED1">
        <w:rPr>
          <w:rFonts w:ascii="Times New Roman" w:hAnsi="Times New Roman" w:cs="Times New Roman"/>
          <w:sz w:val="28"/>
          <w:szCs w:val="28"/>
        </w:rPr>
        <w:t>молодых граждан.</w:t>
      </w:r>
    </w:p>
    <w:p w:rsidR="00C36FC4" w:rsidRDefault="00C36FC4" w:rsidP="00C36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поставленной цели в районе реализуется несколько основных направлений:</w:t>
      </w:r>
    </w:p>
    <w:p w:rsidR="00C36FC4" w:rsidRDefault="00C36FC4" w:rsidP="00C36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и поддержка талантливой молодёжи;</w:t>
      </w:r>
    </w:p>
    <w:p w:rsidR="00C36FC4" w:rsidRDefault="00C36FC4" w:rsidP="00C36FC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0DA7">
        <w:rPr>
          <w:rFonts w:ascii="Times New Roman" w:hAnsi="Times New Roman" w:cs="Times New Roman"/>
          <w:sz w:val="28"/>
          <w:szCs w:val="28"/>
        </w:rPr>
        <w:t>ражданско-патриотическое и военно-патриотическое воспитание молодёжи;</w:t>
      </w:r>
    </w:p>
    <w:p w:rsidR="00C36FC4" w:rsidRPr="00420DA7" w:rsidRDefault="00C36FC4" w:rsidP="00C36FC4">
      <w:pPr>
        <w:snapToGri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420DA7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0DA7">
        <w:rPr>
          <w:rFonts w:ascii="Times New Roman" w:hAnsi="Times New Roman" w:cs="Times New Roman"/>
          <w:sz w:val="28"/>
          <w:szCs w:val="28"/>
        </w:rPr>
        <w:t>азвитие 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A7">
        <w:rPr>
          <w:rFonts w:ascii="Times New Roman" w:hAnsi="Times New Roman" w:cs="Times New Roman"/>
          <w:sz w:val="28"/>
          <w:szCs w:val="28"/>
        </w:rPr>
        <w:t>(волонтёрской) деятельности;</w:t>
      </w:r>
    </w:p>
    <w:p w:rsidR="00C36FC4" w:rsidRDefault="00C36FC4" w:rsidP="00C36FC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0DA7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0DA7">
        <w:rPr>
          <w:rFonts w:ascii="Times New Roman" w:hAnsi="Times New Roman" w:cs="Times New Roman"/>
          <w:sz w:val="28"/>
          <w:szCs w:val="28"/>
        </w:rPr>
        <w:t>рофилактика асоциального поведения молодёжи, формирование ЗОЖ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FC4" w:rsidRDefault="00C36FC4" w:rsidP="00C36FC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0DA7">
        <w:rPr>
          <w:rFonts w:ascii="Times New Roman" w:hAnsi="Times New Roman" w:cs="Times New Roman"/>
          <w:sz w:val="28"/>
          <w:szCs w:val="28"/>
        </w:rPr>
        <w:t>крепление институ</w:t>
      </w:r>
      <w:r>
        <w:rPr>
          <w:rFonts w:ascii="Times New Roman" w:hAnsi="Times New Roman" w:cs="Times New Roman"/>
          <w:sz w:val="28"/>
          <w:szCs w:val="28"/>
        </w:rPr>
        <w:t>та молодой семьи;</w:t>
      </w:r>
    </w:p>
    <w:p w:rsidR="00C36FC4" w:rsidRDefault="00C36FC4" w:rsidP="00C36FC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0DA7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0DA7">
        <w:rPr>
          <w:rFonts w:ascii="Times New Roman" w:hAnsi="Times New Roman" w:cs="Times New Roman"/>
          <w:sz w:val="28"/>
          <w:szCs w:val="28"/>
        </w:rPr>
        <w:t>уховно-нравственное воспитание молодёжи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FC4" w:rsidRDefault="00C36FC4" w:rsidP="002D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962" w:rsidRDefault="0036309A" w:rsidP="002D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F43">
        <w:rPr>
          <w:rFonts w:ascii="Times New Roman" w:hAnsi="Times New Roman" w:cs="Times New Roman"/>
          <w:b/>
          <w:i/>
          <w:sz w:val="28"/>
          <w:szCs w:val="28"/>
        </w:rPr>
        <w:t>3.2.6.</w:t>
      </w:r>
      <w:r w:rsidR="002D4962" w:rsidRPr="002D4962">
        <w:rPr>
          <w:rFonts w:ascii="Times New Roman" w:hAnsi="Times New Roman" w:cs="Times New Roman"/>
          <w:b/>
          <w:i/>
          <w:sz w:val="28"/>
          <w:szCs w:val="28"/>
        </w:rPr>
        <w:t>Обеспечение социальной защищенности и занятости населения</w:t>
      </w:r>
    </w:p>
    <w:p w:rsidR="006C37F2" w:rsidRDefault="006C37F2" w:rsidP="006C3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4962" w:rsidRPr="002D4962" w:rsidRDefault="006C37F2" w:rsidP="006C37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2D4962">
        <w:rPr>
          <w:rFonts w:ascii="Times New Roman" w:hAnsi="Times New Roman" w:cs="Times New Roman"/>
          <w:sz w:val="28"/>
          <w:szCs w:val="28"/>
        </w:rPr>
        <w:t xml:space="preserve"> области социального  обслуживания  населения</w:t>
      </w:r>
      <w:r>
        <w:rPr>
          <w:rFonts w:ascii="Times New Roman" w:hAnsi="Times New Roman" w:cs="Times New Roman"/>
          <w:sz w:val="28"/>
          <w:szCs w:val="28"/>
        </w:rPr>
        <w:t xml:space="preserve"> основными  целями </w:t>
      </w:r>
      <w:r w:rsidR="002D4962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2D4962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4962" w:rsidRPr="002D496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2D496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D4962" w:rsidRPr="002D4962">
        <w:rPr>
          <w:rFonts w:ascii="Times New Roman" w:hAnsi="Times New Roman" w:cs="Times New Roman"/>
          <w:sz w:val="28"/>
          <w:szCs w:val="28"/>
        </w:rPr>
        <w:t>гарантированное обеспечение потребности граждан, находящихся в трудной жизненной ситуации, в получении качественных социальных услуг с</w:t>
      </w:r>
      <w:r w:rsidR="002D4962" w:rsidRPr="002D4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962" w:rsidRPr="002D4962">
        <w:rPr>
          <w:rFonts w:ascii="Times New Roman" w:hAnsi="Times New Roman" w:cs="Times New Roman"/>
          <w:sz w:val="28"/>
          <w:szCs w:val="28"/>
        </w:rPr>
        <w:t>учетом действующего законодательства</w:t>
      </w:r>
      <w:r w:rsidR="002D4962">
        <w:rPr>
          <w:rFonts w:ascii="Times New Roman" w:hAnsi="Times New Roman" w:cs="Times New Roman"/>
          <w:sz w:val="28"/>
          <w:szCs w:val="28"/>
        </w:rPr>
        <w:t xml:space="preserve">, а </w:t>
      </w:r>
      <w:r w:rsidR="002D4962" w:rsidRPr="002D4962">
        <w:rPr>
          <w:rFonts w:ascii="Times New Roman" w:hAnsi="Times New Roman" w:cs="Times New Roman"/>
          <w:sz w:val="28"/>
          <w:szCs w:val="28"/>
        </w:rPr>
        <w:t xml:space="preserve">в области социальной поддержки населения - обеспечение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D4962" w:rsidRPr="002D4962">
        <w:rPr>
          <w:rFonts w:ascii="Times New Roman" w:hAnsi="Times New Roman" w:cs="Times New Roman"/>
          <w:sz w:val="28"/>
          <w:szCs w:val="28"/>
        </w:rPr>
        <w:t xml:space="preserve">оступности и качества предоставления государственных услуг (мер социальной поддержки) отдельным категориям граждан,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="002D4962" w:rsidRPr="002D496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7F2" w:rsidRDefault="00317453" w:rsidP="006C37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социальной защиты населения района для реализации поставленной цели будут являться: </w:t>
      </w:r>
    </w:p>
    <w:p w:rsidR="00317453" w:rsidRPr="006C37F2" w:rsidRDefault="006C37F2" w:rsidP="006C37F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F2">
        <w:rPr>
          <w:rFonts w:ascii="Times New Roman" w:hAnsi="Times New Roman" w:cs="Times New Roman"/>
          <w:sz w:val="28"/>
          <w:szCs w:val="28"/>
        </w:rPr>
        <w:t>п</w:t>
      </w:r>
      <w:r w:rsidR="00317453" w:rsidRPr="006C37F2">
        <w:rPr>
          <w:rFonts w:ascii="Times New Roman" w:hAnsi="Times New Roman" w:cs="Times New Roman"/>
          <w:sz w:val="28"/>
          <w:szCs w:val="28"/>
        </w:rPr>
        <w:t>овышение эффективности социальной помощи нуждающимся гражданам за счет усиления адресного подхода и внедрения новых технологий:</w:t>
      </w:r>
    </w:p>
    <w:p w:rsidR="00317453" w:rsidRPr="00317453" w:rsidRDefault="00317453" w:rsidP="006C37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социальной поддержки граждан с учетом изменения норм федерального законодательства и применения критерия адресности и принципа нуждаемости: последовательный и системный переход на применение принципа нуждаемости при предоставлении гражданам мер социальной поддержки; </w:t>
      </w:r>
    </w:p>
    <w:p w:rsidR="00317453" w:rsidRDefault="00317453" w:rsidP="006C37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расширение адресности социальных выплат с внедрением социального контракта; </w:t>
      </w:r>
    </w:p>
    <w:p w:rsidR="00A84D2B" w:rsidRDefault="00A84D2B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D2B">
        <w:rPr>
          <w:rFonts w:ascii="Times New Roman" w:hAnsi="Times New Roman" w:cs="Times New Roman"/>
          <w:sz w:val="28"/>
          <w:szCs w:val="28"/>
        </w:rPr>
        <w:t>с</w:t>
      </w:r>
      <w:r w:rsidR="00317453" w:rsidRPr="00A84D2B">
        <w:rPr>
          <w:rFonts w:ascii="Times New Roman" w:hAnsi="Times New Roman" w:cs="Times New Roman"/>
          <w:sz w:val="28"/>
          <w:szCs w:val="28"/>
        </w:rPr>
        <w:t xml:space="preserve">воевременное и качественное выполнение государственных полномочий по социальной поддержке граждан: обеспечение нуждающимся гражданам пожилого возраста, инвалидам, семьям с детьми, гражданам, попавшим в трудную жизненную ситуацию, гарантированных государством и областью набором социальных обязательств; </w:t>
      </w:r>
    </w:p>
    <w:p w:rsidR="00A84D2B" w:rsidRDefault="00A84D2B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17453" w:rsidRPr="00A84D2B">
        <w:rPr>
          <w:rFonts w:ascii="Times New Roman" w:hAnsi="Times New Roman" w:cs="Times New Roman"/>
          <w:sz w:val="28"/>
          <w:szCs w:val="28"/>
        </w:rPr>
        <w:t>ормирование доступной среды для инвалидов и других маломобильных групп населения, повышение уровня и качества их жизни</w:t>
      </w:r>
      <w:r w:rsidR="0035400F" w:rsidRPr="00A84D2B">
        <w:rPr>
          <w:rFonts w:ascii="Times New Roman" w:hAnsi="Times New Roman" w:cs="Times New Roman"/>
          <w:sz w:val="28"/>
          <w:szCs w:val="28"/>
        </w:rPr>
        <w:t>;</w:t>
      </w:r>
    </w:p>
    <w:p w:rsidR="00A84D2B" w:rsidRDefault="00317453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D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4D2B">
        <w:rPr>
          <w:rFonts w:ascii="Times New Roman" w:hAnsi="Times New Roman" w:cs="Times New Roman"/>
          <w:sz w:val="28"/>
          <w:szCs w:val="28"/>
        </w:rPr>
        <w:t>п</w:t>
      </w:r>
      <w:r w:rsidRPr="00A84D2B">
        <w:rPr>
          <w:rFonts w:ascii="Times New Roman" w:hAnsi="Times New Roman" w:cs="Times New Roman"/>
          <w:sz w:val="28"/>
          <w:szCs w:val="28"/>
        </w:rPr>
        <w:t xml:space="preserve">овышение качества и доступности предоставления услуг по социальному обслуживанию граждан пожилого возраста, инвалидов, включая детей-инвалидов, семей и детей; </w:t>
      </w:r>
    </w:p>
    <w:p w:rsidR="00A84D2B" w:rsidRDefault="00A84D2B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D2B">
        <w:rPr>
          <w:rFonts w:ascii="Times New Roman" w:hAnsi="Times New Roman" w:cs="Times New Roman"/>
          <w:sz w:val="28"/>
          <w:szCs w:val="28"/>
        </w:rPr>
        <w:t>у</w:t>
      </w:r>
      <w:r w:rsidR="00317453" w:rsidRPr="00A84D2B">
        <w:rPr>
          <w:rFonts w:ascii="Times New Roman" w:hAnsi="Times New Roman" w:cs="Times New Roman"/>
          <w:sz w:val="28"/>
          <w:szCs w:val="28"/>
        </w:rPr>
        <w:t xml:space="preserve">крепление материально-технической базы учреждения социального обслуживания населения; </w:t>
      </w:r>
    </w:p>
    <w:p w:rsidR="00317453" w:rsidRPr="00A84D2B" w:rsidRDefault="00A84D2B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D2B">
        <w:rPr>
          <w:rFonts w:ascii="Times New Roman" w:hAnsi="Times New Roman" w:cs="Times New Roman"/>
          <w:sz w:val="28"/>
          <w:szCs w:val="28"/>
        </w:rPr>
        <w:t>п</w:t>
      </w:r>
      <w:r w:rsidR="00317453" w:rsidRPr="00A84D2B">
        <w:rPr>
          <w:rFonts w:ascii="Times New Roman" w:hAnsi="Times New Roman" w:cs="Times New Roman"/>
          <w:sz w:val="28"/>
          <w:szCs w:val="28"/>
        </w:rPr>
        <w:t>ривлечение волонтеров к решению вопросов социального характера</w:t>
      </w:r>
      <w:r w:rsidR="0035400F" w:rsidRPr="00A84D2B">
        <w:rPr>
          <w:rFonts w:ascii="Times New Roman" w:hAnsi="Times New Roman" w:cs="Times New Roman"/>
          <w:sz w:val="28"/>
          <w:szCs w:val="28"/>
        </w:rPr>
        <w:t>;</w:t>
      </w:r>
      <w:r w:rsidR="00317453" w:rsidRPr="00A84D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84D2B" w:rsidRDefault="00A84D2B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sz w:val="28"/>
          <w:szCs w:val="28"/>
        </w:rPr>
      </w:pPr>
      <w:r w:rsidRPr="00A84D2B">
        <w:rPr>
          <w:rFonts w:ascii="Times New Roman" w:hAnsi="Times New Roman" w:cs="Times New Roman"/>
          <w:sz w:val="28"/>
          <w:szCs w:val="28"/>
        </w:rPr>
        <w:t>р</w:t>
      </w:r>
      <w:r w:rsidR="00317453" w:rsidRPr="00A84D2B">
        <w:rPr>
          <w:rFonts w:ascii="Times New Roman" w:hAnsi="Times New Roman" w:cs="Times New Roman"/>
          <w:sz w:val="28"/>
          <w:szCs w:val="28"/>
        </w:rPr>
        <w:t>азвитие активного диалога с гражданским сообщест</w:t>
      </w:r>
      <w:r>
        <w:rPr>
          <w:rFonts w:ascii="Times New Roman" w:hAnsi="Times New Roman" w:cs="Times New Roman"/>
          <w:sz w:val="28"/>
          <w:szCs w:val="28"/>
        </w:rPr>
        <w:t>вом;</w:t>
      </w:r>
    </w:p>
    <w:p w:rsidR="00317453" w:rsidRPr="00A84D2B" w:rsidRDefault="00317453" w:rsidP="00A84D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sz w:val="28"/>
          <w:szCs w:val="28"/>
        </w:rPr>
      </w:pPr>
      <w:r w:rsidRPr="00A84D2B">
        <w:rPr>
          <w:rFonts w:ascii="Times New Roman" w:hAnsi="Times New Roman" w:cs="Times New Roman"/>
          <w:sz w:val="28"/>
          <w:szCs w:val="28"/>
        </w:rPr>
        <w:t xml:space="preserve">проведение независимой оценки качества работы учреждений социальной сферы; </w:t>
      </w:r>
    </w:p>
    <w:p w:rsidR="00317453" w:rsidRPr="00317453" w:rsidRDefault="00317453" w:rsidP="003174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укрепление взаимодействия со средствами массовой информации с целью разъяснения гражданам их прав и социальных гарантий, формирования имиджа отрасли; </w:t>
      </w:r>
    </w:p>
    <w:p w:rsidR="00317453" w:rsidRPr="00317453" w:rsidRDefault="00317453" w:rsidP="003174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наличие актуализированной информации на сайтах учреждений в сети Интернет; </w:t>
      </w:r>
    </w:p>
    <w:p w:rsidR="00317453" w:rsidRPr="00317453" w:rsidRDefault="00317453" w:rsidP="003174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укрепление социального партнерства с некоммерческими организациями, в том числе с общественными организациями ветеранов, инвалидов. </w:t>
      </w:r>
    </w:p>
    <w:p w:rsidR="00317453" w:rsidRPr="00317453" w:rsidRDefault="00317453" w:rsidP="003174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47F2">
        <w:rPr>
          <w:rFonts w:ascii="Times New Roman" w:hAnsi="Times New Roman" w:cs="Times New Roman"/>
          <w:sz w:val="28"/>
          <w:szCs w:val="28"/>
        </w:rPr>
        <w:t xml:space="preserve">В результате реализации приоритетных направлений совершенствования системы социальной защиты и социального обслуживания населения в период до 2030 года в </w:t>
      </w:r>
      <w:r w:rsidR="00462041" w:rsidRPr="000D47F2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Pr="000D47F2">
        <w:rPr>
          <w:rFonts w:ascii="Times New Roman" w:hAnsi="Times New Roman" w:cs="Times New Roman"/>
          <w:sz w:val="28"/>
          <w:szCs w:val="28"/>
        </w:rPr>
        <w:t xml:space="preserve"> районе будут достигнуты следующие результаты:</w:t>
      </w:r>
      <w:r w:rsidRPr="0031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53" w:rsidRPr="00317453" w:rsidRDefault="00317453" w:rsidP="003174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- предоставление мер социальной поддержки 100 процентам граждан, обратившихся и имеющих право на их получение в соответствии с законодательством Российской Федерации и Кировской области; </w:t>
      </w:r>
    </w:p>
    <w:p w:rsidR="00317453" w:rsidRPr="00317453" w:rsidRDefault="00317453" w:rsidP="003174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- обеспечение 100-% охватом социальным сопровождением семей, имеющих детей-инвалидов; </w:t>
      </w:r>
    </w:p>
    <w:p w:rsidR="00317453" w:rsidRPr="00317453" w:rsidRDefault="00317453" w:rsidP="003174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 xml:space="preserve">- социальные услуги будут предоставляться 100% гражданам, признанным в установленном порядке, нуждающимися в социальном обслуживании и обратившимся в учреждения. </w:t>
      </w:r>
    </w:p>
    <w:p w:rsidR="00317453" w:rsidRPr="00317453" w:rsidRDefault="00317453" w:rsidP="003174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7453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стратегии позволит повысить социальн</w:t>
      </w:r>
      <w:r w:rsidR="00462041">
        <w:rPr>
          <w:rFonts w:ascii="Times New Roman" w:hAnsi="Times New Roman" w:cs="Times New Roman"/>
          <w:sz w:val="28"/>
          <w:szCs w:val="28"/>
        </w:rPr>
        <w:t>ую</w:t>
      </w:r>
      <w:r w:rsidRPr="0031745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462041">
        <w:rPr>
          <w:rFonts w:ascii="Times New Roman" w:hAnsi="Times New Roman" w:cs="Times New Roman"/>
          <w:sz w:val="28"/>
          <w:szCs w:val="28"/>
        </w:rPr>
        <w:t>у</w:t>
      </w:r>
      <w:r w:rsidRPr="00317453">
        <w:rPr>
          <w:rFonts w:ascii="Times New Roman" w:hAnsi="Times New Roman" w:cs="Times New Roman"/>
          <w:sz w:val="28"/>
          <w:szCs w:val="28"/>
        </w:rPr>
        <w:t xml:space="preserve"> населения на доступное получение качественных государственных и социальных услуг и  повысит удовлетворенность населения качеством жизни.</w:t>
      </w:r>
    </w:p>
    <w:p w:rsidR="002D4962" w:rsidRDefault="002D4962" w:rsidP="002D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7F43" w:rsidRPr="00DC7F43" w:rsidRDefault="00A84D2B" w:rsidP="00DC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C7F43" w:rsidRPr="00DC7F43">
        <w:rPr>
          <w:rFonts w:ascii="Times New Roman" w:hAnsi="Times New Roman" w:cs="Times New Roman"/>
          <w:b/>
          <w:sz w:val="28"/>
          <w:szCs w:val="28"/>
        </w:rPr>
        <w:t>3.3.Улучшение условий проживания населения и ведения бизнеса</w:t>
      </w:r>
    </w:p>
    <w:p w:rsidR="009F5998" w:rsidRDefault="00A84D2B" w:rsidP="00A84D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9F5998" w:rsidRPr="009F5998">
        <w:rPr>
          <w:rFonts w:ascii="Times New Roman" w:hAnsi="Times New Roman" w:cs="Times New Roman"/>
          <w:sz w:val="28"/>
          <w:szCs w:val="28"/>
        </w:rPr>
        <w:t xml:space="preserve"> приоритетном направлении </w:t>
      </w:r>
      <w:r w:rsidR="009F5998" w:rsidRPr="009F5998">
        <w:rPr>
          <w:rFonts w:ascii="Times New Roman" w:hAnsi="Times New Roman" w:cs="Times New Roman"/>
          <w:b/>
          <w:sz w:val="28"/>
          <w:szCs w:val="28"/>
        </w:rPr>
        <w:t>«</w:t>
      </w:r>
      <w:r w:rsidR="009F5998" w:rsidRPr="009F5998">
        <w:rPr>
          <w:rFonts w:ascii="Times New Roman" w:hAnsi="Times New Roman" w:cs="Times New Roman"/>
          <w:b/>
          <w:bCs/>
          <w:sz w:val="28"/>
          <w:szCs w:val="28"/>
        </w:rPr>
        <w:t>Улучшение условий проживания населения и ведения бизнеса</w:t>
      </w:r>
      <w:r w:rsidR="009F5998" w:rsidRPr="009F5998">
        <w:rPr>
          <w:rFonts w:ascii="Times New Roman" w:hAnsi="Times New Roman" w:cs="Times New Roman"/>
          <w:sz w:val="28"/>
          <w:szCs w:val="28"/>
        </w:rPr>
        <w:t xml:space="preserve">» </w:t>
      </w:r>
      <w:r w:rsidR="009F5998">
        <w:rPr>
          <w:rFonts w:ascii="Times New Roman" w:hAnsi="Times New Roman" w:cs="Times New Roman"/>
          <w:sz w:val="28"/>
          <w:szCs w:val="28"/>
        </w:rPr>
        <w:t>являются:</w:t>
      </w:r>
    </w:p>
    <w:p w:rsidR="009F5998" w:rsidRDefault="009F5998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жилищно-коммунального хозяйства</w:t>
      </w:r>
      <w:r w:rsidR="00A84D2B">
        <w:rPr>
          <w:rFonts w:ascii="Times New Roman" w:hAnsi="Times New Roman" w:cs="Times New Roman"/>
          <w:sz w:val="28"/>
          <w:szCs w:val="28"/>
        </w:rPr>
        <w:t>;</w:t>
      </w:r>
    </w:p>
    <w:p w:rsidR="009F5998" w:rsidRDefault="009F5998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транспортной системы</w:t>
      </w:r>
      <w:r w:rsidR="00A84D2B">
        <w:rPr>
          <w:rFonts w:ascii="Times New Roman" w:hAnsi="Times New Roman" w:cs="Times New Roman"/>
          <w:sz w:val="28"/>
          <w:szCs w:val="28"/>
        </w:rPr>
        <w:t>;</w:t>
      </w:r>
    </w:p>
    <w:p w:rsidR="009F5998" w:rsidRDefault="009F5998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потребительского рынка</w:t>
      </w:r>
      <w:r w:rsidR="00A84D2B">
        <w:rPr>
          <w:rFonts w:ascii="Times New Roman" w:hAnsi="Times New Roman" w:cs="Times New Roman"/>
          <w:sz w:val="28"/>
          <w:szCs w:val="28"/>
        </w:rPr>
        <w:t>;</w:t>
      </w:r>
    </w:p>
    <w:p w:rsidR="009F5998" w:rsidRDefault="009F5998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экологической безопасности и улучшение состояния окружающей среды</w:t>
      </w:r>
      <w:r w:rsidR="00A84D2B">
        <w:rPr>
          <w:rFonts w:ascii="Times New Roman" w:hAnsi="Times New Roman" w:cs="Times New Roman"/>
          <w:sz w:val="28"/>
          <w:szCs w:val="28"/>
        </w:rPr>
        <w:t>;</w:t>
      </w:r>
    </w:p>
    <w:p w:rsidR="009F5998" w:rsidRDefault="009F5998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строительства</w:t>
      </w:r>
      <w:r w:rsidR="00A84D2B">
        <w:rPr>
          <w:rFonts w:ascii="Times New Roman" w:hAnsi="Times New Roman" w:cs="Times New Roman"/>
          <w:sz w:val="28"/>
          <w:szCs w:val="28"/>
        </w:rPr>
        <w:t>.</w:t>
      </w:r>
    </w:p>
    <w:p w:rsidR="002E15E3" w:rsidRDefault="002E15E3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4D2B" w:rsidRDefault="00A84D2B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9CE" w:rsidRDefault="001349CE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9CE" w:rsidRDefault="001349CE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9CE" w:rsidRDefault="001349CE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581" w:rsidRDefault="00DC7F43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3.3.1. </w:t>
      </w:r>
      <w:r w:rsidR="007E081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E081D" w:rsidRPr="007E081D">
        <w:rPr>
          <w:rFonts w:ascii="Times New Roman" w:hAnsi="Times New Roman" w:cs="Times New Roman"/>
          <w:b/>
          <w:i/>
          <w:sz w:val="28"/>
          <w:szCs w:val="28"/>
        </w:rPr>
        <w:t>азвитие жилищно-коммунального хозяйства</w:t>
      </w:r>
    </w:p>
    <w:p w:rsidR="005254BF" w:rsidRPr="005254BF" w:rsidRDefault="005254BF" w:rsidP="00525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D2B">
        <w:rPr>
          <w:rFonts w:ascii="Times New Roman" w:hAnsi="Times New Roman" w:cs="Times New Roman"/>
          <w:sz w:val="28"/>
          <w:szCs w:val="28"/>
        </w:rPr>
        <w:t xml:space="preserve"> </w:t>
      </w:r>
      <w:r w:rsidRPr="005254BF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 развития жилищно-коммунального  хозяйства  </w:t>
      </w:r>
      <w:r w:rsidR="00A84D2B">
        <w:rPr>
          <w:rFonts w:ascii="Times New Roman" w:hAnsi="Times New Roman" w:cs="Times New Roman"/>
          <w:sz w:val="28"/>
          <w:szCs w:val="28"/>
        </w:rPr>
        <w:t>Кикнурского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254BF">
        <w:rPr>
          <w:rFonts w:ascii="Times New Roman" w:hAnsi="Times New Roman" w:cs="Times New Roman"/>
          <w:sz w:val="28"/>
          <w:szCs w:val="28"/>
        </w:rPr>
        <w:t>является обеспечение комфортных условий проживания населения района, в том числе оптимизация, развитие и модернизация коммунальных систем водоснабжения и водоотведения. Условием достижения цели является решение следующих основных задач:</w:t>
      </w:r>
    </w:p>
    <w:p w:rsidR="005254BF" w:rsidRPr="005254BF" w:rsidRDefault="005254BF" w:rsidP="00525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4BF">
        <w:rPr>
          <w:rFonts w:ascii="Times New Roman" w:hAnsi="Times New Roman" w:cs="Times New Roman"/>
          <w:sz w:val="28"/>
          <w:szCs w:val="28"/>
        </w:rPr>
        <w:t>- обеспечение развития жилищного и промышленного строительства;</w:t>
      </w:r>
    </w:p>
    <w:p w:rsidR="005254BF" w:rsidRPr="005254BF" w:rsidRDefault="005254BF" w:rsidP="00525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4BF">
        <w:rPr>
          <w:rFonts w:ascii="Times New Roman" w:hAnsi="Times New Roman" w:cs="Times New Roman"/>
          <w:sz w:val="28"/>
          <w:szCs w:val="28"/>
        </w:rPr>
        <w:t>- строительство и модернизация системы коммунальной инфраструктуры;</w:t>
      </w:r>
    </w:p>
    <w:p w:rsidR="005254BF" w:rsidRPr="005254BF" w:rsidRDefault="005254BF" w:rsidP="00525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4BF"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 потребителям;</w:t>
      </w:r>
    </w:p>
    <w:p w:rsidR="005254BF" w:rsidRDefault="005254BF" w:rsidP="00525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4BF">
        <w:rPr>
          <w:rFonts w:ascii="Times New Roman" w:hAnsi="Times New Roman" w:cs="Times New Roman"/>
          <w:sz w:val="28"/>
          <w:szCs w:val="28"/>
        </w:rPr>
        <w:t>- сокращение расходов на содержание бюджетной сферы.</w:t>
      </w:r>
    </w:p>
    <w:p w:rsidR="005254BF" w:rsidRPr="005254BF" w:rsidRDefault="00A84D2B" w:rsidP="005254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254BF" w:rsidRPr="005254BF">
        <w:rPr>
          <w:rFonts w:ascii="Times New Roman" w:hAnsi="Times New Roman"/>
          <w:sz w:val="28"/>
          <w:szCs w:val="28"/>
        </w:rPr>
        <w:t>В настоящее время усилия направлены на реализацию мер по энергоресурсосбережению,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</w:t>
      </w:r>
      <w:r w:rsidR="005254BF" w:rsidRPr="005254B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 </w:t>
      </w:r>
      <w:r w:rsidR="005254BF" w:rsidRPr="005254BF">
        <w:rPr>
          <w:rFonts w:ascii="Times New Roman" w:hAnsi="Times New Roman"/>
          <w:sz w:val="28"/>
          <w:szCs w:val="28"/>
        </w:rPr>
        <w:t>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</w:t>
      </w:r>
    </w:p>
    <w:p w:rsidR="007E081D" w:rsidRDefault="008B2679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</w:t>
      </w:r>
      <w:r w:rsidR="007E081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E081D" w:rsidRPr="007E081D">
        <w:rPr>
          <w:rFonts w:ascii="Times New Roman" w:hAnsi="Times New Roman" w:cs="Times New Roman"/>
          <w:b/>
          <w:i/>
          <w:sz w:val="28"/>
          <w:szCs w:val="28"/>
        </w:rPr>
        <w:t>азвитие транспортной системы</w:t>
      </w:r>
    </w:p>
    <w:p w:rsidR="00A3169E" w:rsidRDefault="002E15E3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169E">
        <w:rPr>
          <w:rFonts w:ascii="Times New Roman" w:hAnsi="Times New Roman" w:cs="Times New Roman"/>
          <w:sz w:val="28"/>
          <w:szCs w:val="28"/>
        </w:rPr>
        <w:t>Одной из  целей</w:t>
      </w:r>
      <w:r w:rsidR="00A3169E" w:rsidRPr="00070A58">
        <w:rPr>
          <w:rFonts w:ascii="Times New Roman" w:hAnsi="Times New Roman" w:cs="Times New Roman"/>
          <w:sz w:val="28"/>
          <w:szCs w:val="28"/>
        </w:rPr>
        <w:t xml:space="preserve">  </w:t>
      </w:r>
      <w:r w:rsidR="00A3169E">
        <w:rPr>
          <w:rFonts w:ascii="Times New Roman" w:hAnsi="Times New Roman" w:cs="Times New Roman"/>
          <w:sz w:val="28"/>
          <w:szCs w:val="28"/>
        </w:rPr>
        <w:t>стратегии является</w:t>
      </w:r>
      <w:r w:rsidR="00A3169E" w:rsidRPr="00070A58">
        <w:rPr>
          <w:rFonts w:ascii="Times New Roman" w:hAnsi="Times New Roman" w:cs="Times New Roman"/>
          <w:sz w:val="28"/>
          <w:szCs w:val="28"/>
        </w:rPr>
        <w:t xml:space="preserve"> развитие транспортной инфраструктуры </w:t>
      </w:r>
      <w:r w:rsidR="00A84D2B">
        <w:rPr>
          <w:rFonts w:ascii="Times New Roman" w:hAnsi="Times New Roman" w:cs="Times New Roman"/>
          <w:sz w:val="28"/>
          <w:szCs w:val="28"/>
        </w:rPr>
        <w:t>Кикнурского</w:t>
      </w:r>
      <w:r w:rsidR="00A3169E" w:rsidRPr="00070A58">
        <w:rPr>
          <w:rFonts w:ascii="Times New Roman" w:hAnsi="Times New Roman" w:cs="Times New Roman"/>
          <w:sz w:val="28"/>
          <w:szCs w:val="28"/>
        </w:rPr>
        <w:t xml:space="preserve"> района с повышением уровня ее безопасности, доступности и качества услуг для населения. Развитая транспортная инфраструктура поможет снизить средний  расход топлива автомобильного транспорта, снизить  объем потребляемых энергоносителей, снизить долю транспортных затрат в себестоимости продукции, что приведет к повышению энергоэффективности экономики в целом.</w:t>
      </w:r>
      <w:r w:rsidR="00A3169E" w:rsidRPr="00A3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69E" w:rsidRDefault="002E15E3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169E" w:rsidRPr="00A3169E">
        <w:rPr>
          <w:rFonts w:ascii="Times New Roman" w:hAnsi="Times New Roman" w:cs="Times New Roman"/>
          <w:sz w:val="28"/>
          <w:szCs w:val="28"/>
        </w:rPr>
        <w:t>На территории района предполагается осуществить ремонт основных автодорог, по которым</w:t>
      </w:r>
      <w:r w:rsidR="00A3169E">
        <w:rPr>
          <w:rFonts w:ascii="Times New Roman" w:hAnsi="Times New Roman" w:cs="Times New Roman"/>
          <w:sz w:val="28"/>
          <w:szCs w:val="28"/>
        </w:rPr>
        <w:t xml:space="preserve"> </w:t>
      </w:r>
      <w:r w:rsidR="00A3169E" w:rsidRPr="00A3169E">
        <w:rPr>
          <w:rFonts w:ascii="Times New Roman" w:hAnsi="Times New Roman" w:cs="Times New Roman"/>
          <w:sz w:val="28"/>
          <w:szCs w:val="28"/>
        </w:rPr>
        <w:t>осуществляются основные связи между населенными пунктами района</w:t>
      </w:r>
      <w:r w:rsidR="00A3169E">
        <w:rPr>
          <w:rFonts w:ascii="Times New Roman" w:hAnsi="Times New Roman" w:cs="Times New Roman"/>
          <w:sz w:val="28"/>
          <w:szCs w:val="28"/>
        </w:rPr>
        <w:t xml:space="preserve">. </w:t>
      </w:r>
      <w:r w:rsidR="00A3169E" w:rsidRPr="00A3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69E" w:rsidRPr="00A3169E" w:rsidRDefault="00A3169E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9E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169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3169E">
        <w:rPr>
          <w:rFonts w:ascii="Times New Roman" w:hAnsi="Times New Roman" w:cs="Times New Roman"/>
          <w:sz w:val="28"/>
          <w:szCs w:val="28"/>
        </w:rPr>
        <w:t xml:space="preserve"> развития дорожной инфраструктуры района является:</w:t>
      </w:r>
    </w:p>
    <w:p w:rsidR="00A3169E" w:rsidRPr="00A3169E" w:rsidRDefault="00A3169E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69E">
        <w:rPr>
          <w:rFonts w:ascii="Times New Roman" w:hAnsi="Times New Roman" w:cs="Times New Roman"/>
          <w:sz w:val="28"/>
          <w:szCs w:val="28"/>
        </w:rPr>
        <w:t xml:space="preserve"> обеспечение устойчивого и безопасного функционирования транспортной</w:t>
      </w:r>
      <w:r w:rsidR="005F5E9B">
        <w:rPr>
          <w:rFonts w:ascii="Times New Roman" w:hAnsi="Times New Roman" w:cs="Times New Roman"/>
          <w:sz w:val="28"/>
          <w:szCs w:val="28"/>
        </w:rPr>
        <w:t xml:space="preserve"> </w:t>
      </w:r>
      <w:r w:rsidRPr="00A3169E">
        <w:rPr>
          <w:rFonts w:ascii="Times New Roman" w:hAnsi="Times New Roman" w:cs="Times New Roman"/>
          <w:sz w:val="28"/>
          <w:szCs w:val="28"/>
        </w:rPr>
        <w:t xml:space="preserve"> инфраструктуры и транспорта общего пользования;</w:t>
      </w:r>
    </w:p>
    <w:p w:rsidR="00A3169E" w:rsidRPr="00A3169E" w:rsidRDefault="00A3169E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69E">
        <w:rPr>
          <w:rFonts w:ascii="Times New Roman" w:hAnsi="Times New Roman" w:cs="Times New Roman"/>
          <w:sz w:val="28"/>
          <w:szCs w:val="28"/>
        </w:rPr>
        <w:t xml:space="preserve"> обеспечение населения района  транспортн</w:t>
      </w:r>
      <w:r w:rsidR="006D65E7">
        <w:rPr>
          <w:rFonts w:ascii="Times New Roman" w:hAnsi="Times New Roman" w:cs="Times New Roman"/>
          <w:sz w:val="28"/>
          <w:szCs w:val="28"/>
        </w:rPr>
        <w:t>ым</w:t>
      </w:r>
      <w:r w:rsidRPr="00A3169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6D65E7">
        <w:rPr>
          <w:rFonts w:ascii="Times New Roman" w:hAnsi="Times New Roman" w:cs="Times New Roman"/>
          <w:sz w:val="28"/>
          <w:szCs w:val="28"/>
        </w:rPr>
        <w:t>ем, в том числе на маршрутах с низким пассажиропотоком</w:t>
      </w:r>
      <w:r w:rsidRPr="00A3169E">
        <w:rPr>
          <w:rFonts w:ascii="Times New Roman" w:hAnsi="Times New Roman" w:cs="Times New Roman"/>
          <w:sz w:val="28"/>
          <w:szCs w:val="28"/>
        </w:rPr>
        <w:t>;</w:t>
      </w:r>
    </w:p>
    <w:p w:rsidR="00A3169E" w:rsidRPr="00A3169E" w:rsidRDefault="00A3169E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69E">
        <w:rPr>
          <w:rFonts w:ascii="Times New Roman" w:hAnsi="Times New Roman" w:cs="Times New Roman"/>
          <w:sz w:val="28"/>
          <w:szCs w:val="28"/>
        </w:rPr>
        <w:t>повышение качества транспортных услуг;</w:t>
      </w:r>
    </w:p>
    <w:p w:rsidR="00A3169E" w:rsidRPr="00A3169E" w:rsidRDefault="00A3169E" w:rsidP="002E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69E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</w:t>
      </w:r>
      <w:r>
        <w:rPr>
          <w:rFonts w:ascii="Times New Roman" w:hAnsi="Times New Roman" w:cs="Times New Roman"/>
          <w:sz w:val="28"/>
          <w:szCs w:val="28"/>
        </w:rPr>
        <w:t>содержанию и ремонту</w:t>
      </w:r>
      <w:r w:rsidRPr="00A3169E">
        <w:rPr>
          <w:rFonts w:ascii="Times New Roman" w:hAnsi="Times New Roman" w:cs="Times New Roman"/>
          <w:sz w:val="28"/>
          <w:szCs w:val="28"/>
        </w:rPr>
        <w:t xml:space="preserve"> существующих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A3169E">
        <w:rPr>
          <w:rFonts w:ascii="Times New Roman" w:hAnsi="Times New Roman" w:cs="Times New Roman"/>
          <w:sz w:val="28"/>
          <w:szCs w:val="28"/>
        </w:rPr>
        <w:t>обеспечения круглогодичной связи  всех населенных пунктов сетью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9E">
        <w:rPr>
          <w:rFonts w:ascii="Times New Roman" w:hAnsi="Times New Roman" w:cs="Times New Roman"/>
          <w:sz w:val="28"/>
          <w:szCs w:val="28"/>
        </w:rPr>
        <w:t>пользования с твердым покрытием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81D" w:rsidRDefault="008B2679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3.3.3.</w:t>
      </w:r>
      <w:r w:rsidR="007E081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E081D" w:rsidRPr="007E081D">
        <w:rPr>
          <w:rFonts w:ascii="Times New Roman" w:hAnsi="Times New Roman" w:cs="Times New Roman"/>
          <w:b/>
          <w:i/>
          <w:sz w:val="28"/>
          <w:szCs w:val="28"/>
        </w:rPr>
        <w:t>азвитие потребительского рынка</w:t>
      </w:r>
    </w:p>
    <w:p w:rsidR="00F546C4" w:rsidRPr="00F546C4" w:rsidRDefault="00F546C4" w:rsidP="009B6529">
      <w:pPr>
        <w:pStyle w:val="Bodytext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F546C4">
        <w:rPr>
          <w:sz w:val="28"/>
          <w:szCs w:val="28"/>
        </w:rPr>
        <w:t>Цель политики - создать условия для общественного питания, торговли в целях устойчивого, максимально возможного удовлетворения спроса жителей района на потребительские товары, услуги сферы торговли и общественного питания в широком ассортименте, по доступным ценам, в соответствии с нормами качества и безопасности.</w:t>
      </w:r>
    </w:p>
    <w:p w:rsidR="00F546C4" w:rsidRPr="00F546C4" w:rsidRDefault="005F5E9B" w:rsidP="009B6529">
      <w:pPr>
        <w:pStyle w:val="Bodytext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546C4" w:rsidRPr="00F546C4">
        <w:rPr>
          <w:sz w:val="28"/>
          <w:szCs w:val="28"/>
        </w:rPr>
        <w:t>Комплексному развитию торговли и обеспечению населения района качественными товарами и услугами общепита будет способствовать решение следующих задач:</w:t>
      </w:r>
    </w:p>
    <w:p w:rsidR="00F546C4" w:rsidRPr="00F546C4" w:rsidRDefault="005F5E9B" w:rsidP="005F5E9B">
      <w:pPr>
        <w:pStyle w:val="Bodytext0"/>
        <w:shd w:val="clear" w:color="auto" w:fill="auto"/>
        <w:tabs>
          <w:tab w:val="left" w:pos="851"/>
        </w:tabs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6C4" w:rsidRPr="00F546C4">
        <w:rPr>
          <w:sz w:val="28"/>
          <w:szCs w:val="28"/>
        </w:rPr>
        <w:t>1. Создание нормативно-правовой базы, ре</w:t>
      </w:r>
      <w:r>
        <w:rPr>
          <w:sz w:val="28"/>
          <w:szCs w:val="28"/>
        </w:rPr>
        <w:t>гулирующей торговую деятельность:</w:t>
      </w:r>
    </w:p>
    <w:p w:rsidR="00F546C4" w:rsidRPr="00F546C4" w:rsidRDefault="005F5E9B" w:rsidP="005F5E9B">
      <w:pPr>
        <w:pStyle w:val="Bodytext0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6C4" w:rsidRPr="00F546C4">
        <w:rPr>
          <w:sz w:val="28"/>
          <w:szCs w:val="28"/>
        </w:rPr>
        <w:t>разработка нормативных правовых актов района в сфере торговли в соответствие с требованиями федерального и регионального законодательства, формирование и ведение торгового реестра, осуществление информационно- аналитического наблюдения за состоянием потребительского рынка и публикация в районной газете «</w:t>
      </w:r>
      <w:r>
        <w:rPr>
          <w:sz w:val="28"/>
          <w:szCs w:val="28"/>
        </w:rPr>
        <w:t>Сельские Огни</w:t>
      </w:r>
      <w:r w:rsidR="00F546C4" w:rsidRPr="00F546C4">
        <w:rPr>
          <w:sz w:val="28"/>
          <w:szCs w:val="28"/>
        </w:rPr>
        <w:t xml:space="preserve">» и на сайте </w:t>
      </w:r>
      <w:r>
        <w:rPr>
          <w:sz w:val="28"/>
          <w:szCs w:val="28"/>
        </w:rPr>
        <w:t>муниципального образования.</w:t>
      </w:r>
    </w:p>
    <w:p w:rsidR="00F546C4" w:rsidRPr="00F546C4" w:rsidRDefault="005F5E9B" w:rsidP="005F5E9B">
      <w:pPr>
        <w:pStyle w:val="Bodytext0"/>
        <w:shd w:val="clear" w:color="auto" w:fill="auto"/>
        <w:tabs>
          <w:tab w:val="left" w:pos="851"/>
          <w:tab w:val="left" w:pos="1456"/>
        </w:tabs>
        <w:spacing w:line="24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0509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F546C4" w:rsidRPr="00F546C4">
        <w:rPr>
          <w:sz w:val="28"/>
          <w:szCs w:val="28"/>
        </w:rPr>
        <w:t>Повышение экономической и территориальной доступности товаров и услуг для населения района:</w:t>
      </w:r>
    </w:p>
    <w:p w:rsidR="00F546C4" w:rsidRPr="00F546C4" w:rsidRDefault="00670509" w:rsidP="00670509">
      <w:pPr>
        <w:pStyle w:val="Bodytext0"/>
        <w:shd w:val="clear" w:color="auto" w:fill="auto"/>
        <w:tabs>
          <w:tab w:val="left" w:pos="14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6C4" w:rsidRPr="00F546C4">
        <w:rPr>
          <w:sz w:val="28"/>
          <w:szCs w:val="28"/>
        </w:rPr>
        <w:t>проведение мониторинга цен на отдельные социально значимые товары с целью определения экономической доступности товаров для населения, корректировка схемы размещения нестационарных торговых объектов в районе, проведение анализа обеспеченности населенных пунктов торговыми площадями, организационные мероприятия по участию в ярмарках торговых предприятий и ИП на территории района и за ее пределами.</w:t>
      </w:r>
    </w:p>
    <w:p w:rsidR="00F546C4" w:rsidRPr="00F546C4" w:rsidRDefault="005F5E9B" w:rsidP="005F5E9B">
      <w:pPr>
        <w:pStyle w:val="Bodytext0"/>
        <w:shd w:val="clear" w:color="auto" w:fill="auto"/>
        <w:tabs>
          <w:tab w:val="left" w:pos="851"/>
          <w:tab w:val="left" w:pos="14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0509">
        <w:rPr>
          <w:sz w:val="28"/>
          <w:szCs w:val="28"/>
        </w:rPr>
        <w:t>3.</w:t>
      </w:r>
      <w:r w:rsidR="00F546C4" w:rsidRPr="00F546C4">
        <w:rPr>
          <w:sz w:val="28"/>
          <w:szCs w:val="28"/>
        </w:rPr>
        <w:t>Информационное обеспечение в сфере торговли:</w:t>
      </w:r>
    </w:p>
    <w:p w:rsidR="00F546C4" w:rsidRPr="00F546C4" w:rsidRDefault="00670509" w:rsidP="00670509">
      <w:pPr>
        <w:pStyle w:val="Bodytext0"/>
        <w:shd w:val="clear" w:color="auto" w:fill="auto"/>
        <w:tabs>
          <w:tab w:val="left" w:pos="14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6C4" w:rsidRPr="00F546C4">
        <w:rPr>
          <w:sz w:val="28"/>
          <w:szCs w:val="28"/>
        </w:rPr>
        <w:t>проведение обучающих семинаров, «круглых столов» в целях информационно- методического обеспечения по вопросам организации торговли, участие в межрайонных, областных семинарах, совещаниях по вопросам организации торговли на территории района.</w:t>
      </w:r>
    </w:p>
    <w:p w:rsidR="00F546C4" w:rsidRPr="00F546C4" w:rsidRDefault="005F5E9B" w:rsidP="005F5E9B">
      <w:pPr>
        <w:pStyle w:val="Bodytext0"/>
        <w:shd w:val="clear" w:color="auto" w:fill="auto"/>
        <w:tabs>
          <w:tab w:val="left" w:pos="851"/>
          <w:tab w:val="left" w:pos="145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0509">
        <w:rPr>
          <w:sz w:val="28"/>
          <w:szCs w:val="28"/>
        </w:rPr>
        <w:t>4.</w:t>
      </w:r>
      <w:r w:rsidR="00F546C4" w:rsidRPr="00F546C4">
        <w:rPr>
          <w:sz w:val="28"/>
          <w:szCs w:val="28"/>
        </w:rPr>
        <w:t>Создание условий для повышения качества реализуемых товаров и услуг:</w:t>
      </w:r>
    </w:p>
    <w:p w:rsidR="00F546C4" w:rsidRPr="00F546C4" w:rsidRDefault="00670509" w:rsidP="00670509">
      <w:pPr>
        <w:pStyle w:val="Bodytext0"/>
        <w:shd w:val="clear" w:color="auto" w:fill="auto"/>
        <w:tabs>
          <w:tab w:val="left" w:pos="1466"/>
        </w:tabs>
        <w:spacing w:line="24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F546C4" w:rsidRPr="00F546C4">
        <w:rPr>
          <w:sz w:val="28"/>
          <w:szCs w:val="28"/>
        </w:rPr>
        <w:t>взаимодействие администрации района с контролирующими органами по обеспечению исполнения действующего законодательства субъектами торговли, обеспечение защиты прав потребителей, совершенствование системы правовой помощи потребителям</w:t>
      </w:r>
      <w:r w:rsidR="009E3854">
        <w:rPr>
          <w:sz w:val="28"/>
          <w:szCs w:val="28"/>
        </w:rPr>
        <w:t>.</w:t>
      </w:r>
    </w:p>
    <w:p w:rsidR="007E081D" w:rsidRDefault="008B2679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3.3.4.</w:t>
      </w:r>
      <w:r w:rsidR="007E081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081D" w:rsidRPr="007E081D">
        <w:rPr>
          <w:rFonts w:ascii="Times New Roman" w:hAnsi="Times New Roman" w:cs="Times New Roman"/>
          <w:b/>
          <w:i/>
          <w:sz w:val="28"/>
          <w:szCs w:val="28"/>
        </w:rPr>
        <w:t>беспечение экологической безопасности и улучшение состояния окружающей среды</w:t>
      </w:r>
    </w:p>
    <w:p w:rsidR="009E3854" w:rsidRPr="009E3854" w:rsidRDefault="009E3854" w:rsidP="009E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854">
        <w:rPr>
          <w:rFonts w:ascii="Times New Roman" w:hAnsi="Times New Roman" w:cs="Times New Roman"/>
          <w:sz w:val="28"/>
          <w:szCs w:val="28"/>
        </w:rPr>
        <w:t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района.</w:t>
      </w:r>
    </w:p>
    <w:p w:rsidR="009E3854" w:rsidRPr="009E3854" w:rsidRDefault="005F5E9B" w:rsidP="009E38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9E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экологической безопасности</w:t>
      </w:r>
      <w:r w:rsidR="009E3854" w:rsidRPr="009E38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9E3854" w:rsidRPr="009E3854">
        <w:rPr>
          <w:rFonts w:ascii="Times New Roman" w:hAnsi="Times New Roman" w:cs="Times New Roman"/>
          <w:sz w:val="28"/>
          <w:szCs w:val="28"/>
        </w:rPr>
        <w:t>улучшение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ологической обстановки в районе, </w:t>
      </w:r>
      <w:r w:rsidR="009E3854" w:rsidRPr="009E3854">
        <w:rPr>
          <w:rFonts w:ascii="Times New Roman" w:hAnsi="Times New Roman" w:cs="Times New Roman"/>
          <w:sz w:val="28"/>
          <w:szCs w:val="28"/>
        </w:rPr>
        <w:t>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3854" w:rsidRPr="009E3854">
        <w:rPr>
          <w:rFonts w:ascii="Times New Roman" w:hAnsi="Times New Roman" w:cs="Times New Roman"/>
          <w:sz w:val="28"/>
          <w:szCs w:val="28"/>
        </w:rPr>
        <w:t xml:space="preserve"> ликвидация бесхозных водозаборных скважин.</w:t>
      </w:r>
    </w:p>
    <w:p w:rsidR="009E3854" w:rsidRPr="009E3854" w:rsidRDefault="009E3854" w:rsidP="009E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854">
        <w:rPr>
          <w:rFonts w:ascii="Times New Roman" w:hAnsi="Times New Roman" w:cs="Times New Roman"/>
          <w:sz w:val="28"/>
          <w:szCs w:val="28"/>
        </w:rPr>
        <w:t>Основная задача - обеспечение утилизации и максимально безопасного размещения отходов производства и потребления, консервация (тампонирование) бесхозных водозаборных скважин.</w:t>
      </w:r>
    </w:p>
    <w:p w:rsidR="009E3854" w:rsidRPr="009E3854" w:rsidRDefault="009E3854" w:rsidP="009E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854">
        <w:rPr>
          <w:rFonts w:ascii="Times New Roman" w:hAnsi="Times New Roman" w:cs="Times New Roman"/>
          <w:sz w:val="28"/>
          <w:szCs w:val="28"/>
        </w:rPr>
        <w:t xml:space="preserve"> Основные направления по решению проблем рационального использования, размещения, переработки и утилизации отходов:</w:t>
      </w:r>
    </w:p>
    <w:p w:rsidR="009E3854" w:rsidRPr="009E3854" w:rsidRDefault="009E3854" w:rsidP="009E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854">
        <w:rPr>
          <w:rFonts w:ascii="Times New Roman" w:hAnsi="Times New Roman" w:cs="Times New Roman"/>
          <w:sz w:val="28"/>
          <w:szCs w:val="28"/>
        </w:rPr>
        <w:lastRenderedPageBreak/>
        <w:t>-ликвидация несанкционированных свалок Т</w:t>
      </w:r>
      <w:r w:rsidR="008B0E78">
        <w:rPr>
          <w:rFonts w:ascii="Times New Roman" w:hAnsi="Times New Roman" w:cs="Times New Roman"/>
          <w:sz w:val="28"/>
          <w:szCs w:val="28"/>
        </w:rPr>
        <w:t>К</w:t>
      </w:r>
      <w:r w:rsidRPr="009E3854">
        <w:rPr>
          <w:rFonts w:ascii="Times New Roman" w:hAnsi="Times New Roman" w:cs="Times New Roman"/>
          <w:sz w:val="28"/>
          <w:szCs w:val="28"/>
        </w:rPr>
        <w:t>О в сельск</w:t>
      </w:r>
      <w:r w:rsidR="008B0E78">
        <w:rPr>
          <w:rFonts w:ascii="Times New Roman" w:hAnsi="Times New Roman" w:cs="Times New Roman"/>
          <w:sz w:val="28"/>
          <w:szCs w:val="28"/>
        </w:rPr>
        <w:t>ом  поселении;</w:t>
      </w:r>
    </w:p>
    <w:p w:rsidR="009E3854" w:rsidRPr="009E3854" w:rsidRDefault="009E3854" w:rsidP="009E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854">
        <w:rPr>
          <w:rFonts w:ascii="Times New Roman" w:hAnsi="Times New Roman" w:cs="Times New Roman"/>
          <w:sz w:val="28"/>
          <w:szCs w:val="28"/>
        </w:rPr>
        <w:t>-использование отходов лесопереработки в качестве топлива</w:t>
      </w:r>
      <w:r w:rsidR="008B0E78">
        <w:rPr>
          <w:rFonts w:ascii="Times New Roman" w:hAnsi="Times New Roman" w:cs="Times New Roman"/>
          <w:sz w:val="28"/>
          <w:szCs w:val="28"/>
        </w:rPr>
        <w:t>,</w:t>
      </w:r>
      <w:r w:rsidRPr="009E3854">
        <w:rPr>
          <w:rFonts w:ascii="Times New Roman" w:hAnsi="Times New Roman" w:cs="Times New Roman"/>
          <w:sz w:val="28"/>
          <w:szCs w:val="28"/>
        </w:rPr>
        <w:t xml:space="preserve"> как для населения</w:t>
      </w:r>
      <w:r w:rsidR="008B0E78">
        <w:rPr>
          <w:rFonts w:ascii="Times New Roman" w:hAnsi="Times New Roman" w:cs="Times New Roman"/>
          <w:sz w:val="28"/>
          <w:szCs w:val="28"/>
        </w:rPr>
        <w:t>,</w:t>
      </w:r>
      <w:r w:rsidRPr="009E3854">
        <w:rPr>
          <w:rFonts w:ascii="Times New Roman" w:hAnsi="Times New Roman" w:cs="Times New Roman"/>
          <w:sz w:val="28"/>
          <w:szCs w:val="28"/>
        </w:rPr>
        <w:t xml:space="preserve">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54">
        <w:rPr>
          <w:rFonts w:ascii="Times New Roman" w:hAnsi="Times New Roman" w:cs="Times New Roman"/>
          <w:sz w:val="28"/>
          <w:szCs w:val="28"/>
        </w:rPr>
        <w:t>для котельных малой и средней мощности, внедрения технологий по переработке опила и горбыля</w:t>
      </w:r>
      <w:r w:rsidR="002E15E3">
        <w:rPr>
          <w:rFonts w:ascii="Times New Roman" w:hAnsi="Times New Roman" w:cs="Times New Roman"/>
          <w:sz w:val="28"/>
          <w:szCs w:val="28"/>
        </w:rPr>
        <w:t>;</w:t>
      </w:r>
    </w:p>
    <w:p w:rsidR="00B1691B" w:rsidRPr="009E3854" w:rsidRDefault="009E3854" w:rsidP="009E3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854">
        <w:rPr>
          <w:rFonts w:ascii="Times New Roman" w:hAnsi="Times New Roman"/>
          <w:sz w:val="28"/>
          <w:szCs w:val="28"/>
        </w:rPr>
        <w:t xml:space="preserve">- для организованного вывоза отходов от всего населения района, </w:t>
      </w:r>
      <w:r w:rsidR="008B0E78">
        <w:rPr>
          <w:rFonts w:ascii="Times New Roman" w:hAnsi="Times New Roman"/>
          <w:sz w:val="28"/>
          <w:szCs w:val="28"/>
        </w:rPr>
        <w:t>необходимо провести приобретение двух специализированных автомобилей.</w:t>
      </w:r>
    </w:p>
    <w:p w:rsidR="00B1691B" w:rsidRDefault="008B2679" w:rsidP="007E081D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3.3.5.</w:t>
      </w:r>
      <w:r w:rsidR="00B1691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1691B" w:rsidRPr="00B1691B">
        <w:rPr>
          <w:rFonts w:ascii="Times New Roman" w:hAnsi="Times New Roman" w:cs="Times New Roman"/>
          <w:b/>
          <w:i/>
          <w:sz w:val="28"/>
          <w:szCs w:val="28"/>
        </w:rPr>
        <w:t xml:space="preserve">азвитие </w:t>
      </w:r>
      <w:r w:rsidR="0019513C">
        <w:rPr>
          <w:rFonts w:ascii="Times New Roman" w:hAnsi="Times New Roman" w:cs="Times New Roman"/>
          <w:b/>
          <w:i/>
          <w:sz w:val="28"/>
          <w:szCs w:val="28"/>
        </w:rPr>
        <w:t xml:space="preserve"> жилищного </w:t>
      </w:r>
      <w:r w:rsidR="00B1691B" w:rsidRPr="00B1691B">
        <w:rPr>
          <w:rFonts w:ascii="Times New Roman" w:hAnsi="Times New Roman" w:cs="Times New Roman"/>
          <w:b/>
          <w:i/>
          <w:sz w:val="28"/>
          <w:szCs w:val="28"/>
        </w:rPr>
        <w:t>строительства</w:t>
      </w:r>
    </w:p>
    <w:p w:rsidR="0019513C" w:rsidRDefault="0019513C" w:rsidP="0019513C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513C">
        <w:rPr>
          <w:rFonts w:ascii="Times New Roman" w:eastAsia="Calibri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513C">
        <w:rPr>
          <w:rFonts w:ascii="Times New Roman" w:eastAsia="Calibri" w:hAnsi="Times New Roman" w:cs="Times New Roman"/>
          <w:sz w:val="28"/>
          <w:szCs w:val="28"/>
        </w:rPr>
        <w:t xml:space="preserve"> населения доступным (с точки зрения стоимости и срока возможного приобретения) и комфортным (с точки зрения условий проживания) жильем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главной целью развития жилищного строительства </w:t>
      </w:r>
      <w:r w:rsidRPr="0019513C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19513C" w:rsidRPr="0019513C" w:rsidRDefault="0019513C" w:rsidP="001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13C">
        <w:rPr>
          <w:rFonts w:ascii="Times New Roman" w:hAnsi="Times New Roman" w:cs="Times New Roman"/>
          <w:sz w:val="28"/>
          <w:szCs w:val="28"/>
        </w:rPr>
        <w:t>Для достижения цели должны быть решены следующие задачи:</w:t>
      </w:r>
    </w:p>
    <w:p w:rsidR="0019513C" w:rsidRPr="0019513C" w:rsidRDefault="0019513C" w:rsidP="001951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C">
        <w:rPr>
          <w:rFonts w:ascii="Times New Roman" w:hAnsi="Times New Roman" w:cs="Times New Roman"/>
          <w:sz w:val="28"/>
          <w:szCs w:val="28"/>
        </w:rPr>
        <w:t xml:space="preserve">       -</w:t>
      </w:r>
      <w:r w:rsidR="00302278">
        <w:rPr>
          <w:rFonts w:ascii="Times New Roman" w:hAnsi="Times New Roman" w:cs="Times New Roman"/>
          <w:sz w:val="28"/>
          <w:szCs w:val="28"/>
        </w:rPr>
        <w:t>р</w:t>
      </w:r>
      <w:r w:rsidRPr="0019513C">
        <w:rPr>
          <w:rFonts w:ascii="Times New Roman" w:hAnsi="Times New Roman" w:cs="Times New Roman"/>
          <w:sz w:val="28"/>
          <w:szCs w:val="28"/>
        </w:rPr>
        <w:t>азработка      муниципальными       образованиями  района градостроительной документации  в соответствии  с Градостроительным кодексом Российской Федерации</w:t>
      </w:r>
      <w:r w:rsidR="005E2A15">
        <w:rPr>
          <w:rFonts w:ascii="Times New Roman" w:hAnsi="Times New Roman" w:cs="Times New Roman"/>
          <w:sz w:val="28"/>
          <w:szCs w:val="28"/>
        </w:rPr>
        <w:t>;</w:t>
      </w:r>
      <w:r w:rsidRPr="001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3C" w:rsidRPr="0019513C" w:rsidRDefault="0019513C" w:rsidP="001951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C">
        <w:rPr>
          <w:rFonts w:ascii="Times New Roman" w:hAnsi="Times New Roman" w:cs="Times New Roman"/>
          <w:sz w:val="28"/>
          <w:szCs w:val="28"/>
        </w:rPr>
        <w:t xml:space="preserve">       - </w:t>
      </w:r>
      <w:r w:rsidR="00302278">
        <w:rPr>
          <w:rFonts w:ascii="Times New Roman" w:hAnsi="Times New Roman" w:cs="Times New Roman"/>
          <w:sz w:val="28"/>
          <w:szCs w:val="28"/>
        </w:rPr>
        <w:t>у</w:t>
      </w:r>
      <w:r w:rsidRPr="0019513C">
        <w:rPr>
          <w:rFonts w:ascii="Times New Roman" w:hAnsi="Times New Roman" w:cs="Times New Roman"/>
          <w:sz w:val="28"/>
          <w:szCs w:val="28"/>
        </w:rPr>
        <w:t>становка автоматизированной  информационной  системы  обеспечения  градостроительной  деятельности</w:t>
      </w:r>
      <w:r w:rsidR="005E2A15">
        <w:rPr>
          <w:rFonts w:ascii="Times New Roman" w:hAnsi="Times New Roman" w:cs="Times New Roman"/>
          <w:sz w:val="28"/>
          <w:szCs w:val="28"/>
        </w:rPr>
        <w:t>;</w:t>
      </w:r>
      <w:r w:rsidRPr="001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3C" w:rsidRPr="0019513C" w:rsidRDefault="0019513C" w:rsidP="001951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13C">
        <w:rPr>
          <w:rFonts w:ascii="Times New Roman" w:hAnsi="Times New Roman" w:cs="Times New Roman"/>
          <w:sz w:val="28"/>
          <w:szCs w:val="28"/>
        </w:rPr>
        <w:t xml:space="preserve">        -</w:t>
      </w:r>
      <w:r w:rsidR="00302278">
        <w:rPr>
          <w:rFonts w:ascii="Times New Roman" w:hAnsi="Times New Roman" w:cs="Times New Roman"/>
          <w:sz w:val="28"/>
          <w:szCs w:val="28"/>
        </w:rPr>
        <w:t>в</w:t>
      </w:r>
      <w:r w:rsidRPr="0019513C">
        <w:rPr>
          <w:rFonts w:ascii="Times New Roman" w:hAnsi="Times New Roman" w:cs="Times New Roman"/>
          <w:sz w:val="28"/>
          <w:szCs w:val="28"/>
        </w:rPr>
        <w:t>овлечение в оборот новых земельных участков в целях строительства жилья эконом класса</w:t>
      </w:r>
      <w:r w:rsidR="005E2A15">
        <w:rPr>
          <w:rFonts w:ascii="Times New Roman" w:hAnsi="Times New Roman" w:cs="Times New Roman"/>
          <w:sz w:val="28"/>
          <w:szCs w:val="28"/>
        </w:rPr>
        <w:t>;</w:t>
      </w:r>
      <w:r w:rsidRPr="001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3C" w:rsidRPr="0019513C" w:rsidRDefault="0019513C" w:rsidP="001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278">
        <w:rPr>
          <w:rFonts w:ascii="Times New Roman" w:hAnsi="Times New Roman" w:cs="Times New Roman"/>
          <w:sz w:val="28"/>
          <w:szCs w:val="28"/>
        </w:rPr>
        <w:t>с</w:t>
      </w:r>
      <w:r w:rsidRPr="0019513C">
        <w:rPr>
          <w:rFonts w:ascii="Times New Roman" w:hAnsi="Times New Roman" w:cs="Times New Roman"/>
          <w:sz w:val="28"/>
          <w:szCs w:val="28"/>
        </w:rPr>
        <w:t>оздание  автоматизированной  информационной  системы  обеспечения  градостроительной  деятельности</w:t>
      </w:r>
      <w:r w:rsidR="005E2A15">
        <w:rPr>
          <w:rFonts w:ascii="Times New Roman" w:hAnsi="Times New Roman" w:cs="Times New Roman"/>
          <w:sz w:val="28"/>
          <w:szCs w:val="28"/>
        </w:rPr>
        <w:t>;</w:t>
      </w:r>
      <w:r w:rsidRPr="00195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9513C" w:rsidRDefault="0019513C" w:rsidP="001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278">
        <w:rPr>
          <w:rFonts w:ascii="Times New Roman" w:hAnsi="Times New Roman" w:cs="Times New Roman"/>
          <w:sz w:val="28"/>
          <w:szCs w:val="28"/>
        </w:rPr>
        <w:t>с</w:t>
      </w:r>
      <w:r w:rsidRPr="0019513C">
        <w:rPr>
          <w:rFonts w:ascii="Times New Roman" w:hAnsi="Times New Roman" w:cs="Times New Roman"/>
          <w:sz w:val="28"/>
          <w:szCs w:val="28"/>
        </w:rPr>
        <w:t>оздание благоприятной среды  для развития жилищного строительства.</w:t>
      </w:r>
    </w:p>
    <w:p w:rsidR="0019513C" w:rsidRPr="008B3E33" w:rsidRDefault="0019513C" w:rsidP="0019513C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8B3E33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</w:t>
      </w:r>
      <w:r w:rsidRPr="008B3E33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5E2A15" w:rsidRPr="008B3E33">
        <w:rPr>
          <w:rFonts w:ascii="Times New Roman" w:hAnsi="Times New Roman" w:cs="Times New Roman"/>
          <w:sz w:val="28"/>
          <w:szCs w:val="28"/>
        </w:rPr>
        <w:t>т</w:t>
      </w:r>
      <w:r w:rsidRPr="008B3E33">
        <w:rPr>
          <w:rFonts w:ascii="Times New Roman" w:hAnsi="Times New Roman" w:cs="Times New Roman"/>
          <w:sz w:val="28"/>
          <w:szCs w:val="28"/>
        </w:rPr>
        <w:t xml:space="preserve">ствуют решению задач  и </w:t>
      </w:r>
      <w:r w:rsidRPr="008B3E33">
        <w:rPr>
          <w:rFonts w:ascii="Times New Roman" w:eastAsia="Calibri" w:hAnsi="Times New Roman" w:cs="Times New Roman"/>
          <w:sz w:val="28"/>
          <w:szCs w:val="28"/>
        </w:rPr>
        <w:t xml:space="preserve"> включают: </w:t>
      </w:r>
      <w:r w:rsidR="001349CE" w:rsidRPr="008B3E33">
        <w:rPr>
          <w:rFonts w:ascii="Times New Roman" w:eastAsia="Calibri" w:hAnsi="Times New Roman" w:cs="Times New Roman"/>
          <w:sz w:val="28"/>
          <w:szCs w:val="28"/>
        </w:rPr>
        <w:t>внесение изменений в схему территориального планирования района,</w:t>
      </w:r>
      <w:r w:rsidRPr="008B3E33">
        <w:rPr>
          <w:rFonts w:ascii="Times New Roman" w:eastAsia="Calibri" w:hAnsi="Times New Roman" w:cs="Times New Roman"/>
          <w:sz w:val="28"/>
          <w:szCs w:val="28"/>
        </w:rPr>
        <w:t xml:space="preserve"> генеральных планов </w:t>
      </w:r>
      <w:r w:rsidR="008B3E33" w:rsidRPr="008B3E33">
        <w:rPr>
          <w:rFonts w:ascii="Times New Roman" w:eastAsia="Calibri" w:hAnsi="Times New Roman" w:cs="Times New Roman"/>
          <w:sz w:val="28"/>
          <w:szCs w:val="28"/>
        </w:rPr>
        <w:t>и правил землепользования  и застройки поселений,</w:t>
      </w:r>
      <w:r w:rsidRPr="008B3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9CE" w:rsidRPr="008B3E33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8B3E33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349CE" w:rsidRPr="008B3E33">
        <w:rPr>
          <w:rFonts w:ascii="Times New Roman" w:eastAsia="Calibri" w:hAnsi="Times New Roman" w:cs="Times New Roman"/>
          <w:sz w:val="28"/>
          <w:szCs w:val="28"/>
        </w:rPr>
        <w:t>а</w:t>
      </w:r>
      <w:r w:rsidRPr="008B3E33">
        <w:rPr>
          <w:rFonts w:ascii="Times New Roman" w:eastAsia="Calibri" w:hAnsi="Times New Roman" w:cs="Times New Roman"/>
          <w:sz w:val="28"/>
          <w:szCs w:val="28"/>
        </w:rPr>
        <w:t xml:space="preserve"> планировки микрорайона</w:t>
      </w:r>
      <w:r w:rsidR="001349CE" w:rsidRPr="008B3E33">
        <w:rPr>
          <w:rFonts w:ascii="Times New Roman" w:eastAsia="Calibri" w:hAnsi="Times New Roman" w:cs="Times New Roman"/>
          <w:sz w:val="28"/>
          <w:szCs w:val="28"/>
        </w:rPr>
        <w:t xml:space="preserve"> для жилищного строительства</w:t>
      </w:r>
      <w:r w:rsidRPr="008B3E33">
        <w:rPr>
          <w:rFonts w:ascii="Times New Roman" w:eastAsia="Calibri" w:hAnsi="Times New Roman" w:cs="Times New Roman"/>
          <w:sz w:val="28"/>
          <w:szCs w:val="28"/>
        </w:rPr>
        <w:t>, обеспечение земельных учас</w:t>
      </w:r>
      <w:r w:rsidR="008B3E33" w:rsidRPr="008B3E33">
        <w:rPr>
          <w:rFonts w:ascii="Times New Roman" w:eastAsia="Calibri" w:hAnsi="Times New Roman" w:cs="Times New Roman"/>
          <w:sz w:val="28"/>
          <w:szCs w:val="28"/>
        </w:rPr>
        <w:t>тков инженерной инфраструктурой</w:t>
      </w:r>
      <w:r w:rsidR="005E2A15" w:rsidRPr="008B3E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5B2" w:rsidRPr="008B3E33" w:rsidRDefault="007C75B2" w:rsidP="0019513C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8B3E33">
        <w:rPr>
          <w:rFonts w:ascii="Times New Roman" w:hAnsi="Times New Roman" w:cs="Times New Roman"/>
          <w:sz w:val="28"/>
          <w:szCs w:val="28"/>
        </w:rPr>
        <w:t>Конечный результат:</w:t>
      </w:r>
    </w:p>
    <w:p w:rsidR="007E081D" w:rsidRDefault="007C75B2" w:rsidP="00B8224E">
      <w:pPr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b/>
          <w:i/>
          <w:sz w:val="28"/>
          <w:szCs w:val="28"/>
        </w:rPr>
      </w:pPr>
      <w:r w:rsidRPr="008B3E33">
        <w:rPr>
          <w:rFonts w:ascii="Times New Roman" w:hAnsi="Times New Roman" w:cs="Times New Roman"/>
          <w:sz w:val="28"/>
          <w:szCs w:val="28"/>
        </w:rPr>
        <w:t xml:space="preserve">- </w:t>
      </w:r>
      <w:r w:rsidRPr="008B3E33">
        <w:rPr>
          <w:rFonts w:ascii="Times New Roman" w:eastAsia="Calibri" w:hAnsi="Times New Roman" w:cs="Times New Roman"/>
          <w:sz w:val="28"/>
          <w:szCs w:val="28"/>
        </w:rPr>
        <w:t>увеличение общего годового объема ввода  жилья  до</w:t>
      </w:r>
      <w:r w:rsidRPr="008B3E33">
        <w:rPr>
          <w:rFonts w:ascii="Times New Roman" w:hAnsi="Times New Roman" w:cs="Times New Roman"/>
          <w:sz w:val="28"/>
          <w:szCs w:val="28"/>
        </w:rPr>
        <w:t xml:space="preserve"> </w:t>
      </w:r>
      <w:r w:rsidRPr="008B3E33">
        <w:rPr>
          <w:rFonts w:ascii="Times New Roman" w:eastAsia="Calibri" w:hAnsi="Times New Roman" w:cs="Times New Roman"/>
          <w:sz w:val="28"/>
          <w:szCs w:val="28"/>
        </w:rPr>
        <w:t>0,</w:t>
      </w:r>
      <w:r w:rsidR="008B3E33">
        <w:rPr>
          <w:rFonts w:ascii="Times New Roman" w:eastAsia="Calibri" w:hAnsi="Times New Roman" w:cs="Times New Roman"/>
          <w:sz w:val="28"/>
          <w:szCs w:val="28"/>
        </w:rPr>
        <w:t>8</w:t>
      </w:r>
      <w:r w:rsidRPr="008B3E33">
        <w:rPr>
          <w:rFonts w:ascii="Times New Roman" w:eastAsia="Calibri" w:hAnsi="Times New Roman" w:cs="Times New Roman"/>
          <w:sz w:val="28"/>
          <w:szCs w:val="28"/>
        </w:rPr>
        <w:t xml:space="preserve"> тыс.кв. метров;                             </w:t>
      </w:r>
      <w:r w:rsidRPr="008B3E33">
        <w:rPr>
          <w:rFonts w:ascii="Times New Roman" w:eastAsia="Calibri" w:hAnsi="Times New Roman" w:cs="Times New Roman"/>
          <w:sz w:val="28"/>
          <w:szCs w:val="28"/>
        </w:rPr>
        <w:br/>
      </w:r>
      <w:r w:rsidRPr="008B3E33">
        <w:rPr>
          <w:rFonts w:ascii="Times New Roman" w:hAnsi="Times New Roman" w:cs="Times New Roman"/>
          <w:sz w:val="28"/>
          <w:szCs w:val="28"/>
        </w:rPr>
        <w:t xml:space="preserve">   -</w:t>
      </w:r>
      <w:r w:rsidR="00500D1E" w:rsidRPr="008B3E33">
        <w:rPr>
          <w:rFonts w:ascii="Times New Roman" w:hAnsi="Times New Roman" w:cs="Times New Roman"/>
          <w:sz w:val="28"/>
          <w:szCs w:val="28"/>
        </w:rPr>
        <w:t xml:space="preserve"> </w:t>
      </w:r>
      <w:r w:rsidRPr="008B3E33">
        <w:rPr>
          <w:rFonts w:ascii="Times New Roman" w:eastAsia="Calibri" w:hAnsi="Times New Roman" w:cs="Times New Roman"/>
          <w:sz w:val="28"/>
          <w:szCs w:val="28"/>
        </w:rPr>
        <w:t>увеличение   общей   площади   жилых    помещений,</w:t>
      </w:r>
      <w:r w:rsidRPr="008B3E33">
        <w:rPr>
          <w:rFonts w:ascii="Times New Roman" w:hAnsi="Times New Roman" w:cs="Times New Roman"/>
          <w:sz w:val="28"/>
          <w:szCs w:val="28"/>
        </w:rPr>
        <w:t xml:space="preserve"> </w:t>
      </w:r>
      <w:r w:rsidRPr="008B3E33">
        <w:rPr>
          <w:rFonts w:ascii="Times New Roman" w:eastAsia="Calibri" w:hAnsi="Times New Roman" w:cs="Times New Roman"/>
          <w:sz w:val="28"/>
          <w:szCs w:val="28"/>
        </w:rPr>
        <w:t>приходящейся в среднем на 1  жителя,  введенной  в</w:t>
      </w:r>
      <w:r w:rsidRPr="008B3E33">
        <w:rPr>
          <w:rFonts w:ascii="Times New Roman" w:hAnsi="Times New Roman" w:cs="Times New Roman"/>
          <w:sz w:val="28"/>
          <w:szCs w:val="28"/>
        </w:rPr>
        <w:t xml:space="preserve"> </w:t>
      </w:r>
      <w:r w:rsidRPr="008B3E33">
        <w:rPr>
          <w:rFonts w:ascii="Times New Roman" w:eastAsia="Calibri" w:hAnsi="Times New Roman" w:cs="Times New Roman"/>
          <w:sz w:val="28"/>
          <w:szCs w:val="28"/>
        </w:rPr>
        <w:t>действие за год, до</w:t>
      </w:r>
      <w:r w:rsidR="008B3E33">
        <w:rPr>
          <w:rFonts w:ascii="Times New Roman" w:eastAsia="Calibri" w:hAnsi="Times New Roman" w:cs="Times New Roman"/>
          <w:sz w:val="28"/>
          <w:szCs w:val="28"/>
        </w:rPr>
        <w:t xml:space="preserve"> 0,12   кв. метров на человека.</w:t>
      </w:r>
      <w:r w:rsidRPr="007C75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B3E33">
        <w:rPr>
          <w:rFonts w:ascii="Times New Roman" w:eastAsia="Calibri" w:hAnsi="Times New Roman" w:cs="Times New Roman"/>
          <w:sz w:val="28"/>
          <w:szCs w:val="28"/>
        </w:rPr>
        <w:t xml:space="preserve">Этот показатель </w:t>
      </w:r>
      <w:r w:rsidR="002B67D5">
        <w:rPr>
          <w:rFonts w:ascii="Times New Roman" w:eastAsia="Calibri" w:hAnsi="Times New Roman" w:cs="Times New Roman"/>
          <w:sz w:val="28"/>
          <w:szCs w:val="28"/>
        </w:rPr>
        <w:t xml:space="preserve"> возрастет в 3 раза по сравнению с 2017 годом.</w:t>
      </w:r>
      <w:r w:rsidRPr="007C75B2">
        <w:rPr>
          <w:rFonts w:ascii="Times New Roman" w:eastAsia="Calibri" w:hAnsi="Times New Roman" w:cs="Times New Roman"/>
          <w:sz w:val="28"/>
          <w:szCs w:val="28"/>
        </w:rPr>
        <w:br/>
      </w:r>
    </w:p>
    <w:p w:rsidR="008B2679" w:rsidRDefault="008B2679" w:rsidP="00C95966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79">
        <w:rPr>
          <w:rFonts w:ascii="Times New Roman" w:hAnsi="Times New Roman" w:cs="Times New Roman"/>
          <w:b/>
          <w:sz w:val="28"/>
          <w:szCs w:val="28"/>
        </w:rPr>
        <w:t>3.4. Формирование эффективной систем</w:t>
      </w:r>
      <w:r w:rsidR="00F23FD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8B2679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8B2679" w:rsidRPr="008B2679" w:rsidRDefault="008B2679" w:rsidP="00C95966">
      <w:pPr>
        <w:autoSpaceDE w:val="0"/>
        <w:autoSpaceDN w:val="0"/>
        <w:adjustRightInd w:val="0"/>
        <w:spacing w:after="0" w:line="240" w:lineRule="auto"/>
        <w:ind w:left="142" w:firstLine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581" w:rsidRDefault="00D77581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приоритетном направлении </w:t>
      </w:r>
      <w:r w:rsidRPr="00D77581">
        <w:rPr>
          <w:rFonts w:ascii="Times New Roman" w:hAnsi="Times New Roman" w:cs="Times New Roman"/>
          <w:b/>
          <w:sz w:val="28"/>
          <w:szCs w:val="28"/>
        </w:rPr>
        <w:t>«Формирование эффективной системы управления»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581">
        <w:rPr>
          <w:rFonts w:ascii="Times New Roman" w:hAnsi="Times New Roman" w:cs="Times New Roman"/>
          <w:sz w:val="28"/>
          <w:szCs w:val="28"/>
        </w:rPr>
        <w:t>выделены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поднаправления</w:t>
      </w:r>
      <w:r w:rsidR="005E2A15">
        <w:rPr>
          <w:rFonts w:ascii="Times New Roman" w:hAnsi="Times New Roman" w:cs="Times New Roman"/>
          <w:sz w:val="28"/>
          <w:szCs w:val="28"/>
        </w:rPr>
        <w:t>:</w:t>
      </w:r>
    </w:p>
    <w:p w:rsidR="00D77581" w:rsidRDefault="00D77581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управления муниципальными финансами</w:t>
      </w:r>
    </w:p>
    <w:p w:rsidR="00D77581" w:rsidRDefault="00D77581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</w:t>
      </w:r>
    </w:p>
    <w:p w:rsidR="007E081D" w:rsidRDefault="007E081D" w:rsidP="009F5998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990E7C" w:rsidRPr="003A57F0" w:rsidRDefault="008B2679" w:rsidP="003A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 w:rsidR="003A57F0">
        <w:rPr>
          <w:rFonts w:ascii="Times New Roman" w:hAnsi="Times New Roman" w:cs="Times New Roman"/>
          <w:b/>
          <w:sz w:val="24"/>
          <w:szCs w:val="24"/>
        </w:rPr>
        <w:t>С</w:t>
      </w:r>
      <w:r w:rsidR="003A57F0" w:rsidRPr="003A57F0">
        <w:rPr>
          <w:rFonts w:ascii="Times New Roman" w:hAnsi="Times New Roman" w:cs="Times New Roman"/>
          <w:b/>
          <w:i/>
          <w:sz w:val="28"/>
          <w:szCs w:val="28"/>
        </w:rPr>
        <w:t>овершенствование управления муниципальными финансами</w:t>
      </w:r>
    </w:p>
    <w:p w:rsidR="00990E7C" w:rsidRDefault="00990E7C" w:rsidP="003A4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E7C" w:rsidRDefault="009C697B" w:rsidP="003A4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7F0" w:rsidRPr="003A57F0">
        <w:rPr>
          <w:rFonts w:ascii="Times New Roman" w:eastAsia="Calibri" w:hAnsi="Times New Roman" w:cs="Times New Roman"/>
          <w:sz w:val="28"/>
          <w:szCs w:val="28"/>
        </w:rPr>
        <w:t>Осн</w:t>
      </w:r>
      <w:r w:rsidR="00C95966">
        <w:rPr>
          <w:rFonts w:ascii="Times New Roman" w:eastAsia="Calibri" w:hAnsi="Times New Roman" w:cs="Times New Roman"/>
          <w:sz w:val="28"/>
          <w:szCs w:val="28"/>
        </w:rPr>
        <w:t xml:space="preserve">овной целью бюджетной политики Кикнурского </w:t>
      </w:r>
      <w:r w:rsidR="003A57F0" w:rsidRPr="003A57F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является максимальное полное удовлетворение потребностей муниципальных учреждений района за счет эффективного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966" w:rsidRDefault="009C697B" w:rsidP="009C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B">
        <w:rPr>
          <w:rFonts w:ascii="Times New Roman" w:hAnsi="Times New Roman" w:cs="Times New Roman"/>
          <w:sz w:val="28"/>
          <w:szCs w:val="28"/>
        </w:rPr>
        <w:lastRenderedPageBreak/>
        <w:t>Принимая во внимание, что бюджет района не располагает собственными средствами, позволяющими реализовывать новые проекты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A60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7B" w:rsidRPr="009C697B" w:rsidRDefault="009C697B" w:rsidP="009C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B">
        <w:rPr>
          <w:rFonts w:ascii="Times New Roman" w:hAnsi="Times New Roman" w:cs="Times New Roman"/>
          <w:sz w:val="28"/>
          <w:szCs w:val="28"/>
        </w:rPr>
        <w:t>учитывая</w:t>
      </w:r>
      <w:r w:rsidR="00C95966"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экономическую ситуацию в условиях продолжающегося кризиса,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0FF">
        <w:rPr>
          <w:rFonts w:ascii="Times New Roman" w:hAnsi="Times New Roman" w:cs="Times New Roman"/>
          <w:sz w:val="28"/>
          <w:szCs w:val="28"/>
        </w:rPr>
        <w:t>ставятся</w:t>
      </w:r>
      <w:r w:rsidRPr="009C697B">
        <w:rPr>
          <w:rFonts w:ascii="Times New Roman" w:hAnsi="Times New Roman" w:cs="Times New Roman"/>
          <w:sz w:val="28"/>
          <w:szCs w:val="28"/>
        </w:rPr>
        <w:t xml:space="preserve"> следующие задачи бюджетной политики района на перспективу.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Политика в сфере доходов будет строиться на активизации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по увеличению собственных доходов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 xml:space="preserve">Рост бюджетной обеспеченности в период до 2030 года </w:t>
      </w:r>
      <w:r w:rsidR="004A60F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9C697B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4A60FF">
        <w:rPr>
          <w:rFonts w:ascii="Times New Roman" w:hAnsi="Times New Roman" w:cs="Times New Roman"/>
          <w:sz w:val="28"/>
          <w:szCs w:val="28"/>
        </w:rPr>
        <w:t>ь</w:t>
      </w:r>
      <w:r w:rsidRPr="009C697B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9C697B" w:rsidRPr="009C697B" w:rsidRDefault="009C697B" w:rsidP="009C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97B">
        <w:rPr>
          <w:rFonts w:ascii="Times New Roman" w:hAnsi="Times New Roman" w:cs="Times New Roman"/>
          <w:sz w:val="28"/>
          <w:szCs w:val="28"/>
        </w:rPr>
        <w:t xml:space="preserve"> роста налоговых поступлений;</w:t>
      </w:r>
    </w:p>
    <w:p w:rsidR="009C697B" w:rsidRPr="009C697B" w:rsidRDefault="009C697B" w:rsidP="009C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97B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 имуществом;</w:t>
      </w:r>
    </w:p>
    <w:p w:rsidR="009C697B" w:rsidRPr="009C697B" w:rsidRDefault="009C697B" w:rsidP="009C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97B">
        <w:rPr>
          <w:rFonts w:ascii="Times New Roman" w:hAnsi="Times New Roman" w:cs="Times New Roman"/>
          <w:sz w:val="28"/>
          <w:szCs w:val="28"/>
        </w:rPr>
        <w:t xml:space="preserve"> увеличения доходов от платных услуг.</w:t>
      </w:r>
    </w:p>
    <w:p w:rsidR="009C697B" w:rsidRPr="009C697B" w:rsidRDefault="009C697B" w:rsidP="009C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97B">
        <w:rPr>
          <w:rFonts w:ascii="Times New Roman" w:hAnsi="Times New Roman" w:cs="Times New Roman"/>
          <w:sz w:val="28"/>
          <w:szCs w:val="28"/>
        </w:rPr>
        <w:t>Выполнение поставленной цели возможно следующим образом: путем 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налогооблагаемой базы за счет увеличения прибыльности предприятий и легализации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заработной платы, сокращения недоимки во все уровни бюджетов за счет ужесточения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налоговой дисциплины и усиления мер налогового администрирования.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Значительным резервом роста доходов является усиление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своевременно</w:t>
      </w:r>
      <w:r w:rsidR="004A60FF">
        <w:rPr>
          <w:rFonts w:ascii="Times New Roman" w:hAnsi="Times New Roman" w:cs="Times New Roman"/>
          <w:sz w:val="28"/>
          <w:szCs w:val="28"/>
        </w:rPr>
        <w:t>й</w:t>
      </w:r>
      <w:r w:rsidRPr="009C697B">
        <w:rPr>
          <w:rFonts w:ascii="Times New Roman" w:hAnsi="Times New Roman" w:cs="Times New Roman"/>
          <w:sz w:val="28"/>
          <w:szCs w:val="28"/>
        </w:rPr>
        <w:t xml:space="preserve"> полнотой внесения арендной платы за землю.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объективного снижения налоговых поступлений в бюджет особ</w:t>
      </w:r>
      <w:r w:rsidR="004A60FF">
        <w:rPr>
          <w:rFonts w:ascii="Times New Roman" w:hAnsi="Times New Roman" w:cs="Times New Roman"/>
          <w:sz w:val="28"/>
          <w:szCs w:val="28"/>
        </w:rPr>
        <w:t>енно</w:t>
      </w:r>
      <w:r w:rsidRPr="009C697B">
        <w:rPr>
          <w:rFonts w:ascii="Times New Roman" w:hAnsi="Times New Roman" w:cs="Times New Roman"/>
          <w:sz w:val="28"/>
          <w:szCs w:val="28"/>
        </w:rPr>
        <w:t xml:space="preserve"> пристального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B">
        <w:rPr>
          <w:rFonts w:ascii="Times New Roman" w:hAnsi="Times New Roman" w:cs="Times New Roman"/>
          <w:sz w:val="28"/>
          <w:szCs w:val="28"/>
        </w:rPr>
        <w:t>требует проблема неналоговых доходов бюджета.</w:t>
      </w:r>
    </w:p>
    <w:p w:rsidR="00BC3D79" w:rsidRDefault="00BC3D79" w:rsidP="009C69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17BE" w:rsidRDefault="008B2679" w:rsidP="00B017B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</w:t>
      </w:r>
      <w:r w:rsidR="00B017B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017BE" w:rsidRPr="00B017BE">
        <w:rPr>
          <w:rFonts w:ascii="Times New Roman" w:hAnsi="Times New Roman" w:cs="Times New Roman"/>
          <w:b/>
          <w:i/>
          <w:sz w:val="28"/>
          <w:szCs w:val="28"/>
        </w:rPr>
        <w:t>овышение эффективности управления муниципальным имуществом</w:t>
      </w:r>
    </w:p>
    <w:p w:rsidR="00B017BE" w:rsidRDefault="00B017BE" w:rsidP="00B017BE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17BE">
        <w:rPr>
          <w:rFonts w:ascii="Times New Roman" w:eastAsia="Calibri" w:hAnsi="Times New Roman" w:cs="Times New Roman"/>
          <w:sz w:val="28"/>
          <w:szCs w:val="28"/>
        </w:rPr>
        <w:t xml:space="preserve"> качестве приоритетной  цели управления муниципальным  имуществом установлено эффективное использование муниципального имущества для функционирования органов местного самоуправления  и решения задач  развития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7BE" w:rsidRPr="00B017BE" w:rsidRDefault="00B017BE" w:rsidP="00B01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BE">
        <w:t xml:space="preserve"> </w:t>
      </w:r>
      <w:r w:rsidRPr="00B017BE">
        <w:rPr>
          <w:rFonts w:ascii="Times New Roman" w:eastAsia="Calibri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017BE">
        <w:rPr>
          <w:rFonts w:ascii="Times New Roman" w:eastAsia="Calibri" w:hAnsi="Times New Roman" w:cs="Times New Roman"/>
          <w:sz w:val="28"/>
          <w:szCs w:val="28"/>
        </w:rPr>
        <w:t xml:space="preserve"> муниципальной политики в области управления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B017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17BE" w:rsidRPr="00B017BE" w:rsidRDefault="00B017BE" w:rsidP="00B01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BE">
        <w:rPr>
          <w:rFonts w:ascii="Times New Roman" w:eastAsia="Calibri" w:hAnsi="Times New Roman" w:cs="Times New Roman"/>
          <w:sz w:val="28"/>
          <w:szCs w:val="28"/>
        </w:rPr>
        <w:t xml:space="preserve">   - обеспечение реализации органами местного самоуправления района своих полномочий;</w:t>
      </w:r>
    </w:p>
    <w:p w:rsidR="00B017BE" w:rsidRPr="00B017BE" w:rsidRDefault="00B017BE" w:rsidP="00B01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BE">
        <w:rPr>
          <w:rFonts w:ascii="Times New Roman" w:eastAsia="Calibri" w:hAnsi="Times New Roman" w:cs="Times New Roman"/>
          <w:sz w:val="28"/>
          <w:szCs w:val="28"/>
        </w:rPr>
        <w:t>- обеспечение доходов бюджета района от использования муниципального имущества.</w:t>
      </w:r>
    </w:p>
    <w:p w:rsidR="00B017BE" w:rsidRPr="00B017BE" w:rsidRDefault="00B017BE" w:rsidP="00B01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7BE">
        <w:rPr>
          <w:rFonts w:ascii="Times New Roman" w:eastAsia="Calibri" w:hAnsi="Times New Roman" w:cs="Times New Roman"/>
          <w:sz w:val="28"/>
          <w:szCs w:val="28"/>
        </w:rPr>
        <w:t>Достижение поставленных целей возможно при условии решения следующих задач:</w:t>
      </w:r>
    </w:p>
    <w:p w:rsidR="00B017BE" w:rsidRPr="00B017BE" w:rsidRDefault="00B017BE" w:rsidP="00B01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263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B017BE">
        <w:rPr>
          <w:rFonts w:ascii="Times New Roman" w:eastAsia="Calibri" w:hAnsi="Times New Roman" w:cs="Times New Roman"/>
          <w:sz w:val="28"/>
          <w:szCs w:val="28"/>
        </w:rPr>
        <w:t>обеспечение полноты и достоверности учета муниципального имущества района;</w:t>
      </w:r>
    </w:p>
    <w:p w:rsidR="00B017BE" w:rsidRPr="00B017BE" w:rsidRDefault="00B017BE" w:rsidP="00B01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7BE">
        <w:rPr>
          <w:rFonts w:ascii="Times New Roman" w:eastAsia="Calibri" w:hAnsi="Times New Roman" w:cs="Times New Roman"/>
          <w:sz w:val="28"/>
          <w:szCs w:val="28"/>
        </w:rPr>
        <w:t>разграничение муниципального имущества района в целях обеспечения исполнения функций местного самоуправления;</w:t>
      </w:r>
    </w:p>
    <w:p w:rsidR="00B017BE" w:rsidRPr="00B017BE" w:rsidRDefault="00B017BE" w:rsidP="00B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="004A60FF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Pr="00B017BE">
        <w:rPr>
          <w:rFonts w:ascii="Times New Roman" w:hAnsi="Times New Roman" w:cs="Times New Roman"/>
          <w:sz w:val="28"/>
          <w:szCs w:val="28"/>
        </w:rPr>
        <w:t xml:space="preserve"> имущества, не требующегося для выполнения функций органами местного самоуправления;</w:t>
      </w:r>
    </w:p>
    <w:p w:rsidR="00B017BE" w:rsidRPr="00B017BE" w:rsidRDefault="00B017BE" w:rsidP="00B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7BE">
        <w:rPr>
          <w:rFonts w:ascii="Times New Roman" w:hAnsi="Times New Roman" w:cs="Times New Roman"/>
          <w:sz w:val="28"/>
          <w:szCs w:val="28"/>
        </w:rPr>
        <w:t>предоставление свободного муниципального имущества в аренду через проведение процедуры торгов на право заключения договоров аренды;</w:t>
      </w:r>
    </w:p>
    <w:p w:rsidR="00B017BE" w:rsidRPr="00B017BE" w:rsidRDefault="00B017BE" w:rsidP="00B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7BE">
        <w:rPr>
          <w:rFonts w:ascii="Times New Roman" w:hAnsi="Times New Roman" w:cs="Times New Roman"/>
          <w:sz w:val="28"/>
          <w:szCs w:val="28"/>
        </w:rPr>
        <w:t>государственная регистрация права собственности на земельные участки и объекты недвижимости;</w:t>
      </w:r>
    </w:p>
    <w:p w:rsidR="00B017BE" w:rsidRPr="00B017BE" w:rsidRDefault="00B017BE" w:rsidP="00B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7BE">
        <w:rPr>
          <w:rFonts w:ascii="Times New Roman" w:hAnsi="Times New Roman" w:cs="Times New Roman"/>
          <w:sz w:val="28"/>
          <w:szCs w:val="28"/>
        </w:rPr>
        <w:t>завершение работ по разграничению собственности на землю;</w:t>
      </w:r>
    </w:p>
    <w:p w:rsidR="00B017BE" w:rsidRPr="00B017BE" w:rsidRDefault="00B017BE" w:rsidP="00B0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17BE">
        <w:rPr>
          <w:rFonts w:ascii="Times New Roman" w:hAnsi="Times New Roman" w:cs="Times New Roman"/>
          <w:sz w:val="28"/>
          <w:szCs w:val="28"/>
        </w:rPr>
        <w:t>увеличение количества земельных участков, находящихся в собственности муниципального района, и вовлечение их в хозяйственную деятельность;</w:t>
      </w:r>
    </w:p>
    <w:p w:rsidR="00B017BE" w:rsidRPr="00B017BE" w:rsidRDefault="00B017BE" w:rsidP="00B01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7BE">
        <w:rPr>
          <w:rFonts w:ascii="Times New Roman" w:eastAsia="Calibri" w:hAnsi="Times New Roman" w:cs="Times New Roman"/>
          <w:sz w:val="28"/>
          <w:szCs w:val="28"/>
        </w:rPr>
        <w:t xml:space="preserve">получение в полном объеме доходов от использования земельных участков. </w:t>
      </w:r>
    </w:p>
    <w:p w:rsidR="005B51E1" w:rsidRDefault="005B51E1" w:rsidP="008B2679">
      <w:pPr>
        <w:pStyle w:val="ConsPlusNormal"/>
        <w:ind w:left="36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251E" w:rsidRPr="006620E7" w:rsidRDefault="00102A3F" w:rsidP="0041251E">
      <w:pPr>
        <w:pStyle w:val="34"/>
        <w:keepNext/>
        <w:keepLines/>
        <w:shd w:val="clear" w:color="auto" w:fill="auto"/>
        <w:tabs>
          <w:tab w:val="left" w:pos="1417"/>
          <w:tab w:val="left" w:pos="1446"/>
        </w:tabs>
        <w:spacing w:line="413" w:lineRule="exact"/>
        <w:ind w:left="360"/>
        <w:jc w:val="center"/>
        <w:rPr>
          <w:sz w:val="32"/>
          <w:szCs w:val="32"/>
        </w:rPr>
      </w:pPr>
      <w:bookmarkStart w:id="5" w:name="bookmark41"/>
      <w:r>
        <w:rPr>
          <w:sz w:val="32"/>
          <w:szCs w:val="32"/>
        </w:rPr>
        <w:t>4.</w:t>
      </w:r>
      <w:r w:rsidR="0041251E" w:rsidRPr="006620E7">
        <w:rPr>
          <w:sz w:val="32"/>
          <w:szCs w:val="32"/>
        </w:rPr>
        <w:t xml:space="preserve">    Целевые индикаторы Стратегии</w:t>
      </w:r>
      <w:bookmarkEnd w:id="5"/>
    </w:p>
    <w:p w:rsidR="0041251E" w:rsidRPr="0041251E" w:rsidRDefault="0041251E" w:rsidP="0041251E">
      <w:pPr>
        <w:pStyle w:val="5"/>
        <w:shd w:val="clear" w:color="auto" w:fill="auto"/>
        <w:spacing w:line="413" w:lineRule="exact"/>
        <w:ind w:firstLine="360"/>
        <w:rPr>
          <w:sz w:val="28"/>
          <w:szCs w:val="28"/>
        </w:rPr>
      </w:pPr>
      <w:r w:rsidRPr="0041251E">
        <w:rPr>
          <w:sz w:val="28"/>
          <w:szCs w:val="28"/>
        </w:rPr>
        <w:t xml:space="preserve">Целевые индикаторы Стратегии социально - экономического развития муниципального образования </w:t>
      </w:r>
      <w:r>
        <w:rPr>
          <w:sz w:val="28"/>
          <w:szCs w:val="28"/>
        </w:rPr>
        <w:t xml:space="preserve">Кикнурский </w:t>
      </w:r>
      <w:r w:rsidRPr="0041251E">
        <w:rPr>
          <w:sz w:val="28"/>
          <w:szCs w:val="28"/>
        </w:rPr>
        <w:t xml:space="preserve"> муниципальный район до 2030 года.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4"/>
        <w:gridCol w:w="3552"/>
      </w:tblGrid>
      <w:tr w:rsidR="0041251E" w:rsidRPr="0041251E" w:rsidTr="0041251E">
        <w:trPr>
          <w:trHeight w:val="88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8"/>
              </w:rPr>
            </w:pPr>
            <w:r w:rsidRPr="0041251E">
              <w:rPr>
                <w:rStyle w:val="10pt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8"/>
              </w:rPr>
            </w:pPr>
            <w:r w:rsidRPr="0041251E">
              <w:rPr>
                <w:rStyle w:val="10pt"/>
                <w:sz w:val="24"/>
                <w:szCs w:val="28"/>
              </w:rPr>
              <w:t>Единица измерения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человек</w:t>
            </w:r>
          </w:p>
        </w:tc>
      </w:tr>
      <w:tr w:rsidR="0041251E" w:rsidRPr="0041251E" w:rsidTr="0041251E">
        <w:trPr>
          <w:trHeight w:val="51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Темп роста численности постоянного населения (среднегодового)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% к предыдущему году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на 10 000 человек населения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Промышленность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7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 xml:space="preserve">Отгружено товаров собственного производства, выполненных работ и услуг собственными силами по полному кругу организаций </w:t>
            </w:r>
            <w:r w:rsidRPr="0041251E">
              <w:rPr>
                <w:rStyle w:val="105pt"/>
                <w:sz w:val="24"/>
                <w:szCs w:val="24"/>
                <w:lang w:eastAsia="en-US" w:bidi="en-US"/>
              </w:rPr>
              <w:t>(С+</w:t>
            </w:r>
            <w:r w:rsidRPr="0041251E">
              <w:rPr>
                <w:rStyle w:val="105pt"/>
                <w:sz w:val="24"/>
                <w:szCs w:val="24"/>
                <w:lang w:val="en-US" w:eastAsia="en-US" w:bidi="en-US"/>
              </w:rPr>
              <w:t>D</w:t>
            </w:r>
            <w:r w:rsidRPr="0041251E">
              <w:rPr>
                <w:rStyle w:val="105pt"/>
                <w:sz w:val="24"/>
                <w:szCs w:val="24"/>
                <w:lang w:eastAsia="en-US" w:bidi="en-US"/>
              </w:rPr>
              <w:t>+</w:t>
            </w:r>
            <w:r w:rsidRPr="0041251E">
              <w:rPr>
                <w:rStyle w:val="105pt"/>
                <w:sz w:val="24"/>
                <w:szCs w:val="24"/>
                <w:lang w:val="en-US" w:eastAsia="en-US" w:bidi="en-US"/>
              </w:rPr>
              <w:t>E</w:t>
            </w:r>
            <w:r w:rsidRPr="0041251E">
              <w:rPr>
                <w:rStyle w:val="105pt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0"/>
                <w:sz w:val="24"/>
                <w:szCs w:val="24"/>
              </w:rPr>
              <w:t>Раздел</w:t>
            </w:r>
            <w:r w:rsidR="00C9082C">
              <w:rPr>
                <w:rStyle w:val="105pt0"/>
                <w:sz w:val="24"/>
                <w:szCs w:val="24"/>
              </w:rPr>
              <w:t xml:space="preserve"> </w:t>
            </w:r>
            <w:r w:rsidRPr="0041251E">
              <w:rPr>
                <w:rStyle w:val="105pt0"/>
                <w:sz w:val="24"/>
                <w:szCs w:val="24"/>
              </w:rPr>
              <w:t>С- Обрабатывающие производства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7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Отгружено товаров собственного производства, выполненных работ и услуг собственными силами - РАЗДЕЛ С</w:t>
            </w:r>
            <w:r w:rsidRPr="0041251E">
              <w:rPr>
                <w:rStyle w:val="105pt"/>
                <w:sz w:val="24"/>
                <w:szCs w:val="24"/>
                <w:lang w:eastAsia="en-US" w:bidi="en-US"/>
              </w:rPr>
              <w:t xml:space="preserve">: </w:t>
            </w:r>
            <w:r w:rsidRPr="0041251E">
              <w:rPr>
                <w:rStyle w:val="105pt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51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41251E">
              <w:rPr>
                <w:rStyle w:val="105pt0"/>
                <w:sz w:val="24"/>
                <w:szCs w:val="24"/>
              </w:rPr>
              <w:t xml:space="preserve">Раздел </w:t>
            </w:r>
            <w:r w:rsidRPr="0041251E">
              <w:rPr>
                <w:rStyle w:val="105pt0"/>
                <w:sz w:val="24"/>
                <w:szCs w:val="24"/>
                <w:lang w:val="en-US"/>
              </w:rPr>
              <w:t>D</w:t>
            </w:r>
            <w:r w:rsidRPr="0041251E">
              <w:rPr>
                <w:rStyle w:val="105pt0"/>
                <w:sz w:val="24"/>
                <w:szCs w:val="24"/>
              </w:rPr>
              <w:t>+</w:t>
            </w:r>
            <w:r w:rsidRPr="0041251E">
              <w:rPr>
                <w:rStyle w:val="105pt0"/>
                <w:sz w:val="24"/>
                <w:szCs w:val="24"/>
                <w:lang w:val="en-US" w:eastAsia="en-US" w:bidi="en-US"/>
              </w:rPr>
              <w:t>E</w:t>
            </w:r>
            <w:r w:rsidRPr="0041251E">
              <w:rPr>
                <w:rStyle w:val="105pt0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7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РАЗДЕЛ </w:t>
            </w:r>
            <w:r w:rsidRPr="0041251E">
              <w:rPr>
                <w:rStyle w:val="105pt"/>
                <w:sz w:val="24"/>
                <w:szCs w:val="24"/>
                <w:lang w:val="en-US" w:eastAsia="en-US" w:bidi="en-US"/>
              </w:rPr>
              <w:t>E</w:t>
            </w:r>
            <w:r w:rsidRPr="0041251E">
              <w:rPr>
                <w:rStyle w:val="105pt"/>
                <w:sz w:val="24"/>
                <w:szCs w:val="24"/>
                <w:lang w:eastAsia="en-US" w:bidi="en-US"/>
              </w:rPr>
              <w:t xml:space="preserve">: </w:t>
            </w:r>
            <w:r w:rsidRPr="0041251E">
              <w:rPr>
                <w:rStyle w:val="105pt"/>
                <w:sz w:val="24"/>
                <w:szCs w:val="24"/>
              </w:rPr>
              <w:t>Производство и распределение электроэнергии, газа и воды; водоснабжение, водоотведение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Сельское хозяйство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Стоимость произведенной продукции сельского хозяйства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Строительство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51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кв. м. в общей площади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Темп роста ввода в эксплуатацию жилых домов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% к предыдущему периоду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Потребительский рынок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Инвестиции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Инвестиции в основной капитал по полному кругу организаций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lastRenderedPageBreak/>
              <w:t>Денежные доходы и расходы населения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Денежные доходы населения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Расходы населения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Среднедушевые денежные доходы (в месяц)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тыс.руб.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41251E">
              <w:rPr>
                <w:rStyle w:val="10pt"/>
                <w:sz w:val="24"/>
                <w:szCs w:val="24"/>
              </w:rPr>
              <w:t>Баланс труда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51E" w:rsidRPr="0041251E" w:rsidRDefault="0041251E" w:rsidP="0041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1E" w:rsidRPr="0041251E" w:rsidTr="0041251E">
        <w:trPr>
          <w:trHeight w:val="40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человек</w:t>
            </w:r>
          </w:p>
        </w:tc>
      </w:tr>
      <w:tr w:rsidR="0041251E" w:rsidRPr="0041251E" w:rsidTr="0041251E">
        <w:trPr>
          <w:trHeight w:val="5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Среднегодовая численность занятых в экономике (включая лиц, занятых в личном подсобном хозяйстве)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человек</w:t>
            </w:r>
          </w:p>
        </w:tc>
      </w:tr>
      <w:tr w:rsidR="0041251E" w:rsidRPr="0041251E" w:rsidTr="0041251E">
        <w:trPr>
          <w:trHeight w:val="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Численность безработных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человек</w:t>
            </w:r>
          </w:p>
        </w:tc>
      </w:tr>
      <w:tr w:rsidR="0041251E" w:rsidRPr="0041251E" w:rsidTr="0041251E">
        <w:trPr>
          <w:trHeight w:val="40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Уровень безработицы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%</w:t>
            </w:r>
          </w:p>
        </w:tc>
      </w:tr>
      <w:tr w:rsidR="0041251E" w:rsidRPr="0041251E" w:rsidTr="0041251E">
        <w:trPr>
          <w:trHeight w:val="4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51E" w:rsidRPr="0041251E" w:rsidRDefault="0041251E" w:rsidP="0041251E">
            <w:pPr>
              <w:pStyle w:val="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1251E">
              <w:rPr>
                <w:rStyle w:val="105pt"/>
                <w:sz w:val="24"/>
                <w:szCs w:val="24"/>
              </w:rPr>
              <w:t>тыс. руб.</w:t>
            </w:r>
          </w:p>
        </w:tc>
      </w:tr>
    </w:tbl>
    <w:p w:rsidR="0041251E" w:rsidRPr="0041251E" w:rsidRDefault="0041251E" w:rsidP="0041251E">
      <w:pPr>
        <w:pStyle w:val="34"/>
        <w:keepNext/>
        <w:keepLines/>
        <w:shd w:val="clear" w:color="auto" w:fill="auto"/>
        <w:tabs>
          <w:tab w:val="left" w:pos="1376"/>
          <w:tab w:val="left" w:pos="1446"/>
        </w:tabs>
        <w:spacing w:line="413" w:lineRule="exact"/>
        <w:ind w:left="360"/>
        <w:rPr>
          <w:sz w:val="28"/>
          <w:szCs w:val="28"/>
        </w:rPr>
      </w:pPr>
    </w:p>
    <w:p w:rsidR="0041251E" w:rsidRPr="0041251E" w:rsidRDefault="0041251E" w:rsidP="0041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7D" w:rsidRPr="00990E7C" w:rsidRDefault="004A60FF" w:rsidP="0041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7A">
        <w:rPr>
          <w:rFonts w:ascii="Times New Roman" w:hAnsi="Times New Roman" w:cs="Times New Roman"/>
          <w:b/>
          <w:sz w:val="28"/>
          <w:szCs w:val="28"/>
        </w:rPr>
        <w:t>5</w:t>
      </w:r>
      <w:r w:rsidR="00416F7D" w:rsidRPr="0088767A">
        <w:rPr>
          <w:rFonts w:ascii="Times New Roman" w:hAnsi="Times New Roman" w:cs="Times New Roman"/>
          <w:b/>
          <w:sz w:val="28"/>
          <w:szCs w:val="28"/>
        </w:rPr>
        <w:t>.Ожидаемые результаты реализации стратегии муниципального образования</w:t>
      </w:r>
    </w:p>
    <w:p w:rsidR="00416F7D" w:rsidRDefault="00416F7D" w:rsidP="0041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E7C">
        <w:rPr>
          <w:rFonts w:ascii="Times New Roman" w:hAnsi="Times New Roman" w:cs="Times New Roman"/>
          <w:sz w:val="28"/>
          <w:szCs w:val="28"/>
        </w:rPr>
        <w:t>Показа</w:t>
      </w:r>
      <w:r w:rsidR="0060130C">
        <w:rPr>
          <w:rFonts w:ascii="Times New Roman" w:hAnsi="Times New Roman" w:cs="Times New Roman"/>
          <w:sz w:val="28"/>
          <w:szCs w:val="28"/>
        </w:rPr>
        <w:t xml:space="preserve">тели достижения целей социально </w:t>
      </w:r>
      <w:r w:rsidRPr="00990E7C">
        <w:rPr>
          <w:rFonts w:ascii="Times New Roman" w:hAnsi="Times New Roman" w:cs="Times New Roman"/>
          <w:sz w:val="28"/>
          <w:szCs w:val="28"/>
        </w:rPr>
        <w:t>–</w:t>
      </w:r>
      <w:r w:rsidR="0060130C">
        <w:rPr>
          <w:rFonts w:ascii="Times New Roman" w:hAnsi="Times New Roman" w:cs="Times New Roman"/>
          <w:sz w:val="28"/>
          <w:szCs w:val="28"/>
        </w:rPr>
        <w:t xml:space="preserve"> </w:t>
      </w:r>
      <w:r w:rsidRPr="00990E7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 2030 году: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Уменьшение среднегодовой численности постоянного населения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5E9C">
        <w:rPr>
          <w:rFonts w:ascii="Times New Roman" w:hAnsi="Times New Roman" w:cs="Times New Roman"/>
          <w:sz w:val="28"/>
          <w:szCs w:val="28"/>
        </w:rPr>
        <w:t>367</w:t>
      </w:r>
      <w:r w:rsidRPr="00990E7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 xml:space="preserve">(с </w:t>
      </w:r>
      <w:r w:rsidR="00D55E9C">
        <w:rPr>
          <w:rFonts w:ascii="Times New Roman" w:hAnsi="Times New Roman" w:cs="Times New Roman"/>
          <w:sz w:val="28"/>
          <w:szCs w:val="28"/>
        </w:rPr>
        <w:t>7875</w:t>
      </w:r>
      <w:r w:rsidRPr="00990E7C">
        <w:rPr>
          <w:rFonts w:ascii="Times New Roman" w:hAnsi="Times New Roman" w:cs="Times New Roman"/>
          <w:sz w:val="28"/>
          <w:szCs w:val="28"/>
        </w:rPr>
        <w:t>чел. в 201</w:t>
      </w:r>
      <w:r w:rsidR="00D55E9C">
        <w:rPr>
          <w:rFonts w:ascii="Times New Roman" w:hAnsi="Times New Roman" w:cs="Times New Roman"/>
          <w:sz w:val="28"/>
          <w:szCs w:val="28"/>
        </w:rPr>
        <w:t>7</w:t>
      </w:r>
      <w:r w:rsidRPr="00990E7C">
        <w:rPr>
          <w:rFonts w:ascii="Times New Roman" w:hAnsi="Times New Roman" w:cs="Times New Roman"/>
          <w:sz w:val="28"/>
          <w:szCs w:val="28"/>
        </w:rPr>
        <w:t xml:space="preserve">г. до </w:t>
      </w:r>
      <w:r w:rsidR="00D55E9C">
        <w:rPr>
          <w:rFonts w:ascii="Times New Roman" w:hAnsi="Times New Roman" w:cs="Times New Roman"/>
          <w:sz w:val="28"/>
          <w:szCs w:val="28"/>
        </w:rPr>
        <w:t>6508</w:t>
      </w:r>
      <w:r w:rsidRPr="00990E7C">
        <w:rPr>
          <w:rFonts w:ascii="Times New Roman" w:hAnsi="Times New Roman" w:cs="Times New Roman"/>
          <w:sz w:val="28"/>
          <w:szCs w:val="28"/>
        </w:rPr>
        <w:t xml:space="preserve"> чел. в 2030г.).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Сокращение темпа роста среднегодовой численности постоянного населения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>с 9</w:t>
      </w:r>
      <w:r>
        <w:rPr>
          <w:rFonts w:ascii="Times New Roman" w:hAnsi="Times New Roman" w:cs="Times New Roman"/>
          <w:sz w:val="28"/>
          <w:szCs w:val="28"/>
        </w:rPr>
        <w:t>8,</w:t>
      </w:r>
      <w:r w:rsidR="00D55E9C">
        <w:rPr>
          <w:rFonts w:ascii="Times New Roman" w:hAnsi="Times New Roman" w:cs="Times New Roman"/>
          <w:sz w:val="28"/>
          <w:szCs w:val="28"/>
        </w:rPr>
        <w:t>1</w:t>
      </w:r>
      <w:r w:rsidRPr="00990E7C">
        <w:rPr>
          <w:rFonts w:ascii="Times New Roman" w:hAnsi="Times New Roman" w:cs="Times New Roman"/>
          <w:sz w:val="28"/>
          <w:szCs w:val="28"/>
        </w:rPr>
        <w:t>% в 201</w:t>
      </w:r>
      <w:r w:rsidR="00D55E9C">
        <w:rPr>
          <w:rFonts w:ascii="Times New Roman" w:hAnsi="Times New Roman" w:cs="Times New Roman"/>
          <w:sz w:val="28"/>
          <w:szCs w:val="28"/>
        </w:rPr>
        <w:t>7</w:t>
      </w:r>
      <w:r w:rsidRPr="00990E7C">
        <w:rPr>
          <w:rFonts w:ascii="Times New Roman" w:hAnsi="Times New Roman" w:cs="Times New Roman"/>
          <w:sz w:val="28"/>
          <w:szCs w:val="28"/>
        </w:rPr>
        <w:t>г. до</w:t>
      </w:r>
      <w:r w:rsidR="00192DB6">
        <w:rPr>
          <w:rFonts w:ascii="Times New Roman" w:hAnsi="Times New Roman" w:cs="Times New Roman"/>
          <w:sz w:val="28"/>
          <w:szCs w:val="28"/>
        </w:rPr>
        <w:t xml:space="preserve"> 100</w:t>
      </w:r>
      <w:r w:rsidRPr="00990E7C">
        <w:rPr>
          <w:rFonts w:ascii="Times New Roman" w:hAnsi="Times New Roman" w:cs="Times New Roman"/>
          <w:sz w:val="28"/>
          <w:szCs w:val="28"/>
        </w:rPr>
        <w:t xml:space="preserve"> </w:t>
      </w:r>
      <w:r w:rsidR="00192DB6">
        <w:rPr>
          <w:rFonts w:ascii="Times New Roman" w:hAnsi="Times New Roman" w:cs="Times New Roman"/>
          <w:sz w:val="28"/>
          <w:szCs w:val="28"/>
        </w:rPr>
        <w:t>%. в 2030г.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Сокращение коэффициента естественного прироста населения на 10 тыс. чел.</w:t>
      </w:r>
    </w:p>
    <w:p w:rsidR="00416F7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>населения на 2,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90E7C">
        <w:rPr>
          <w:rFonts w:ascii="Times New Roman" w:hAnsi="Times New Roman" w:cs="Times New Roman"/>
          <w:sz w:val="28"/>
          <w:szCs w:val="28"/>
        </w:rPr>
        <w:t xml:space="preserve"> (с – 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990E7C">
        <w:rPr>
          <w:rFonts w:ascii="Times New Roman" w:hAnsi="Times New Roman" w:cs="Times New Roman"/>
          <w:sz w:val="28"/>
          <w:szCs w:val="28"/>
        </w:rPr>
        <w:t xml:space="preserve"> до – </w:t>
      </w:r>
      <w:r>
        <w:rPr>
          <w:rFonts w:ascii="Times New Roman" w:hAnsi="Times New Roman" w:cs="Times New Roman"/>
          <w:sz w:val="28"/>
          <w:szCs w:val="28"/>
        </w:rPr>
        <w:t>3,45</w:t>
      </w:r>
      <w:r w:rsidR="00C9082C">
        <w:rPr>
          <w:rFonts w:ascii="Times New Roman" w:hAnsi="Times New Roman" w:cs="Times New Roman"/>
          <w:sz w:val="28"/>
          <w:szCs w:val="28"/>
        </w:rPr>
        <w:t xml:space="preserve"> в 2030г.</w:t>
      </w:r>
      <w:r w:rsidRPr="00990E7C">
        <w:rPr>
          <w:rFonts w:ascii="Times New Roman" w:hAnsi="Times New Roman" w:cs="Times New Roman"/>
          <w:sz w:val="28"/>
          <w:szCs w:val="28"/>
        </w:rPr>
        <w:t>)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Pr="00990E7C">
        <w:rPr>
          <w:rFonts w:ascii="Times New Roman" w:hAnsi="Times New Roman" w:cs="Times New Roman"/>
          <w:sz w:val="28"/>
          <w:szCs w:val="28"/>
        </w:rPr>
        <w:t xml:space="preserve"> коэффициента </w:t>
      </w:r>
      <w:r>
        <w:rPr>
          <w:rFonts w:ascii="Times New Roman" w:hAnsi="Times New Roman" w:cs="Times New Roman"/>
          <w:sz w:val="28"/>
          <w:szCs w:val="28"/>
        </w:rPr>
        <w:t>миграционного</w:t>
      </w:r>
      <w:r w:rsidRPr="00990E7C">
        <w:rPr>
          <w:rFonts w:ascii="Times New Roman" w:hAnsi="Times New Roman" w:cs="Times New Roman"/>
          <w:sz w:val="28"/>
          <w:szCs w:val="28"/>
        </w:rPr>
        <w:t xml:space="preserve"> прироста населения на 10 тыс. чел.</w:t>
      </w:r>
    </w:p>
    <w:p w:rsidR="00416F7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 xml:space="preserve">населения на </w:t>
      </w:r>
      <w:r>
        <w:rPr>
          <w:rFonts w:ascii="Times New Roman" w:hAnsi="Times New Roman" w:cs="Times New Roman"/>
          <w:sz w:val="28"/>
          <w:szCs w:val="28"/>
        </w:rPr>
        <w:t>44,3</w:t>
      </w:r>
      <w:r w:rsidRPr="00990E7C">
        <w:rPr>
          <w:rFonts w:ascii="Times New Roman" w:hAnsi="Times New Roman" w:cs="Times New Roman"/>
          <w:sz w:val="28"/>
          <w:szCs w:val="28"/>
        </w:rPr>
        <w:t xml:space="preserve"> (с – </w:t>
      </w:r>
      <w:r>
        <w:rPr>
          <w:rFonts w:ascii="Times New Roman" w:hAnsi="Times New Roman" w:cs="Times New Roman"/>
          <w:sz w:val="28"/>
          <w:szCs w:val="28"/>
        </w:rPr>
        <w:t>112,8</w:t>
      </w:r>
      <w:r w:rsidRPr="00990E7C">
        <w:rPr>
          <w:rFonts w:ascii="Times New Roman" w:hAnsi="Times New Roman" w:cs="Times New Roman"/>
          <w:sz w:val="28"/>
          <w:szCs w:val="28"/>
        </w:rPr>
        <w:t xml:space="preserve"> до – </w:t>
      </w:r>
      <w:r>
        <w:rPr>
          <w:rFonts w:ascii="Times New Roman" w:hAnsi="Times New Roman" w:cs="Times New Roman"/>
          <w:sz w:val="28"/>
          <w:szCs w:val="28"/>
        </w:rPr>
        <w:t>157,1</w:t>
      </w:r>
      <w:r w:rsidRPr="00990E7C">
        <w:rPr>
          <w:rFonts w:ascii="Times New Roman" w:hAnsi="Times New Roman" w:cs="Times New Roman"/>
          <w:sz w:val="28"/>
          <w:szCs w:val="28"/>
        </w:rPr>
        <w:t xml:space="preserve"> в 203</w:t>
      </w:r>
      <w:r w:rsidR="00C9082C">
        <w:rPr>
          <w:rFonts w:ascii="Times New Roman" w:hAnsi="Times New Roman" w:cs="Times New Roman"/>
          <w:sz w:val="28"/>
          <w:szCs w:val="28"/>
        </w:rPr>
        <w:t>0г.</w:t>
      </w:r>
      <w:r w:rsidRPr="00990E7C">
        <w:rPr>
          <w:rFonts w:ascii="Times New Roman" w:hAnsi="Times New Roman" w:cs="Times New Roman"/>
          <w:sz w:val="28"/>
          <w:szCs w:val="28"/>
        </w:rPr>
        <w:t>)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Увеличение объема отгруженных товаров собственного производства,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>выполненных работ и услуг собственными силами по полному кругу организаций (</w:t>
      </w:r>
      <w:r w:rsidR="00A04186">
        <w:rPr>
          <w:rFonts w:ascii="Times New Roman" w:hAnsi="Times New Roman" w:cs="Times New Roman"/>
          <w:sz w:val="28"/>
          <w:szCs w:val="28"/>
        </w:rPr>
        <w:t>В+С+</w:t>
      </w:r>
      <w:r w:rsidRPr="00990E7C">
        <w:rPr>
          <w:rFonts w:ascii="Times New Roman" w:hAnsi="Times New Roman" w:cs="Times New Roman"/>
          <w:sz w:val="28"/>
          <w:szCs w:val="28"/>
        </w:rPr>
        <w:t xml:space="preserve">D+E) </w:t>
      </w:r>
      <w:r w:rsidR="00192DB6">
        <w:rPr>
          <w:rFonts w:ascii="Times New Roman" w:hAnsi="Times New Roman" w:cs="Times New Roman"/>
          <w:sz w:val="28"/>
          <w:szCs w:val="28"/>
        </w:rPr>
        <w:t>на 63 %</w:t>
      </w:r>
      <w:r w:rsidRPr="00990E7C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DB6">
        <w:rPr>
          <w:rFonts w:ascii="Times New Roman" w:hAnsi="Times New Roman" w:cs="Times New Roman"/>
          <w:sz w:val="28"/>
          <w:szCs w:val="28"/>
        </w:rPr>
        <w:t>301,8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192DB6">
        <w:rPr>
          <w:rFonts w:ascii="Times New Roman" w:hAnsi="Times New Roman" w:cs="Times New Roman"/>
          <w:sz w:val="28"/>
          <w:szCs w:val="28"/>
        </w:rPr>
        <w:t>7</w:t>
      </w:r>
      <w:r w:rsidRPr="00990E7C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2DB6">
        <w:rPr>
          <w:rFonts w:ascii="Times New Roman" w:hAnsi="Times New Roman" w:cs="Times New Roman"/>
          <w:sz w:val="28"/>
          <w:szCs w:val="28"/>
        </w:rPr>
        <w:t>93,2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 2030г.).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>В том числе:</w:t>
      </w:r>
    </w:p>
    <w:p w:rsidR="00416F7D" w:rsidRPr="00990E7C" w:rsidRDefault="00416F7D" w:rsidP="0041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0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D Обрабатывающие производства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Увеличение объема отгруженных товаров собственного</w:t>
      </w:r>
      <w:r w:rsidR="0060130C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990E7C">
        <w:rPr>
          <w:rFonts w:ascii="Times New Roman" w:hAnsi="Times New Roman" w:cs="Times New Roman"/>
          <w:sz w:val="28"/>
          <w:szCs w:val="28"/>
        </w:rPr>
        <w:t>, выполненных работ</w:t>
      </w:r>
      <w:r w:rsidR="0060130C">
        <w:rPr>
          <w:rFonts w:ascii="Times New Roman" w:hAnsi="Times New Roman" w:cs="Times New Roman"/>
          <w:sz w:val="28"/>
          <w:szCs w:val="28"/>
        </w:rPr>
        <w:t xml:space="preserve"> </w:t>
      </w:r>
      <w:r w:rsidRPr="00990E7C">
        <w:rPr>
          <w:rFonts w:ascii="Times New Roman" w:hAnsi="Times New Roman" w:cs="Times New Roman"/>
          <w:sz w:val="28"/>
          <w:szCs w:val="28"/>
        </w:rPr>
        <w:t>и услуг собственными силам</w:t>
      </w:r>
      <w:r w:rsidR="00192DB6">
        <w:rPr>
          <w:rFonts w:ascii="Times New Roman" w:hAnsi="Times New Roman" w:cs="Times New Roman"/>
          <w:sz w:val="28"/>
          <w:szCs w:val="28"/>
        </w:rPr>
        <w:t>и  на 65%</w:t>
      </w:r>
      <w:r w:rsidRPr="00990E7C">
        <w:rPr>
          <w:rFonts w:ascii="Times New Roman" w:hAnsi="Times New Roman" w:cs="Times New Roman"/>
          <w:sz w:val="28"/>
          <w:szCs w:val="28"/>
        </w:rPr>
        <w:t xml:space="preserve"> (с </w:t>
      </w:r>
      <w:r w:rsidR="00192DB6">
        <w:rPr>
          <w:rFonts w:ascii="Times New Roman" w:hAnsi="Times New Roman" w:cs="Times New Roman"/>
          <w:sz w:val="28"/>
          <w:szCs w:val="28"/>
        </w:rPr>
        <w:t>283,6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192DB6">
        <w:rPr>
          <w:rFonts w:ascii="Times New Roman" w:hAnsi="Times New Roman" w:cs="Times New Roman"/>
          <w:sz w:val="28"/>
          <w:szCs w:val="28"/>
        </w:rPr>
        <w:t>7</w:t>
      </w:r>
      <w:r w:rsidRPr="00990E7C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</w:rPr>
        <w:t>390,4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в2030г.).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0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Е Производство и распределение электроэнергии, газа и воды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Увеличение объема отгруженных товаров собственного, выполненных работ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 xml:space="preserve">и услуг собственными силами </w:t>
      </w:r>
      <w:r w:rsidR="00E04A98">
        <w:rPr>
          <w:rFonts w:ascii="Times New Roman" w:hAnsi="Times New Roman" w:cs="Times New Roman"/>
          <w:sz w:val="28"/>
          <w:szCs w:val="28"/>
        </w:rPr>
        <w:t>на 22,3%</w:t>
      </w:r>
      <w:r w:rsidRPr="00990E7C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2DB6">
        <w:rPr>
          <w:rFonts w:ascii="Times New Roman" w:hAnsi="Times New Roman" w:cs="Times New Roman"/>
          <w:sz w:val="28"/>
          <w:szCs w:val="28"/>
        </w:rPr>
        <w:t>0</w:t>
      </w:r>
      <w:r w:rsidRPr="00990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192DB6">
        <w:rPr>
          <w:rFonts w:ascii="Times New Roman" w:hAnsi="Times New Roman" w:cs="Times New Roman"/>
          <w:sz w:val="28"/>
          <w:szCs w:val="28"/>
        </w:rPr>
        <w:t>7</w:t>
      </w:r>
      <w:r w:rsidRPr="00990E7C">
        <w:rPr>
          <w:rFonts w:ascii="Times New Roman" w:hAnsi="Times New Roman" w:cs="Times New Roman"/>
          <w:sz w:val="28"/>
          <w:szCs w:val="28"/>
        </w:rPr>
        <w:t xml:space="preserve"> г. до </w:t>
      </w:r>
      <w:r w:rsidR="00E04A98">
        <w:rPr>
          <w:rFonts w:ascii="Times New Roman" w:hAnsi="Times New Roman" w:cs="Times New Roman"/>
          <w:sz w:val="28"/>
          <w:szCs w:val="28"/>
        </w:rPr>
        <w:t>12,6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в2030г.).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0E7C">
        <w:rPr>
          <w:rFonts w:ascii="Times New Roman" w:hAnsi="Times New Roman" w:cs="Times New Roman"/>
          <w:sz w:val="28"/>
          <w:szCs w:val="28"/>
        </w:rPr>
        <w:t xml:space="preserve"> Увеличение стоимости произведенной продукции сельского хозяйства в </w:t>
      </w:r>
      <w:r w:rsidR="00E04A98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16F7D" w:rsidRPr="00990E7C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7C">
        <w:rPr>
          <w:rFonts w:ascii="Times New Roman" w:hAnsi="Times New Roman" w:cs="Times New Roman"/>
          <w:sz w:val="28"/>
          <w:szCs w:val="28"/>
        </w:rPr>
        <w:t>раза (с</w:t>
      </w:r>
      <w:r w:rsidR="00E04A98">
        <w:rPr>
          <w:rFonts w:ascii="Times New Roman" w:hAnsi="Times New Roman" w:cs="Times New Roman"/>
          <w:sz w:val="28"/>
          <w:szCs w:val="28"/>
        </w:rPr>
        <w:t>о</w:t>
      </w:r>
      <w:r w:rsidRPr="00990E7C">
        <w:rPr>
          <w:rFonts w:ascii="Times New Roman" w:hAnsi="Times New Roman" w:cs="Times New Roman"/>
          <w:sz w:val="28"/>
          <w:szCs w:val="28"/>
        </w:rPr>
        <w:t xml:space="preserve"> </w:t>
      </w:r>
      <w:r w:rsidR="00E04A98">
        <w:rPr>
          <w:rFonts w:ascii="Times New Roman" w:hAnsi="Times New Roman" w:cs="Times New Roman"/>
          <w:sz w:val="28"/>
          <w:szCs w:val="28"/>
        </w:rPr>
        <w:t>115,7</w:t>
      </w:r>
      <w:r w:rsidRPr="00990E7C">
        <w:rPr>
          <w:rFonts w:ascii="Times New Roman" w:hAnsi="Times New Roman" w:cs="Times New Roman"/>
          <w:sz w:val="28"/>
          <w:szCs w:val="28"/>
        </w:rPr>
        <w:t>млн. руб. в 201</w:t>
      </w:r>
      <w:r w:rsidR="00E04A98">
        <w:rPr>
          <w:rFonts w:ascii="Times New Roman" w:hAnsi="Times New Roman" w:cs="Times New Roman"/>
          <w:sz w:val="28"/>
          <w:szCs w:val="28"/>
        </w:rPr>
        <w:t>7</w:t>
      </w:r>
      <w:r w:rsidRPr="00990E7C">
        <w:rPr>
          <w:rFonts w:ascii="Times New Roman" w:hAnsi="Times New Roman" w:cs="Times New Roman"/>
          <w:sz w:val="28"/>
          <w:szCs w:val="28"/>
        </w:rPr>
        <w:t xml:space="preserve">г. до </w:t>
      </w:r>
      <w:r w:rsidR="00E04A98">
        <w:rPr>
          <w:rFonts w:ascii="Times New Roman" w:hAnsi="Times New Roman" w:cs="Times New Roman"/>
          <w:sz w:val="28"/>
          <w:szCs w:val="28"/>
        </w:rPr>
        <w:t>227,4</w:t>
      </w:r>
      <w:r w:rsidRPr="00990E7C">
        <w:rPr>
          <w:rFonts w:ascii="Times New Roman" w:hAnsi="Times New Roman" w:cs="Times New Roman"/>
          <w:sz w:val="28"/>
          <w:szCs w:val="28"/>
        </w:rPr>
        <w:t xml:space="preserve"> млн. руб. в 2030 г.).</w:t>
      </w:r>
    </w:p>
    <w:p w:rsidR="00416F7D" w:rsidRPr="00C44977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77">
        <w:rPr>
          <w:rFonts w:ascii="Times New Roman" w:hAnsi="Times New Roman" w:cs="Times New Roman"/>
          <w:sz w:val="28"/>
          <w:szCs w:val="28"/>
        </w:rPr>
        <w:t>- Увеличение ввода в эксплуатацию жилых домов за счет всех источников</w:t>
      </w:r>
    </w:p>
    <w:p w:rsidR="00416F7D" w:rsidRPr="00C44977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77">
        <w:rPr>
          <w:rFonts w:ascii="Times New Roman" w:hAnsi="Times New Roman" w:cs="Times New Roman"/>
          <w:sz w:val="28"/>
          <w:szCs w:val="28"/>
        </w:rPr>
        <w:t xml:space="preserve">финансирования с </w:t>
      </w:r>
      <w:r w:rsidR="00AD3629" w:rsidRPr="00C44977">
        <w:rPr>
          <w:rFonts w:ascii="Times New Roman" w:hAnsi="Times New Roman" w:cs="Times New Roman"/>
          <w:sz w:val="28"/>
          <w:szCs w:val="28"/>
        </w:rPr>
        <w:t>340</w:t>
      </w:r>
      <w:r w:rsidRPr="00C44977">
        <w:rPr>
          <w:rFonts w:ascii="Times New Roman" w:hAnsi="Times New Roman" w:cs="Times New Roman"/>
          <w:sz w:val="28"/>
          <w:szCs w:val="28"/>
        </w:rPr>
        <w:t xml:space="preserve"> м2 в 201</w:t>
      </w:r>
      <w:r w:rsidR="00FB5D93" w:rsidRPr="00C44977">
        <w:rPr>
          <w:rFonts w:ascii="Times New Roman" w:hAnsi="Times New Roman" w:cs="Times New Roman"/>
          <w:sz w:val="28"/>
          <w:szCs w:val="28"/>
        </w:rPr>
        <w:t>7</w:t>
      </w:r>
      <w:r w:rsidRPr="00C44977">
        <w:rPr>
          <w:rFonts w:ascii="Times New Roman" w:hAnsi="Times New Roman" w:cs="Times New Roman"/>
          <w:sz w:val="28"/>
          <w:szCs w:val="28"/>
        </w:rPr>
        <w:t xml:space="preserve"> до 800 м2 в 2030 г ежегодно.</w:t>
      </w:r>
    </w:p>
    <w:p w:rsidR="00416F7D" w:rsidRPr="00C44977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77">
        <w:rPr>
          <w:rFonts w:ascii="Times New Roman" w:hAnsi="Times New Roman" w:cs="Times New Roman"/>
          <w:sz w:val="28"/>
          <w:szCs w:val="28"/>
        </w:rPr>
        <w:lastRenderedPageBreak/>
        <w:t>-Рост оборота розничной торговли в  2,</w:t>
      </w:r>
      <w:r w:rsidR="00C44977">
        <w:rPr>
          <w:rFonts w:ascii="Times New Roman" w:hAnsi="Times New Roman" w:cs="Times New Roman"/>
          <w:sz w:val="28"/>
          <w:szCs w:val="28"/>
        </w:rPr>
        <w:t>2</w:t>
      </w:r>
      <w:r w:rsidRPr="00C44977">
        <w:rPr>
          <w:rFonts w:ascii="Times New Roman" w:hAnsi="Times New Roman" w:cs="Times New Roman"/>
          <w:sz w:val="28"/>
          <w:szCs w:val="28"/>
        </w:rPr>
        <w:t xml:space="preserve"> раза (с </w:t>
      </w:r>
      <w:r w:rsidR="00C44977" w:rsidRPr="00C44977">
        <w:rPr>
          <w:rFonts w:ascii="Times New Roman" w:hAnsi="Times New Roman" w:cs="Times New Roman"/>
          <w:sz w:val="28"/>
          <w:szCs w:val="28"/>
        </w:rPr>
        <w:t>840,3</w:t>
      </w:r>
      <w:r w:rsidRPr="00C44977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C44977" w:rsidRPr="00C44977">
        <w:rPr>
          <w:rFonts w:ascii="Times New Roman" w:hAnsi="Times New Roman" w:cs="Times New Roman"/>
          <w:sz w:val="28"/>
          <w:szCs w:val="28"/>
        </w:rPr>
        <w:t>7</w:t>
      </w:r>
      <w:r w:rsidRPr="00C44977">
        <w:rPr>
          <w:rFonts w:ascii="Times New Roman" w:hAnsi="Times New Roman" w:cs="Times New Roman"/>
          <w:sz w:val="28"/>
          <w:szCs w:val="28"/>
        </w:rPr>
        <w:t xml:space="preserve"> г. до</w:t>
      </w:r>
    </w:p>
    <w:p w:rsidR="00416F7D" w:rsidRPr="00C44977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77">
        <w:rPr>
          <w:rFonts w:ascii="Times New Roman" w:hAnsi="Times New Roman" w:cs="Times New Roman"/>
          <w:sz w:val="28"/>
          <w:szCs w:val="28"/>
        </w:rPr>
        <w:t>18</w:t>
      </w:r>
      <w:r w:rsidR="00C44977" w:rsidRPr="00C44977">
        <w:rPr>
          <w:rFonts w:ascii="Times New Roman" w:hAnsi="Times New Roman" w:cs="Times New Roman"/>
          <w:sz w:val="28"/>
          <w:szCs w:val="28"/>
        </w:rPr>
        <w:t>66,7</w:t>
      </w:r>
      <w:r w:rsidRPr="00C44977">
        <w:rPr>
          <w:rFonts w:ascii="Times New Roman" w:hAnsi="Times New Roman" w:cs="Times New Roman"/>
          <w:sz w:val="28"/>
          <w:szCs w:val="28"/>
        </w:rPr>
        <w:t xml:space="preserve"> млн. руб. в 2030г.).</w:t>
      </w:r>
    </w:p>
    <w:p w:rsidR="00416F7D" w:rsidRPr="00560CC6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6">
        <w:rPr>
          <w:rFonts w:ascii="Times New Roman" w:hAnsi="Times New Roman" w:cs="Times New Roman"/>
          <w:sz w:val="28"/>
          <w:szCs w:val="28"/>
        </w:rPr>
        <w:t>- Увеличение о</w:t>
      </w:r>
      <w:r w:rsidR="00560CC6" w:rsidRPr="00560CC6">
        <w:rPr>
          <w:rFonts w:ascii="Times New Roman" w:hAnsi="Times New Roman" w:cs="Times New Roman"/>
          <w:sz w:val="28"/>
          <w:szCs w:val="28"/>
        </w:rPr>
        <w:t>бъема платных услуг населению  на 94%</w:t>
      </w:r>
      <w:r w:rsidRPr="00560CC6">
        <w:rPr>
          <w:rFonts w:ascii="Times New Roman" w:hAnsi="Times New Roman" w:cs="Times New Roman"/>
          <w:sz w:val="28"/>
          <w:szCs w:val="28"/>
        </w:rPr>
        <w:t xml:space="preserve"> (с </w:t>
      </w:r>
      <w:r w:rsidR="00C44977" w:rsidRPr="00560CC6">
        <w:rPr>
          <w:rFonts w:ascii="Times New Roman" w:hAnsi="Times New Roman" w:cs="Times New Roman"/>
          <w:sz w:val="28"/>
          <w:szCs w:val="28"/>
        </w:rPr>
        <w:t>77,7</w:t>
      </w:r>
      <w:r w:rsidRPr="00560CC6">
        <w:rPr>
          <w:rFonts w:ascii="Times New Roman" w:hAnsi="Times New Roman" w:cs="Times New Roman"/>
          <w:sz w:val="28"/>
          <w:szCs w:val="28"/>
        </w:rPr>
        <w:t xml:space="preserve">  млн. руб. в</w:t>
      </w:r>
    </w:p>
    <w:p w:rsidR="00416F7D" w:rsidRPr="00560CC6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6">
        <w:rPr>
          <w:rFonts w:ascii="Times New Roman" w:hAnsi="Times New Roman" w:cs="Times New Roman"/>
          <w:sz w:val="28"/>
          <w:szCs w:val="28"/>
        </w:rPr>
        <w:t>201</w:t>
      </w:r>
      <w:r w:rsidR="00C44977" w:rsidRPr="00560CC6">
        <w:rPr>
          <w:rFonts w:ascii="Times New Roman" w:hAnsi="Times New Roman" w:cs="Times New Roman"/>
          <w:sz w:val="28"/>
          <w:szCs w:val="28"/>
        </w:rPr>
        <w:t>7</w:t>
      </w:r>
      <w:r w:rsidRPr="00560CC6">
        <w:rPr>
          <w:rFonts w:ascii="Times New Roman" w:hAnsi="Times New Roman" w:cs="Times New Roman"/>
          <w:sz w:val="28"/>
          <w:szCs w:val="28"/>
        </w:rPr>
        <w:t xml:space="preserve">г. до </w:t>
      </w:r>
      <w:r w:rsidR="00C44977" w:rsidRPr="00560CC6">
        <w:rPr>
          <w:rFonts w:ascii="Times New Roman" w:hAnsi="Times New Roman" w:cs="Times New Roman"/>
          <w:sz w:val="28"/>
          <w:szCs w:val="28"/>
        </w:rPr>
        <w:t>150</w:t>
      </w:r>
      <w:r w:rsidRPr="00560CC6">
        <w:rPr>
          <w:rFonts w:ascii="Times New Roman" w:hAnsi="Times New Roman" w:cs="Times New Roman"/>
          <w:sz w:val="28"/>
          <w:szCs w:val="28"/>
        </w:rPr>
        <w:t>,8 млн. руб. в 2030г.).</w:t>
      </w:r>
    </w:p>
    <w:p w:rsidR="00416F7D" w:rsidRPr="00964809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09">
        <w:rPr>
          <w:rFonts w:ascii="Times New Roman" w:hAnsi="Times New Roman" w:cs="Times New Roman"/>
          <w:sz w:val="28"/>
          <w:szCs w:val="28"/>
        </w:rPr>
        <w:t>- Увеличение объема инвестиций в основной капитал в 2,2 раза (с 5</w:t>
      </w:r>
      <w:r w:rsidR="00964809" w:rsidRPr="00964809">
        <w:rPr>
          <w:rFonts w:ascii="Times New Roman" w:hAnsi="Times New Roman" w:cs="Times New Roman"/>
          <w:sz w:val="28"/>
          <w:szCs w:val="28"/>
        </w:rPr>
        <w:t>2,0</w:t>
      </w:r>
      <w:r w:rsidRPr="00964809">
        <w:rPr>
          <w:rFonts w:ascii="Times New Roman" w:hAnsi="Times New Roman" w:cs="Times New Roman"/>
          <w:sz w:val="28"/>
          <w:szCs w:val="28"/>
        </w:rPr>
        <w:t xml:space="preserve"> млн.</w:t>
      </w:r>
    </w:p>
    <w:p w:rsidR="00416F7D" w:rsidRPr="00964809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809">
        <w:rPr>
          <w:rFonts w:ascii="Times New Roman" w:hAnsi="Times New Roman" w:cs="Times New Roman"/>
          <w:sz w:val="28"/>
          <w:szCs w:val="28"/>
        </w:rPr>
        <w:t>руб. в 201</w:t>
      </w:r>
      <w:r w:rsidR="00964809" w:rsidRPr="00964809">
        <w:rPr>
          <w:rFonts w:ascii="Times New Roman" w:hAnsi="Times New Roman" w:cs="Times New Roman"/>
          <w:sz w:val="28"/>
          <w:szCs w:val="28"/>
        </w:rPr>
        <w:t>7</w:t>
      </w:r>
      <w:r w:rsidRPr="00964809">
        <w:rPr>
          <w:rFonts w:ascii="Times New Roman" w:hAnsi="Times New Roman" w:cs="Times New Roman"/>
          <w:sz w:val="28"/>
          <w:szCs w:val="28"/>
        </w:rPr>
        <w:t>г. до 1</w:t>
      </w:r>
      <w:r w:rsidR="00964809" w:rsidRPr="00964809">
        <w:rPr>
          <w:rFonts w:ascii="Times New Roman" w:hAnsi="Times New Roman" w:cs="Times New Roman"/>
          <w:sz w:val="28"/>
          <w:szCs w:val="28"/>
        </w:rPr>
        <w:t>68,</w:t>
      </w:r>
      <w:r w:rsidRPr="00964809">
        <w:rPr>
          <w:rFonts w:ascii="Times New Roman" w:hAnsi="Times New Roman" w:cs="Times New Roman"/>
          <w:sz w:val="28"/>
          <w:szCs w:val="28"/>
        </w:rPr>
        <w:t>7 млн. руб. в 2030г.).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>- Рост денежных доходов населения в 2,1 раза (с 1</w:t>
      </w:r>
      <w:r w:rsidR="00800FBD" w:rsidRPr="006B139D">
        <w:rPr>
          <w:rFonts w:ascii="Times New Roman" w:hAnsi="Times New Roman" w:cs="Times New Roman"/>
          <w:sz w:val="28"/>
          <w:szCs w:val="28"/>
        </w:rPr>
        <w:t>168,9</w:t>
      </w:r>
      <w:r w:rsidRPr="006B139D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800FBD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 г. до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>2</w:t>
      </w:r>
      <w:r w:rsidR="00CF792F" w:rsidRPr="006B139D">
        <w:rPr>
          <w:rFonts w:ascii="Times New Roman" w:hAnsi="Times New Roman" w:cs="Times New Roman"/>
          <w:sz w:val="28"/>
          <w:szCs w:val="28"/>
        </w:rPr>
        <w:t>454,7</w:t>
      </w:r>
      <w:r w:rsidRPr="006B139D">
        <w:rPr>
          <w:rFonts w:ascii="Times New Roman" w:hAnsi="Times New Roman" w:cs="Times New Roman"/>
          <w:sz w:val="28"/>
          <w:szCs w:val="28"/>
        </w:rPr>
        <w:t xml:space="preserve"> млн. руб. в 2030г.).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 xml:space="preserve">- Расходы населения увеличатся в 2,1 раза (с </w:t>
      </w:r>
      <w:r w:rsidR="00CF792F" w:rsidRPr="006B139D">
        <w:rPr>
          <w:rFonts w:ascii="Times New Roman" w:hAnsi="Times New Roman" w:cs="Times New Roman"/>
          <w:sz w:val="28"/>
          <w:szCs w:val="28"/>
        </w:rPr>
        <w:t>1098,8</w:t>
      </w:r>
      <w:r w:rsidRPr="006B139D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CF792F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 г. до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>2</w:t>
      </w:r>
      <w:r w:rsidR="00CF792F" w:rsidRPr="006B139D">
        <w:rPr>
          <w:rFonts w:ascii="Times New Roman" w:hAnsi="Times New Roman" w:cs="Times New Roman"/>
          <w:sz w:val="28"/>
          <w:szCs w:val="28"/>
        </w:rPr>
        <w:t>307,5</w:t>
      </w:r>
      <w:r w:rsidRPr="006B139D">
        <w:rPr>
          <w:rFonts w:ascii="Times New Roman" w:hAnsi="Times New Roman" w:cs="Times New Roman"/>
          <w:sz w:val="28"/>
          <w:szCs w:val="28"/>
        </w:rPr>
        <w:t>млн. руб. в 2030 г.).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>- Рост среднедушевых денежных доходов в месяц в 2,6 раза (с 12,</w:t>
      </w:r>
      <w:r w:rsidR="00CF792F" w:rsidRPr="006B139D">
        <w:rPr>
          <w:rFonts w:ascii="Times New Roman" w:hAnsi="Times New Roman" w:cs="Times New Roman"/>
          <w:sz w:val="28"/>
          <w:szCs w:val="28"/>
        </w:rPr>
        <w:t>4</w:t>
      </w:r>
      <w:r w:rsidRPr="006B139D">
        <w:rPr>
          <w:rFonts w:ascii="Times New Roman" w:hAnsi="Times New Roman" w:cs="Times New Roman"/>
          <w:sz w:val="28"/>
          <w:szCs w:val="28"/>
        </w:rPr>
        <w:t xml:space="preserve"> тыс. руб. в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>201</w:t>
      </w:r>
      <w:r w:rsidR="00CF792F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 г. до 3</w:t>
      </w:r>
      <w:r w:rsidR="00CF792F" w:rsidRPr="006B139D">
        <w:rPr>
          <w:rFonts w:ascii="Times New Roman" w:hAnsi="Times New Roman" w:cs="Times New Roman"/>
          <w:sz w:val="28"/>
          <w:szCs w:val="28"/>
        </w:rPr>
        <w:t>2,2</w:t>
      </w:r>
      <w:r w:rsidRPr="006B139D">
        <w:rPr>
          <w:rFonts w:ascii="Times New Roman" w:hAnsi="Times New Roman" w:cs="Times New Roman"/>
          <w:sz w:val="28"/>
          <w:szCs w:val="28"/>
        </w:rPr>
        <w:t xml:space="preserve"> тыс. руб. в 2030 г.).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 xml:space="preserve">- Уменьшение численности экономически активного населения на </w:t>
      </w:r>
      <w:r w:rsidR="00CF792F" w:rsidRPr="006B139D">
        <w:rPr>
          <w:rFonts w:ascii="Times New Roman" w:hAnsi="Times New Roman" w:cs="Times New Roman"/>
          <w:sz w:val="28"/>
          <w:szCs w:val="28"/>
        </w:rPr>
        <w:t>20,8</w:t>
      </w:r>
      <w:r w:rsidRPr="006B139D">
        <w:rPr>
          <w:rFonts w:ascii="Times New Roman" w:hAnsi="Times New Roman" w:cs="Times New Roman"/>
          <w:sz w:val="28"/>
          <w:szCs w:val="28"/>
        </w:rPr>
        <w:t xml:space="preserve">% (с </w:t>
      </w:r>
      <w:r w:rsidR="00CF792F" w:rsidRPr="006B139D">
        <w:rPr>
          <w:rFonts w:ascii="Times New Roman" w:hAnsi="Times New Roman" w:cs="Times New Roman"/>
          <w:sz w:val="28"/>
          <w:szCs w:val="28"/>
        </w:rPr>
        <w:t xml:space="preserve">3585 </w:t>
      </w:r>
      <w:r w:rsidRPr="006B139D">
        <w:rPr>
          <w:rFonts w:ascii="Times New Roman" w:hAnsi="Times New Roman" w:cs="Times New Roman"/>
          <w:sz w:val="28"/>
          <w:szCs w:val="28"/>
        </w:rPr>
        <w:t xml:space="preserve"> чел. в 201</w:t>
      </w:r>
      <w:r w:rsidR="00CF792F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г. до </w:t>
      </w:r>
      <w:r w:rsidR="00CF792F" w:rsidRPr="006B139D">
        <w:rPr>
          <w:rFonts w:ascii="Times New Roman" w:hAnsi="Times New Roman" w:cs="Times New Roman"/>
          <w:sz w:val="28"/>
          <w:szCs w:val="28"/>
        </w:rPr>
        <w:t>2840</w:t>
      </w:r>
      <w:r w:rsidRPr="006B139D">
        <w:rPr>
          <w:rFonts w:ascii="Times New Roman" w:hAnsi="Times New Roman" w:cs="Times New Roman"/>
          <w:sz w:val="28"/>
          <w:szCs w:val="28"/>
        </w:rPr>
        <w:t xml:space="preserve"> чел. в 2030 г.).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>- Уменьшение численности занятых в экономике на 1</w:t>
      </w:r>
      <w:r w:rsidR="006B139D">
        <w:rPr>
          <w:rFonts w:ascii="Times New Roman" w:hAnsi="Times New Roman" w:cs="Times New Roman"/>
          <w:sz w:val="28"/>
          <w:szCs w:val="28"/>
        </w:rPr>
        <w:t>6</w:t>
      </w:r>
      <w:r w:rsidRPr="006B139D">
        <w:rPr>
          <w:rFonts w:ascii="Times New Roman" w:hAnsi="Times New Roman" w:cs="Times New Roman"/>
          <w:sz w:val="28"/>
          <w:szCs w:val="28"/>
        </w:rPr>
        <w:t>,</w:t>
      </w:r>
      <w:r w:rsidR="006B139D">
        <w:rPr>
          <w:rFonts w:ascii="Times New Roman" w:hAnsi="Times New Roman" w:cs="Times New Roman"/>
          <w:sz w:val="28"/>
          <w:szCs w:val="28"/>
        </w:rPr>
        <w:t>9</w:t>
      </w:r>
      <w:r w:rsidRPr="006B139D">
        <w:rPr>
          <w:rFonts w:ascii="Times New Roman" w:hAnsi="Times New Roman" w:cs="Times New Roman"/>
          <w:sz w:val="28"/>
          <w:szCs w:val="28"/>
        </w:rPr>
        <w:t>% (с 2</w:t>
      </w:r>
      <w:r w:rsidR="006B139D" w:rsidRPr="006B139D">
        <w:rPr>
          <w:rFonts w:ascii="Times New Roman" w:hAnsi="Times New Roman" w:cs="Times New Roman"/>
          <w:sz w:val="28"/>
          <w:szCs w:val="28"/>
        </w:rPr>
        <w:t>665</w:t>
      </w:r>
      <w:r w:rsidRPr="006B139D">
        <w:rPr>
          <w:rFonts w:ascii="Times New Roman" w:hAnsi="Times New Roman" w:cs="Times New Roman"/>
          <w:sz w:val="28"/>
          <w:szCs w:val="28"/>
        </w:rPr>
        <w:t xml:space="preserve"> чел. в 201</w:t>
      </w:r>
      <w:r w:rsidR="006B139D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 г. до </w:t>
      </w:r>
      <w:r w:rsidR="006B139D" w:rsidRPr="006B139D">
        <w:rPr>
          <w:rFonts w:ascii="Times New Roman" w:hAnsi="Times New Roman" w:cs="Times New Roman"/>
          <w:sz w:val="28"/>
          <w:szCs w:val="28"/>
        </w:rPr>
        <w:t>2216</w:t>
      </w:r>
      <w:r w:rsidRPr="006B139D">
        <w:rPr>
          <w:rFonts w:ascii="Times New Roman" w:hAnsi="Times New Roman" w:cs="Times New Roman"/>
          <w:sz w:val="28"/>
          <w:szCs w:val="28"/>
        </w:rPr>
        <w:t xml:space="preserve"> чел. в 2030 г.).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 xml:space="preserve">- Снижение численности безработных (по методологии МОТ)   в 2,9 раза ( с </w:t>
      </w:r>
      <w:r w:rsidR="006B139D" w:rsidRPr="006B139D">
        <w:rPr>
          <w:rFonts w:ascii="Times New Roman" w:hAnsi="Times New Roman" w:cs="Times New Roman"/>
          <w:sz w:val="28"/>
          <w:szCs w:val="28"/>
        </w:rPr>
        <w:t xml:space="preserve">920 </w:t>
      </w:r>
      <w:r w:rsidRPr="006B139D">
        <w:rPr>
          <w:rFonts w:ascii="Times New Roman" w:hAnsi="Times New Roman" w:cs="Times New Roman"/>
          <w:sz w:val="28"/>
          <w:szCs w:val="28"/>
        </w:rPr>
        <w:t xml:space="preserve"> чел. в 201</w:t>
      </w:r>
      <w:r w:rsidR="006B139D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 г. до </w:t>
      </w:r>
      <w:r w:rsidR="006B139D" w:rsidRPr="006B139D">
        <w:rPr>
          <w:rFonts w:ascii="Times New Roman" w:hAnsi="Times New Roman" w:cs="Times New Roman"/>
          <w:sz w:val="28"/>
          <w:szCs w:val="28"/>
        </w:rPr>
        <w:t>624</w:t>
      </w:r>
      <w:r w:rsidRPr="006B139D">
        <w:rPr>
          <w:rFonts w:ascii="Times New Roman" w:hAnsi="Times New Roman" w:cs="Times New Roman"/>
          <w:sz w:val="28"/>
          <w:szCs w:val="28"/>
        </w:rPr>
        <w:t xml:space="preserve"> чел. в 2030 г).</w:t>
      </w:r>
    </w:p>
    <w:p w:rsidR="00416F7D" w:rsidRPr="006B139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9D">
        <w:rPr>
          <w:rFonts w:ascii="Times New Roman" w:hAnsi="Times New Roman" w:cs="Times New Roman"/>
          <w:sz w:val="28"/>
          <w:szCs w:val="28"/>
        </w:rPr>
        <w:t xml:space="preserve">- </w:t>
      </w:r>
      <w:r w:rsidR="006B139D" w:rsidRPr="006B139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6B139D">
        <w:rPr>
          <w:rFonts w:ascii="Times New Roman" w:hAnsi="Times New Roman" w:cs="Times New Roman"/>
          <w:sz w:val="28"/>
          <w:szCs w:val="28"/>
        </w:rPr>
        <w:t xml:space="preserve"> уровня безработицы (по методологии МОТ) </w:t>
      </w:r>
      <w:r w:rsidR="006B139D" w:rsidRPr="006B139D">
        <w:rPr>
          <w:rFonts w:ascii="Times New Roman" w:hAnsi="Times New Roman" w:cs="Times New Roman"/>
          <w:sz w:val="28"/>
          <w:szCs w:val="28"/>
        </w:rPr>
        <w:t>на 20,2%</w:t>
      </w:r>
      <w:r w:rsidRPr="006B139D">
        <w:rPr>
          <w:rFonts w:ascii="Times New Roman" w:hAnsi="Times New Roman" w:cs="Times New Roman"/>
          <w:sz w:val="28"/>
          <w:szCs w:val="28"/>
        </w:rPr>
        <w:t xml:space="preserve"> (с 2</w:t>
      </w:r>
      <w:r w:rsidR="006B139D" w:rsidRPr="006B139D">
        <w:rPr>
          <w:rFonts w:ascii="Times New Roman" w:hAnsi="Times New Roman" w:cs="Times New Roman"/>
          <w:sz w:val="28"/>
          <w:szCs w:val="28"/>
        </w:rPr>
        <w:t>5,7</w:t>
      </w:r>
      <w:r w:rsidRPr="006B139D">
        <w:rPr>
          <w:rFonts w:ascii="Times New Roman" w:hAnsi="Times New Roman" w:cs="Times New Roman"/>
          <w:sz w:val="28"/>
          <w:szCs w:val="28"/>
        </w:rPr>
        <w:t xml:space="preserve"> % в 201</w:t>
      </w:r>
      <w:r w:rsidR="006B139D" w:rsidRPr="006B139D">
        <w:rPr>
          <w:rFonts w:ascii="Times New Roman" w:hAnsi="Times New Roman" w:cs="Times New Roman"/>
          <w:sz w:val="28"/>
          <w:szCs w:val="28"/>
        </w:rPr>
        <w:t>7</w:t>
      </w:r>
      <w:r w:rsidRPr="006B139D">
        <w:rPr>
          <w:rFonts w:ascii="Times New Roman" w:hAnsi="Times New Roman" w:cs="Times New Roman"/>
          <w:sz w:val="28"/>
          <w:szCs w:val="28"/>
        </w:rPr>
        <w:t xml:space="preserve">г. до </w:t>
      </w:r>
      <w:r w:rsidR="006B139D" w:rsidRPr="006B139D">
        <w:rPr>
          <w:rFonts w:ascii="Times New Roman" w:hAnsi="Times New Roman" w:cs="Times New Roman"/>
          <w:sz w:val="28"/>
          <w:szCs w:val="28"/>
        </w:rPr>
        <w:t>20,5</w:t>
      </w:r>
      <w:r w:rsidRPr="006B139D">
        <w:rPr>
          <w:rFonts w:ascii="Times New Roman" w:hAnsi="Times New Roman" w:cs="Times New Roman"/>
          <w:sz w:val="28"/>
          <w:szCs w:val="28"/>
        </w:rPr>
        <w:t>% в 2030 г).</w:t>
      </w:r>
    </w:p>
    <w:p w:rsidR="00416F7D" w:rsidRPr="00A1624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E6E">
        <w:rPr>
          <w:rFonts w:ascii="Times New Roman" w:hAnsi="Times New Roman" w:cs="Times New Roman"/>
          <w:sz w:val="28"/>
          <w:szCs w:val="28"/>
        </w:rPr>
        <w:t>- Увеличение фонда начисленной заработной платы всех работников в 2,8 раза</w:t>
      </w:r>
    </w:p>
    <w:p w:rsidR="00416F7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4D">
        <w:rPr>
          <w:rFonts w:ascii="Times New Roman" w:hAnsi="Times New Roman" w:cs="Times New Roman"/>
          <w:sz w:val="28"/>
          <w:szCs w:val="28"/>
        </w:rPr>
        <w:t>(с 3</w:t>
      </w:r>
      <w:r w:rsidR="00DA6E6E">
        <w:rPr>
          <w:rFonts w:ascii="Times New Roman" w:hAnsi="Times New Roman" w:cs="Times New Roman"/>
          <w:sz w:val="28"/>
          <w:szCs w:val="28"/>
        </w:rPr>
        <w:t>44,8</w:t>
      </w:r>
      <w:r w:rsidRPr="00A1624D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 w:rsidR="006B139D">
        <w:rPr>
          <w:rFonts w:ascii="Times New Roman" w:hAnsi="Times New Roman" w:cs="Times New Roman"/>
          <w:sz w:val="28"/>
          <w:szCs w:val="28"/>
        </w:rPr>
        <w:t>7</w:t>
      </w:r>
      <w:r w:rsidRPr="00A1624D">
        <w:rPr>
          <w:rFonts w:ascii="Times New Roman" w:hAnsi="Times New Roman" w:cs="Times New Roman"/>
          <w:sz w:val="28"/>
          <w:szCs w:val="28"/>
        </w:rPr>
        <w:t xml:space="preserve"> г. до 8</w:t>
      </w:r>
      <w:r w:rsidR="00DA6E6E">
        <w:rPr>
          <w:rFonts w:ascii="Times New Roman" w:hAnsi="Times New Roman" w:cs="Times New Roman"/>
          <w:sz w:val="28"/>
          <w:szCs w:val="28"/>
        </w:rPr>
        <w:t>56,2</w:t>
      </w:r>
      <w:r w:rsidRPr="00A1624D">
        <w:rPr>
          <w:rFonts w:ascii="Times New Roman" w:hAnsi="Times New Roman" w:cs="Times New Roman"/>
          <w:sz w:val="28"/>
          <w:szCs w:val="28"/>
        </w:rPr>
        <w:t xml:space="preserve"> млн. руб. в 2030 г.).</w:t>
      </w:r>
    </w:p>
    <w:p w:rsidR="00416F7D" w:rsidRDefault="00416F7D" w:rsidP="0060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CA" w:rsidRDefault="004A60FF" w:rsidP="00504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1ECA">
        <w:rPr>
          <w:rFonts w:ascii="Times New Roman" w:hAnsi="Times New Roman" w:cs="Times New Roman"/>
          <w:b/>
          <w:sz w:val="28"/>
          <w:szCs w:val="28"/>
        </w:rPr>
        <w:t>. Мониторинг реализации Стратегии</w:t>
      </w:r>
    </w:p>
    <w:p w:rsidR="005E2A15" w:rsidRDefault="005E2A15" w:rsidP="00504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C3F" w:rsidRPr="00533C3F" w:rsidRDefault="00082C9B" w:rsidP="005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3C3F"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Целью мониторинга реализации Стратегии  района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533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0FF">
        <w:rPr>
          <w:rFonts w:ascii="Times New Roman" w:hAnsi="Times New Roman" w:cs="Times New Roman"/>
          <w:color w:val="000000"/>
          <w:sz w:val="28"/>
          <w:szCs w:val="28"/>
        </w:rPr>
        <w:t>Кикнурского</w:t>
      </w:r>
      <w:r w:rsidR="00533C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3C3F"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района. </w:t>
      </w:r>
    </w:p>
    <w:p w:rsidR="00533C3F" w:rsidRPr="00533C3F" w:rsidRDefault="00082C9B" w:rsidP="005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3C3F"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Документами, в которых отражаются результаты мониторинга реализации Стратегии  района являются: </w:t>
      </w:r>
    </w:p>
    <w:p w:rsidR="00533C3F" w:rsidRPr="00533C3F" w:rsidRDefault="00533C3F" w:rsidP="005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1) ежегодные отчеты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0FF">
        <w:rPr>
          <w:rFonts w:ascii="Times New Roman" w:hAnsi="Times New Roman" w:cs="Times New Roman"/>
          <w:color w:val="000000"/>
          <w:sz w:val="28"/>
          <w:szCs w:val="28"/>
        </w:rPr>
        <w:t>Кикнурского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452E5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E53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социально</w:t>
      </w:r>
      <w:r w:rsidR="00800FBD">
        <w:rPr>
          <w:rFonts w:ascii="Times New Roman" w:hAnsi="Times New Roman" w:cs="Times New Roman"/>
          <w:color w:val="000000"/>
          <w:sz w:val="28"/>
          <w:szCs w:val="28"/>
        </w:rPr>
        <w:t>-экономического развития района</w:t>
      </w:r>
      <w:r w:rsidR="00452E53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предоставляемые  на рассмотрение депутатам </w:t>
      </w:r>
      <w:r w:rsidR="004A60FF">
        <w:rPr>
          <w:rFonts w:ascii="Times New Roman" w:hAnsi="Times New Roman" w:cs="Times New Roman"/>
          <w:color w:val="000000"/>
          <w:sz w:val="28"/>
          <w:szCs w:val="28"/>
        </w:rPr>
        <w:t>Кикнурской</w:t>
      </w:r>
      <w:r w:rsidR="00452E53">
        <w:rPr>
          <w:rFonts w:ascii="Times New Roman" w:hAnsi="Times New Roman" w:cs="Times New Roman"/>
          <w:color w:val="000000"/>
          <w:sz w:val="28"/>
          <w:szCs w:val="28"/>
        </w:rPr>
        <w:t xml:space="preserve"> районной Думы</w:t>
      </w:r>
      <w:r w:rsidR="00926D5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52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C3F" w:rsidRPr="00533C3F" w:rsidRDefault="00533C3F" w:rsidP="005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3F">
        <w:rPr>
          <w:rFonts w:ascii="Times New Roman" w:hAnsi="Times New Roman" w:cs="Times New Roman"/>
          <w:color w:val="000000"/>
          <w:sz w:val="28"/>
          <w:szCs w:val="28"/>
        </w:rPr>
        <w:t>2) доклад</w:t>
      </w:r>
      <w:r w:rsidR="00926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C3F">
        <w:rPr>
          <w:rFonts w:ascii="Times New Roman" w:hAnsi="Times New Roman" w:cs="Times New Roman"/>
          <w:color w:val="000000"/>
          <w:sz w:val="28"/>
          <w:szCs w:val="28"/>
        </w:rPr>
        <w:t xml:space="preserve">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 за отчетный год и их планируемых значениях на 3-летний период, по форме утвержденной постановлением Правительства Российской Федерации от 17.12. 2012 № 1317</w:t>
      </w:r>
      <w:r w:rsidRPr="00533C3F">
        <w:rPr>
          <w:rFonts w:ascii="Calibri" w:hAnsi="Calibri" w:cs="Calibri"/>
          <w:color w:val="000000"/>
        </w:rPr>
        <w:t xml:space="preserve"> </w:t>
      </w:r>
      <w:r w:rsidR="00926D55" w:rsidRPr="00533C3F">
        <w:rPr>
          <w:rFonts w:ascii="Times New Roman" w:hAnsi="Times New Roman" w:cs="Times New Roman"/>
          <w:sz w:val="28"/>
          <w:szCs w:val="28"/>
        </w:rPr>
        <w:t xml:space="preserve"> </w:t>
      </w:r>
      <w:r w:rsidRPr="00533C3F">
        <w:rPr>
          <w:rFonts w:ascii="Times New Roman" w:hAnsi="Times New Roman" w:cs="Times New Roman"/>
          <w:sz w:val="28"/>
          <w:szCs w:val="28"/>
        </w:rPr>
        <w:t xml:space="preserve">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</w:t>
      </w:r>
      <w:r w:rsidRPr="00533C3F">
        <w:rPr>
          <w:rFonts w:ascii="Times New Roman" w:hAnsi="Times New Roman" w:cs="Times New Roman"/>
          <w:sz w:val="28"/>
          <w:szCs w:val="28"/>
        </w:rPr>
        <w:lastRenderedPageBreak/>
        <w:t xml:space="preserve">округов и муниципальных районов», который подлежит размещению на официальном </w:t>
      </w:r>
      <w:r w:rsidR="00926D5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A60FF">
        <w:rPr>
          <w:rFonts w:ascii="Times New Roman" w:hAnsi="Times New Roman" w:cs="Times New Roman"/>
          <w:sz w:val="28"/>
          <w:szCs w:val="28"/>
        </w:rPr>
        <w:t>Кикнурского</w:t>
      </w:r>
      <w:r w:rsidR="00926D55">
        <w:rPr>
          <w:rFonts w:ascii="Times New Roman" w:hAnsi="Times New Roman" w:cs="Times New Roman"/>
          <w:sz w:val="28"/>
          <w:szCs w:val="28"/>
        </w:rPr>
        <w:t xml:space="preserve"> </w:t>
      </w:r>
      <w:r w:rsidRPr="00533C3F">
        <w:rPr>
          <w:rFonts w:ascii="Times New Roman" w:hAnsi="Times New Roman" w:cs="Times New Roman"/>
          <w:sz w:val="28"/>
          <w:szCs w:val="28"/>
        </w:rPr>
        <w:t xml:space="preserve"> района, ежегодно в срок до 1 мая года, следующего за отчетным; </w:t>
      </w:r>
    </w:p>
    <w:p w:rsidR="00533C3F" w:rsidRPr="00ED005F" w:rsidRDefault="00533C3F" w:rsidP="005E2A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059">
        <w:rPr>
          <w:rFonts w:ascii="Times New Roman" w:hAnsi="Times New Roman" w:cs="Times New Roman"/>
          <w:b w:val="0"/>
          <w:sz w:val="28"/>
          <w:szCs w:val="28"/>
        </w:rPr>
        <w:t xml:space="preserve">3)сводный годовой доклад о ходе реализации и об оценке эффективности реализации муниципальных программ, который определен в соответствии с Порядком, утвержденным постановлением </w:t>
      </w:r>
      <w:r w:rsidR="00215289" w:rsidRPr="0048105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81059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481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25A">
        <w:rPr>
          <w:rFonts w:ascii="Times New Roman" w:hAnsi="Times New Roman" w:cs="Times New Roman"/>
          <w:b w:val="0"/>
          <w:sz w:val="28"/>
          <w:szCs w:val="28"/>
        </w:rPr>
        <w:t xml:space="preserve">Кикнурского </w:t>
      </w:r>
      <w:r w:rsidR="0048105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48105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81059" w:rsidRPr="0048105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81059">
        <w:rPr>
          <w:rFonts w:ascii="Times New Roman" w:hAnsi="Times New Roman" w:cs="Times New Roman"/>
          <w:b w:val="0"/>
          <w:sz w:val="28"/>
          <w:szCs w:val="28"/>
        </w:rPr>
        <w:t>разработ</w:t>
      </w:r>
      <w:r w:rsidR="004A60FF">
        <w:rPr>
          <w:rFonts w:ascii="Times New Roman" w:hAnsi="Times New Roman" w:cs="Times New Roman"/>
          <w:b w:val="0"/>
          <w:sz w:val="28"/>
          <w:szCs w:val="28"/>
        </w:rPr>
        <w:t>ке</w:t>
      </w:r>
      <w:r w:rsidR="00481059" w:rsidRPr="004810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1059">
        <w:rPr>
          <w:rFonts w:ascii="Times New Roman" w:hAnsi="Times New Roman" w:cs="Times New Roman"/>
          <w:b w:val="0"/>
          <w:sz w:val="28"/>
          <w:szCs w:val="28"/>
        </w:rPr>
        <w:t>реализации и оценке</w:t>
      </w:r>
      <w:r w:rsidR="00481059" w:rsidRPr="00481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059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реализации </w:t>
      </w:r>
      <w:r w:rsidR="00ED005F">
        <w:rPr>
          <w:rFonts w:ascii="Times New Roman" w:hAnsi="Times New Roman" w:cs="Times New Roman"/>
          <w:b w:val="0"/>
          <w:sz w:val="28"/>
          <w:szCs w:val="28"/>
        </w:rPr>
        <w:t xml:space="preserve">  муниципальных программ </w:t>
      </w:r>
      <w:r w:rsidR="00D3125A">
        <w:rPr>
          <w:rFonts w:ascii="Times New Roman" w:hAnsi="Times New Roman" w:cs="Times New Roman"/>
          <w:b w:val="0"/>
          <w:sz w:val="28"/>
          <w:szCs w:val="28"/>
        </w:rPr>
        <w:t>Кикнурского</w:t>
      </w:r>
      <w:r w:rsidR="00ED005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</w:t>
      </w:r>
      <w:r w:rsidRPr="00ED005F">
        <w:rPr>
          <w:rFonts w:ascii="Times New Roman" w:hAnsi="Times New Roman" w:cs="Times New Roman"/>
          <w:b w:val="0"/>
          <w:sz w:val="28"/>
          <w:szCs w:val="28"/>
        </w:rPr>
        <w:t xml:space="preserve">который подлежит размещению на официальном </w:t>
      </w:r>
      <w:r w:rsidR="00ED005F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D3125A">
        <w:rPr>
          <w:rFonts w:ascii="Times New Roman" w:hAnsi="Times New Roman" w:cs="Times New Roman"/>
          <w:b w:val="0"/>
          <w:sz w:val="28"/>
          <w:szCs w:val="28"/>
        </w:rPr>
        <w:t>Кикнурского</w:t>
      </w:r>
      <w:r w:rsidRPr="00ED005F">
        <w:rPr>
          <w:rFonts w:ascii="Times New Roman" w:hAnsi="Times New Roman" w:cs="Times New Roman"/>
          <w:b w:val="0"/>
          <w:sz w:val="28"/>
          <w:szCs w:val="28"/>
        </w:rPr>
        <w:t xml:space="preserve"> района ежегодно в срок до 1 </w:t>
      </w:r>
      <w:r w:rsidR="00481059" w:rsidRPr="00ED005F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ED00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005F">
        <w:rPr>
          <w:rFonts w:ascii="Times New Roman" w:hAnsi="Times New Roman" w:cs="Times New Roman"/>
          <w:b w:val="0"/>
          <w:sz w:val="28"/>
          <w:szCs w:val="28"/>
        </w:rPr>
        <w:t>года, следующего за отчетным</w:t>
      </w:r>
      <w:r w:rsidRPr="00ED005F">
        <w:rPr>
          <w:rFonts w:ascii="Times New Roman" w:hAnsi="Times New Roman" w:cs="Times New Roman"/>
          <w:b w:val="0"/>
          <w:sz w:val="32"/>
          <w:szCs w:val="32"/>
        </w:rPr>
        <w:t>.</w:t>
      </w:r>
    </w:p>
    <w:sectPr w:rsidR="00533C3F" w:rsidRPr="00ED005F" w:rsidSect="00794F5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32" w:rsidRDefault="00F95932" w:rsidP="003C0328">
      <w:pPr>
        <w:spacing w:after="0" w:line="240" w:lineRule="auto"/>
      </w:pPr>
      <w:r>
        <w:separator/>
      </w:r>
    </w:p>
  </w:endnote>
  <w:endnote w:type="continuationSeparator" w:id="0">
    <w:p w:rsidR="00F95932" w:rsidRDefault="00F95932" w:rsidP="003C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32" w:rsidRDefault="00F95932" w:rsidP="003C0328">
      <w:pPr>
        <w:spacing w:after="0" w:line="240" w:lineRule="auto"/>
      </w:pPr>
      <w:r>
        <w:separator/>
      </w:r>
    </w:p>
  </w:footnote>
  <w:footnote w:type="continuationSeparator" w:id="0">
    <w:p w:rsidR="00F95932" w:rsidRDefault="00F95932" w:rsidP="003C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DC" w:rsidRDefault="00F8395A" w:rsidP="002B7D36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A06D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A06DC" w:rsidRDefault="009A06D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DC" w:rsidRDefault="00F8395A" w:rsidP="002B7D36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A06D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77022">
      <w:rPr>
        <w:rStyle w:val="af3"/>
        <w:noProof/>
      </w:rPr>
      <w:t>6</w:t>
    </w:r>
    <w:r>
      <w:rPr>
        <w:rStyle w:val="af3"/>
      </w:rPr>
      <w:fldChar w:fldCharType="end"/>
    </w:r>
  </w:p>
  <w:p w:rsidR="009A06DC" w:rsidRDefault="009A06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1">
    <w:nsid w:val="014200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6D1318"/>
    <w:multiLevelType w:val="hybridMultilevel"/>
    <w:tmpl w:val="5EC29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007CB"/>
    <w:multiLevelType w:val="multilevel"/>
    <w:tmpl w:val="4A24DC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47C2824"/>
    <w:multiLevelType w:val="multilevel"/>
    <w:tmpl w:val="4412B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0829DE"/>
    <w:multiLevelType w:val="hybridMultilevel"/>
    <w:tmpl w:val="12D0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F340B"/>
    <w:multiLevelType w:val="multilevel"/>
    <w:tmpl w:val="8222C4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5068D"/>
    <w:multiLevelType w:val="multilevel"/>
    <w:tmpl w:val="12FA5A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44C95"/>
    <w:multiLevelType w:val="hybridMultilevel"/>
    <w:tmpl w:val="DBB672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B4F45"/>
    <w:multiLevelType w:val="hybridMultilevel"/>
    <w:tmpl w:val="1B86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1A8F"/>
    <w:multiLevelType w:val="hybridMultilevel"/>
    <w:tmpl w:val="1B86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5CF7"/>
    <w:multiLevelType w:val="hybridMultilevel"/>
    <w:tmpl w:val="466AB8F8"/>
    <w:lvl w:ilvl="0" w:tplc="078CE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1D6765"/>
    <w:multiLevelType w:val="multilevel"/>
    <w:tmpl w:val="8F8C6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5026A3"/>
    <w:multiLevelType w:val="hybridMultilevel"/>
    <w:tmpl w:val="EBB2C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FB505F"/>
    <w:multiLevelType w:val="hybridMultilevel"/>
    <w:tmpl w:val="B7A247A4"/>
    <w:lvl w:ilvl="0" w:tplc="BB1E14D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42F49"/>
    <w:multiLevelType w:val="multilevel"/>
    <w:tmpl w:val="7D6AE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41940"/>
    <w:multiLevelType w:val="multilevel"/>
    <w:tmpl w:val="BBC89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4605BB7"/>
    <w:multiLevelType w:val="hybridMultilevel"/>
    <w:tmpl w:val="D97E4F5C"/>
    <w:lvl w:ilvl="0" w:tplc="D5CEFFC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8067A7"/>
    <w:multiLevelType w:val="hybridMultilevel"/>
    <w:tmpl w:val="7E6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332B1"/>
    <w:multiLevelType w:val="hybridMultilevel"/>
    <w:tmpl w:val="F32C6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C0658"/>
    <w:multiLevelType w:val="multilevel"/>
    <w:tmpl w:val="32BA7A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5567157"/>
    <w:multiLevelType w:val="hybridMultilevel"/>
    <w:tmpl w:val="8D206790"/>
    <w:lvl w:ilvl="0" w:tplc="97DA2242">
      <w:start w:val="1"/>
      <w:numFmt w:val="decimal"/>
      <w:lvlText w:val="%1."/>
      <w:lvlJc w:val="left"/>
      <w:pPr>
        <w:ind w:left="1728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65347E2"/>
    <w:multiLevelType w:val="multilevel"/>
    <w:tmpl w:val="D362D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D765F"/>
    <w:multiLevelType w:val="hybridMultilevel"/>
    <w:tmpl w:val="606C6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152E84"/>
    <w:multiLevelType w:val="multilevel"/>
    <w:tmpl w:val="6B60A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20"/>
  </w:num>
  <w:num w:numId="6">
    <w:abstractNumId w:val="14"/>
  </w:num>
  <w:num w:numId="7">
    <w:abstractNumId w:val="17"/>
  </w:num>
  <w:num w:numId="8">
    <w:abstractNumId w:val="18"/>
  </w:num>
  <w:num w:numId="9">
    <w:abstractNumId w:val="9"/>
  </w:num>
  <w:num w:numId="10">
    <w:abstractNumId w:val="10"/>
  </w:num>
  <w:num w:numId="11">
    <w:abstractNumId w:val="23"/>
  </w:num>
  <w:num w:numId="12">
    <w:abstractNumId w:val="2"/>
  </w:num>
  <w:num w:numId="13">
    <w:abstractNumId w:val="24"/>
  </w:num>
  <w:num w:numId="14">
    <w:abstractNumId w:val="15"/>
  </w:num>
  <w:num w:numId="15">
    <w:abstractNumId w:val="8"/>
  </w:num>
  <w:num w:numId="16">
    <w:abstractNumId w:val="16"/>
  </w:num>
  <w:num w:numId="17">
    <w:abstractNumId w:val="22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19"/>
  </w:num>
  <w:num w:numId="23">
    <w:abstractNumId w:val="5"/>
  </w:num>
  <w:num w:numId="24">
    <w:abstractNumId w:val="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EE6"/>
    <w:rsid w:val="00002364"/>
    <w:rsid w:val="00015C94"/>
    <w:rsid w:val="000215E6"/>
    <w:rsid w:val="00024C3C"/>
    <w:rsid w:val="00024CA9"/>
    <w:rsid w:val="00027E56"/>
    <w:rsid w:val="000312D5"/>
    <w:rsid w:val="00036F5F"/>
    <w:rsid w:val="0004096B"/>
    <w:rsid w:val="00041BA5"/>
    <w:rsid w:val="00044306"/>
    <w:rsid w:val="000443B3"/>
    <w:rsid w:val="00044E55"/>
    <w:rsid w:val="00046945"/>
    <w:rsid w:val="0004754F"/>
    <w:rsid w:val="00050395"/>
    <w:rsid w:val="00052976"/>
    <w:rsid w:val="00055DB0"/>
    <w:rsid w:val="000614BD"/>
    <w:rsid w:val="00064888"/>
    <w:rsid w:val="00066750"/>
    <w:rsid w:val="00066B83"/>
    <w:rsid w:val="00067FF5"/>
    <w:rsid w:val="00070FBA"/>
    <w:rsid w:val="0007357C"/>
    <w:rsid w:val="00074663"/>
    <w:rsid w:val="00077022"/>
    <w:rsid w:val="00077786"/>
    <w:rsid w:val="00080D30"/>
    <w:rsid w:val="00081217"/>
    <w:rsid w:val="000814BB"/>
    <w:rsid w:val="00081F44"/>
    <w:rsid w:val="00082C9B"/>
    <w:rsid w:val="000852D4"/>
    <w:rsid w:val="00086A21"/>
    <w:rsid w:val="00087D44"/>
    <w:rsid w:val="000901CC"/>
    <w:rsid w:val="00092765"/>
    <w:rsid w:val="00094D68"/>
    <w:rsid w:val="00096DFC"/>
    <w:rsid w:val="00096ED9"/>
    <w:rsid w:val="000A0EB3"/>
    <w:rsid w:val="000A326A"/>
    <w:rsid w:val="000A5EE9"/>
    <w:rsid w:val="000A7D49"/>
    <w:rsid w:val="000B3264"/>
    <w:rsid w:val="000B5B02"/>
    <w:rsid w:val="000B6A8F"/>
    <w:rsid w:val="000B70C6"/>
    <w:rsid w:val="000C1138"/>
    <w:rsid w:val="000C6885"/>
    <w:rsid w:val="000D0AF4"/>
    <w:rsid w:val="000D2CA4"/>
    <w:rsid w:val="000D47F2"/>
    <w:rsid w:val="000D6113"/>
    <w:rsid w:val="000D76BD"/>
    <w:rsid w:val="000E0387"/>
    <w:rsid w:val="000E40FB"/>
    <w:rsid w:val="000E62CA"/>
    <w:rsid w:val="00100C1F"/>
    <w:rsid w:val="001019D9"/>
    <w:rsid w:val="00102A3F"/>
    <w:rsid w:val="00102CBB"/>
    <w:rsid w:val="0010307B"/>
    <w:rsid w:val="00103A4A"/>
    <w:rsid w:val="001108CE"/>
    <w:rsid w:val="00111024"/>
    <w:rsid w:val="00111E86"/>
    <w:rsid w:val="00112BDD"/>
    <w:rsid w:val="00114A99"/>
    <w:rsid w:val="00114D0B"/>
    <w:rsid w:val="0011702D"/>
    <w:rsid w:val="00117C75"/>
    <w:rsid w:val="0012643B"/>
    <w:rsid w:val="001328D1"/>
    <w:rsid w:val="001343BC"/>
    <w:rsid w:val="001349CE"/>
    <w:rsid w:val="00135B2B"/>
    <w:rsid w:val="00136E34"/>
    <w:rsid w:val="00141381"/>
    <w:rsid w:val="001413D4"/>
    <w:rsid w:val="00146124"/>
    <w:rsid w:val="001464B3"/>
    <w:rsid w:val="001473CA"/>
    <w:rsid w:val="0015247B"/>
    <w:rsid w:val="00152B15"/>
    <w:rsid w:val="00157B1C"/>
    <w:rsid w:val="00164F00"/>
    <w:rsid w:val="00165280"/>
    <w:rsid w:val="001675A1"/>
    <w:rsid w:val="00167B4A"/>
    <w:rsid w:val="00171326"/>
    <w:rsid w:val="00175068"/>
    <w:rsid w:val="00180B15"/>
    <w:rsid w:val="00183691"/>
    <w:rsid w:val="00183FC2"/>
    <w:rsid w:val="001856B6"/>
    <w:rsid w:val="00185729"/>
    <w:rsid w:val="00190286"/>
    <w:rsid w:val="00192DB6"/>
    <w:rsid w:val="00193BCF"/>
    <w:rsid w:val="00194656"/>
    <w:rsid w:val="00195074"/>
    <w:rsid w:val="0019513C"/>
    <w:rsid w:val="00197411"/>
    <w:rsid w:val="001A25A5"/>
    <w:rsid w:val="001A38B1"/>
    <w:rsid w:val="001A51C5"/>
    <w:rsid w:val="001A54C5"/>
    <w:rsid w:val="001B08A4"/>
    <w:rsid w:val="001B7766"/>
    <w:rsid w:val="001C2BA1"/>
    <w:rsid w:val="001C6423"/>
    <w:rsid w:val="001D00A3"/>
    <w:rsid w:val="001D0404"/>
    <w:rsid w:val="001D0E9B"/>
    <w:rsid w:val="001D6A9D"/>
    <w:rsid w:val="001E058D"/>
    <w:rsid w:val="001E142B"/>
    <w:rsid w:val="001E370A"/>
    <w:rsid w:val="001F09EC"/>
    <w:rsid w:val="001F3D26"/>
    <w:rsid w:val="001F4082"/>
    <w:rsid w:val="001F4BFE"/>
    <w:rsid w:val="00200E0E"/>
    <w:rsid w:val="00204774"/>
    <w:rsid w:val="00204A03"/>
    <w:rsid w:val="002060C6"/>
    <w:rsid w:val="00210612"/>
    <w:rsid w:val="00215289"/>
    <w:rsid w:val="00220BA4"/>
    <w:rsid w:val="00222C0C"/>
    <w:rsid w:val="00223B6D"/>
    <w:rsid w:val="00226433"/>
    <w:rsid w:val="002310CE"/>
    <w:rsid w:val="0023370C"/>
    <w:rsid w:val="002441F3"/>
    <w:rsid w:val="00246AD1"/>
    <w:rsid w:val="00252455"/>
    <w:rsid w:val="00252D4D"/>
    <w:rsid w:val="00256A06"/>
    <w:rsid w:val="0025745E"/>
    <w:rsid w:val="002602EC"/>
    <w:rsid w:val="002618B4"/>
    <w:rsid w:val="0026560F"/>
    <w:rsid w:val="00272848"/>
    <w:rsid w:val="0027418B"/>
    <w:rsid w:val="00277583"/>
    <w:rsid w:val="00277D6F"/>
    <w:rsid w:val="002831B9"/>
    <w:rsid w:val="002851A4"/>
    <w:rsid w:val="00291ABA"/>
    <w:rsid w:val="0029254C"/>
    <w:rsid w:val="00297950"/>
    <w:rsid w:val="002A4A03"/>
    <w:rsid w:val="002B004A"/>
    <w:rsid w:val="002B2FA8"/>
    <w:rsid w:val="002B3868"/>
    <w:rsid w:val="002B5917"/>
    <w:rsid w:val="002B5AC4"/>
    <w:rsid w:val="002B67D5"/>
    <w:rsid w:val="002B7C77"/>
    <w:rsid w:val="002B7D36"/>
    <w:rsid w:val="002C058F"/>
    <w:rsid w:val="002C70D0"/>
    <w:rsid w:val="002D03C3"/>
    <w:rsid w:val="002D391F"/>
    <w:rsid w:val="002D4962"/>
    <w:rsid w:val="002D5820"/>
    <w:rsid w:val="002D6596"/>
    <w:rsid w:val="002E15E3"/>
    <w:rsid w:val="002E17E1"/>
    <w:rsid w:val="002E2789"/>
    <w:rsid w:val="002E50E3"/>
    <w:rsid w:val="002E635D"/>
    <w:rsid w:val="002E78E3"/>
    <w:rsid w:val="002E7E48"/>
    <w:rsid w:val="002F449D"/>
    <w:rsid w:val="002F6852"/>
    <w:rsid w:val="002F6C9C"/>
    <w:rsid w:val="00302278"/>
    <w:rsid w:val="00305282"/>
    <w:rsid w:val="0030603D"/>
    <w:rsid w:val="00314A54"/>
    <w:rsid w:val="00315599"/>
    <w:rsid w:val="00317453"/>
    <w:rsid w:val="00322E51"/>
    <w:rsid w:val="00324428"/>
    <w:rsid w:val="0032503C"/>
    <w:rsid w:val="00330C49"/>
    <w:rsid w:val="003312AA"/>
    <w:rsid w:val="00331E0D"/>
    <w:rsid w:val="00335CE8"/>
    <w:rsid w:val="00346F16"/>
    <w:rsid w:val="003508F9"/>
    <w:rsid w:val="00353F0E"/>
    <w:rsid w:val="0035400F"/>
    <w:rsid w:val="00356B7B"/>
    <w:rsid w:val="00362D61"/>
    <w:rsid w:val="0036309A"/>
    <w:rsid w:val="003672B2"/>
    <w:rsid w:val="00370DCC"/>
    <w:rsid w:val="00370F61"/>
    <w:rsid w:val="003720C8"/>
    <w:rsid w:val="00376F4E"/>
    <w:rsid w:val="00380585"/>
    <w:rsid w:val="00390D37"/>
    <w:rsid w:val="00391430"/>
    <w:rsid w:val="00391C58"/>
    <w:rsid w:val="0039248D"/>
    <w:rsid w:val="00392C50"/>
    <w:rsid w:val="003A0734"/>
    <w:rsid w:val="003A0A83"/>
    <w:rsid w:val="003A409F"/>
    <w:rsid w:val="003A57F0"/>
    <w:rsid w:val="003A725B"/>
    <w:rsid w:val="003B1245"/>
    <w:rsid w:val="003B1632"/>
    <w:rsid w:val="003B3EDC"/>
    <w:rsid w:val="003B6B6E"/>
    <w:rsid w:val="003B78B2"/>
    <w:rsid w:val="003B7A16"/>
    <w:rsid w:val="003C0328"/>
    <w:rsid w:val="003C0EE9"/>
    <w:rsid w:val="003C43AD"/>
    <w:rsid w:val="003C48F7"/>
    <w:rsid w:val="003C4D57"/>
    <w:rsid w:val="003D0D36"/>
    <w:rsid w:val="003D27A4"/>
    <w:rsid w:val="003E2DC6"/>
    <w:rsid w:val="003E393B"/>
    <w:rsid w:val="003E5B13"/>
    <w:rsid w:val="003E7B37"/>
    <w:rsid w:val="003F0832"/>
    <w:rsid w:val="003F1DDB"/>
    <w:rsid w:val="003F1E3F"/>
    <w:rsid w:val="003F2CCE"/>
    <w:rsid w:val="003F3AB2"/>
    <w:rsid w:val="003F57E1"/>
    <w:rsid w:val="00401D0E"/>
    <w:rsid w:val="00403B93"/>
    <w:rsid w:val="004071A8"/>
    <w:rsid w:val="00411FF7"/>
    <w:rsid w:val="0041251E"/>
    <w:rsid w:val="0041538C"/>
    <w:rsid w:val="00416F7D"/>
    <w:rsid w:val="00420FEF"/>
    <w:rsid w:val="004274C5"/>
    <w:rsid w:val="004328DC"/>
    <w:rsid w:val="004446C2"/>
    <w:rsid w:val="00445408"/>
    <w:rsid w:val="004467C2"/>
    <w:rsid w:val="00450DC3"/>
    <w:rsid w:val="0045113A"/>
    <w:rsid w:val="00452E53"/>
    <w:rsid w:val="00454EC6"/>
    <w:rsid w:val="00456974"/>
    <w:rsid w:val="00461797"/>
    <w:rsid w:val="00462041"/>
    <w:rsid w:val="0046655E"/>
    <w:rsid w:val="00467B49"/>
    <w:rsid w:val="00471128"/>
    <w:rsid w:val="00471F32"/>
    <w:rsid w:val="00472474"/>
    <w:rsid w:val="00480C55"/>
    <w:rsid w:val="00481059"/>
    <w:rsid w:val="00481BBD"/>
    <w:rsid w:val="00491E92"/>
    <w:rsid w:val="00492692"/>
    <w:rsid w:val="00492A92"/>
    <w:rsid w:val="004968B5"/>
    <w:rsid w:val="00496CD5"/>
    <w:rsid w:val="00497C62"/>
    <w:rsid w:val="004A4882"/>
    <w:rsid w:val="004A558D"/>
    <w:rsid w:val="004A594D"/>
    <w:rsid w:val="004A60FF"/>
    <w:rsid w:val="004A69DB"/>
    <w:rsid w:val="004B0B4E"/>
    <w:rsid w:val="004B1704"/>
    <w:rsid w:val="004C209E"/>
    <w:rsid w:val="004C41DA"/>
    <w:rsid w:val="004C4517"/>
    <w:rsid w:val="004D51AC"/>
    <w:rsid w:val="004F1884"/>
    <w:rsid w:val="004F35E6"/>
    <w:rsid w:val="004F439B"/>
    <w:rsid w:val="004F7DF1"/>
    <w:rsid w:val="00500B0F"/>
    <w:rsid w:val="00500D1E"/>
    <w:rsid w:val="00502DAB"/>
    <w:rsid w:val="00504CE2"/>
    <w:rsid w:val="00504D20"/>
    <w:rsid w:val="005059FF"/>
    <w:rsid w:val="0050663B"/>
    <w:rsid w:val="00510A21"/>
    <w:rsid w:val="00511981"/>
    <w:rsid w:val="005135F2"/>
    <w:rsid w:val="00515503"/>
    <w:rsid w:val="00520670"/>
    <w:rsid w:val="00522296"/>
    <w:rsid w:val="005254BF"/>
    <w:rsid w:val="00526EE3"/>
    <w:rsid w:val="005304F4"/>
    <w:rsid w:val="00530538"/>
    <w:rsid w:val="00531629"/>
    <w:rsid w:val="00531A4D"/>
    <w:rsid w:val="00533C3F"/>
    <w:rsid w:val="005347E2"/>
    <w:rsid w:val="005359BA"/>
    <w:rsid w:val="005377F0"/>
    <w:rsid w:val="00540A9A"/>
    <w:rsid w:val="00541E2A"/>
    <w:rsid w:val="00542F17"/>
    <w:rsid w:val="00547CD8"/>
    <w:rsid w:val="005503BA"/>
    <w:rsid w:val="005519FA"/>
    <w:rsid w:val="005537F2"/>
    <w:rsid w:val="0055452B"/>
    <w:rsid w:val="00554965"/>
    <w:rsid w:val="00560CC6"/>
    <w:rsid w:val="00562974"/>
    <w:rsid w:val="00566FEF"/>
    <w:rsid w:val="005865F8"/>
    <w:rsid w:val="00590AE1"/>
    <w:rsid w:val="00591107"/>
    <w:rsid w:val="0059365E"/>
    <w:rsid w:val="00594269"/>
    <w:rsid w:val="005945BF"/>
    <w:rsid w:val="00595CEE"/>
    <w:rsid w:val="00597875"/>
    <w:rsid w:val="005A1620"/>
    <w:rsid w:val="005B0E2C"/>
    <w:rsid w:val="005B17AC"/>
    <w:rsid w:val="005B417E"/>
    <w:rsid w:val="005B51E1"/>
    <w:rsid w:val="005B6AD4"/>
    <w:rsid w:val="005C116C"/>
    <w:rsid w:val="005C1562"/>
    <w:rsid w:val="005C6B2A"/>
    <w:rsid w:val="005D05FE"/>
    <w:rsid w:val="005D41DC"/>
    <w:rsid w:val="005D66AB"/>
    <w:rsid w:val="005D7430"/>
    <w:rsid w:val="005E2A15"/>
    <w:rsid w:val="005E3998"/>
    <w:rsid w:val="005E4FE9"/>
    <w:rsid w:val="005E7780"/>
    <w:rsid w:val="005F01E9"/>
    <w:rsid w:val="005F5E9B"/>
    <w:rsid w:val="0060130C"/>
    <w:rsid w:val="00601582"/>
    <w:rsid w:val="00601ECA"/>
    <w:rsid w:val="006077CF"/>
    <w:rsid w:val="00607AE2"/>
    <w:rsid w:val="00611389"/>
    <w:rsid w:val="0061294D"/>
    <w:rsid w:val="00612AC9"/>
    <w:rsid w:val="00613781"/>
    <w:rsid w:val="0061407F"/>
    <w:rsid w:val="006209A7"/>
    <w:rsid w:val="00620F4D"/>
    <w:rsid w:val="00621927"/>
    <w:rsid w:val="006241A7"/>
    <w:rsid w:val="0062430D"/>
    <w:rsid w:val="00627F84"/>
    <w:rsid w:val="00631788"/>
    <w:rsid w:val="0063266B"/>
    <w:rsid w:val="00634010"/>
    <w:rsid w:val="006471E3"/>
    <w:rsid w:val="0065128A"/>
    <w:rsid w:val="00653D97"/>
    <w:rsid w:val="00655379"/>
    <w:rsid w:val="00656D25"/>
    <w:rsid w:val="0066056F"/>
    <w:rsid w:val="00662CFA"/>
    <w:rsid w:val="0066325F"/>
    <w:rsid w:val="00670509"/>
    <w:rsid w:val="006710E9"/>
    <w:rsid w:val="006820C3"/>
    <w:rsid w:val="00682E34"/>
    <w:rsid w:val="006837B4"/>
    <w:rsid w:val="00685999"/>
    <w:rsid w:val="0068661A"/>
    <w:rsid w:val="00687801"/>
    <w:rsid w:val="0069211B"/>
    <w:rsid w:val="006A2ED9"/>
    <w:rsid w:val="006B139D"/>
    <w:rsid w:val="006B2CF3"/>
    <w:rsid w:val="006B43BB"/>
    <w:rsid w:val="006B5BED"/>
    <w:rsid w:val="006B7996"/>
    <w:rsid w:val="006C37F2"/>
    <w:rsid w:val="006C740C"/>
    <w:rsid w:val="006C7AEF"/>
    <w:rsid w:val="006D2F04"/>
    <w:rsid w:val="006D5BD8"/>
    <w:rsid w:val="006D605C"/>
    <w:rsid w:val="006D65E7"/>
    <w:rsid w:val="006E5992"/>
    <w:rsid w:val="006E6940"/>
    <w:rsid w:val="006E7420"/>
    <w:rsid w:val="006F12A4"/>
    <w:rsid w:val="00700760"/>
    <w:rsid w:val="007076BC"/>
    <w:rsid w:val="0071215B"/>
    <w:rsid w:val="00720154"/>
    <w:rsid w:val="0072702A"/>
    <w:rsid w:val="007270D6"/>
    <w:rsid w:val="00744376"/>
    <w:rsid w:val="00745526"/>
    <w:rsid w:val="00750185"/>
    <w:rsid w:val="007507B8"/>
    <w:rsid w:val="00751317"/>
    <w:rsid w:val="00753E2B"/>
    <w:rsid w:val="007546AD"/>
    <w:rsid w:val="00760C1E"/>
    <w:rsid w:val="0076627F"/>
    <w:rsid w:val="0077480C"/>
    <w:rsid w:val="00780F39"/>
    <w:rsid w:val="00785382"/>
    <w:rsid w:val="00786544"/>
    <w:rsid w:val="00786AA5"/>
    <w:rsid w:val="0078726D"/>
    <w:rsid w:val="0079185D"/>
    <w:rsid w:val="00793168"/>
    <w:rsid w:val="00793C98"/>
    <w:rsid w:val="00794F52"/>
    <w:rsid w:val="0079525D"/>
    <w:rsid w:val="007955E4"/>
    <w:rsid w:val="00796725"/>
    <w:rsid w:val="00797343"/>
    <w:rsid w:val="007A32D3"/>
    <w:rsid w:val="007A52B3"/>
    <w:rsid w:val="007B07A9"/>
    <w:rsid w:val="007B2553"/>
    <w:rsid w:val="007B2C2F"/>
    <w:rsid w:val="007B3C0D"/>
    <w:rsid w:val="007B5662"/>
    <w:rsid w:val="007B59F7"/>
    <w:rsid w:val="007B5B51"/>
    <w:rsid w:val="007B7333"/>
    <w:rsid w:val="007C073E"/>
    <w:rsid w:val="007C330F"/>
    <w:rsid w:val="007C57E7"/>
    <w:rsid w:val="007C75B2"/>
    <w:rsid w:val="007C76DE"/>
    <w:rsid w:val="007D2E9D"/>
    <w:rsid w:val="007E081D"/>
    <w:rsid w:val="007E1C4A"/>
    <w:rsid w:val="007E392E"/>
    <w:rsid w:val="007F0504"/>
    <w:rsid w:val="007F11A2"/>
    <w:rsid w:val="007F2379"/>
    <w:rsid w:val="007F7E5D"/>
    <w:rsid w:val="00800FBD"/>
    <w:rsid w:val="008048A4"/>
    <w:rsid w:val="00805682"/>
    <w:rsid w:val="00806E84"/>
    <w:rsid w:val="00810E55"/>
    <w:rsid w:val="00816316"/>
    <w:rsid w:val="008164FB"/>
    <w:rsid w:val="008227D4"/>
    <w:rsid w:val="00822CDB"/>
    <w:rsid w:val="008234B6"/>
    <w:rsid w:val="008255C4"/>
    <w:rsid w:val="00825881"/>
    <w:rsid w:val="008331EA"/>
    <w:rsid w:val="00837CBB"/>
    <w:rsid w:val="00840298"/>
    <w:rsid w:val="00843939"/>
    <w:rsid w:val="008501D3"/>
    <w:rsid w:val="00855624"/>
    <w:rsid w:val="00855E80"/>
    <w:rsid w:val="00861160"/>
    <w:rsid w:val="00861396"/>
    <w:rsid w:val="00866802"/>
    <w:rsid w:val="00871872"/>
    <w:rsid w:val="0087219E"/>
    <w:rsid w:val="00873FEC"/>
    <w:rsid w:val="00876BF0"/>
    <w:rsid w:val="00884CFE"/>
    <w:rsid w:val="00884FD6"/>
    <w:rsid w:val="0088767A"/>
    <w:rsid w:val="008945D4"/>
    <w:rsid w:val="008A1568"/>
    <w:rsid w:val="008A70EA"/>
    <w:rsid w:val="008B026C"/>
    <w:rsid w:val="008B0E78"/>
    <w:rsid w:val="008B12BF"/>
    <w:rsid w:val="008B1553"/>
    <w:rsid w:val="008B20D3"/>
    <w:rsid w:val="008B2679"/>
    <w:rsid w:val="008B3E33"/>
    <w:rsid w:val="008B57FE"/>
    <w:rsid w:val="008B6CF0"/>
    <w:rsid w:val="008C0417"/>
    <w:rsid w:val="008C0725"/>
    <w:rsid w:val="008C41C9"/>
    <w:rsid w:val="008C4C5A"/>
    <w:rsid w:val="008C5AA9"/>
    <w:rsid w:val="008D04AB"/>
    <w:rsid w:val="008D053F"/>
    <w:rsid w:val="008D1E60"/>
    <w:rsid w:val="008D28AD"/>
    <w:rsid w:val="008D7A5E"/>
    <w:rsid w:val="008E1CEB"/>
    <w:rsid w:val="008E3284"/>
    <w:rsid w:val="008E5064"/>
    <w:rsid w:val="008E5170"/>
    <w:rsid w:val="008F326A"/>
    <w:rsid w:val="008F330A"/>
    <w:rsid w:val="008F51C3"/>
    <w:rsid w:val="0090711B"/>
    <w:rsid w:val="00907A83"/>
    <w:rsid w:val="00915664"/>
    <w:rsid w:val="00917F9F"/>
    <w:rsid w:val="009210E9"/>
    <w:rsid w:val="009212BF"/>
    <w:rsid w:val="00926890"/>
    <w:rsid w:val="00926D55"/>
    <w:rsid w:val="009270CB"/>
    <w:rsid w:val="00927F39"/>
    <w:rsid w:val="00931F55"/>
    <w:rsid w:val="00933C1B"/>
    <w:rsid w:val="00951E41"/>
    <w:rsid w:val="00954BDC"/>
    <w:rsid w:val="00956CB0"/>
    <w:rsid w:val="00956DF5"/>
    <w:rsid w:val="00963145"/>
    <w:rsid w:val="00964809"/>
    <w:rsid w:val="0096533C"/>
    <w:rsid w:val="00966046"/>
    <w:rsid w:val="009661D4"/>
    <w:rsid w:val="009701B9"/>
    <w:rsid w:val="00971A63"/>
    <w:rsid w:val="00973031"/>
    <w:rsid w:val="00980145"/>
    <w:rsid w:val="009804B8"/>
    <w:rsid w:val="00987047"/>
    <w:rsid w:val="0099029F"/>
    <w:rsid w:val="00990E7C"/>
    <w:rsid w:val="0099200E"/>
    <w:rsid w:val="00992F48"/>
    <w:rsid w:val="00994B91"/>
    <w:rsid w:val="009A06DC"/>
    <w:rsid w:val="009A0BA3"/>
    <w:rsid w:val="009A11E7"/>
    <w:rsid w:val="009A25B5"/>
    <w:rsid w:val="009B05FA"/>
    <w:rsid w:val="009B0BDB"/>
    <w:rsid w:val="009B3869"/>
    <w:rsid w:val="009B5510"/>
    <w:rsid w:val="009B6529"/>
    <w:rsid w:val="009C160E"/>
    <w:rsid w:val="009C2350"/>
    <w:rsid w:val="009C3408"/>
    <w:rsid w:val="009C697B"/>
    <w:rsid w:val="009D7868"/>
    <w:rsid w:val="009E3854"/>
    <w:rsid w:val="009E6C86"/>
    <w:rsid w:val="009F1BE0"/>
    <w:rsid w:val="009F55ED"/>
    <w:rsid w:val="009F5998"/>
    <w:rsid w:val="009F6956"/>
    <w:rsid w:val="00A0096B"/>
    <w:rsid w:val="00A02555"/>
    <w:rsid w:val="00A04186"/>
    <w:rsid w:val="00A061BD"/>
    <w:rsid w:val="00A0798F"/>
    <w:rsid w:val="00A11B20"/>
    <w:rsid w:val="00A1624D"/>
    <w:rsid w:val="00A21661"/>
    <w:rsid w:val="00A3169E"/>
    <w:rsid w:val="00A3489E"/>
    <w:rsid w:val="00A376ED"/>
    <w:rsid w:val="00A41860"/>
    <w:rsid w:val="00A42EEF"/>
    <w:rsid w:val="00A4455A"/>
    <w:rsid w:val="00A46FE1"/>
    <w:rsid w:val="00A4756B"/>
    <w:rsid w:val="00A51065"/>
    <w:rsid w:val="00A62FC7"/>
    <w:rsid w:val="00A70DD3"/>
    <w:rsid w:val="00A71B68"/>
    <w:rsid w:val="00A741EE"/>
    <w:rsid w:val="00A770BE"/>
    <w:rsid w:val="00A82BB4"/>
    <w:rsid w:val="00A84D2B"/>
    <w:rsid w:val="00A90CFD"/>
    <w:rsid w:val="00A937F3"/>
    <w:rsid w:val="00A95458"/>
    <w:rsid w:val="00AA4E69"/>
    <w:rsid w:val="00AA50A2"/>
    <w:rsid w:val="00AA519D"/>
    <w:rsid w:val="00AB4657"/>
    <w:rsid w:val="00AC1768"/>
    <w:rsid w:val="00AC1E65"/>
    <w:rsid w:val="00AD3629"/>
    <w:rsid w:val="00AD40B7"/>
    <w:rsid w:val="00AD522A"/>
    <w:rsid w:val="00AD7F26"/>
    <w:rsid w:val="00AE2745"/>
    <w:rsid w:val="00AE359B"/>
    <w:rsid w:val="00AE57DE"/>
    <w:rsid w:val="00AE6DE1"/>
    <w:rsid w:val="00AE74E0"/>
    <w:rsid w:val="00AF1851"/>
    <w:rsid w:val="00AF66BF"/>
    <w:rsid w:val="00B017BE"/>
    <w:rsid w:val="00B05D18"/>
    <w:rsid w:val="00B077D7"/>
    <w:rsid w:val="00B11D96"/>
    <w:rsid w:val="00B124B4"/>
    <w:rsid w:val="00B143B5"/>
    <w:rsid w:val="00B1691B"/>
    <w:rsid w:val="00B21388"/>
    <w:rsid w:val="00B26316"/>
    <w:rsid w:val="00B303C4"/>
    <w:rsid w:val="00B31E5D"/>
    <w:rsid w:val="00B37DD2"/>
    <w:rsid w:val="00B43854"/>
    <w:rsid w:val="00B44BE6"/>
    <w:rsid w:val="00B50BC6"/>
    <w:rsid w:val="00B514E9"/>
    <w:rsid w:val="00B60A6A"/>
    <w:rsid w:val="00B61A0B"/>
    <w:rsid w:val="00B64F7F"/>
    <w:rsid w:val="00B65355"/>
    <w:rsid w:val="00B657F6"/>
    <w:rsid w:val="00B65E1D"/>
    <w:rsid w:val="00B6731C"/>
    <w:rsid w:val="00B67464"/>
    <w:rsid w:val="00B7097A"/>
    <w:rsid w:val="00B769E2"/>
    <w:rsid w:val="00B76EBE"/>
    <w:rsid w:val="00B81993"/>
    <w:rsid w:val="00B8224E"/>
    <w:rsid w:val="00B87F08"/>
    <w:rsid w:val="00B90E40"/>
    <w:rsid w:val="00B971B0"/>
    <w:rsid w:val="00B978CA"/>
    <w:rsid w:val="00BA0168"/>
    <w:rsid w:val="00BA1D4C"/>
    <w:rsid w:val="00BB18B0"/>
    <w:rsid w:val="00BB49D0"/>
    <w:rsid w:val="00BB6447"/>
    <w:rsid w:val="00BC14B7"/>
    <w:rsid w:val="00BC16D6"/>
    <w:rsid w:val="00BC2244"/>
    <w:rsid w:val="00BC3265"/>
    <w:rsid w:val="00BC3D79"/>
    <w:rsid w:val="00BC486C"/>
    <w:rsid w:val="00BC5F1D"/>
    <w:rsid w:val="00BC6FCE"/>
    <w:rsid w:val="00BD14CF"/>
    <w:rsid w:val="00BD1E13"/>
    <w:rsid w:val="00BD4102"/>
    <w:rsid w:val="00BD4801"/>
    <w:rsid w:val="00BD597C"/>
    <w:rsid w:val="00BD6C42"/>
    <w:rsid w:val="00BD7C63"/>
    <w:rsid w:val="00BE1D79"/>
    <w:rsid w:val="00BE1F68"/>
    <w:rsid w:val="00BE4F79"/>
    <w:rsid w:val="00BE7598"/>
    <w:rsid w:val="00BF1915"/>
    <w:rsid w:val="00BF4D27"/>
    <w:rsid w:val="00BF55A9"/>
    <w:rsid w:val="00C0181D"/>
    <w:rsid w:val="00C04F59"/>
    <w:rsid w:val="00C0746C"/>
    <w:rsid w:val="00C10D61"/>
    <w:rsid w:val="00C13B19"/>
    <w:rsid w:val="00C16D42"/>
    <w:rsid w:val="00C176E7"/>
    <w:rsid w:val="00C2054B"/>
    <w:rsid w:val="00C2073F"/>
    <w:rsid w:val="00C23553"/>
    <w:rsid w:val="00C323B0"/>
    <w:rsid w:val="00C35C83"/>
    <w:rsid w:val="00C36FC4"/>
    <w:rsid w:val="00C41453"/>
    <w:rsid w:val="00C41E62"/>
    <w:rsid w:val="00C43896"/>
    <w:rsid w:val="00C44977"/>
    <w:rsid w:val="00C44C87"/>
    <w:rsid w:val="00C60A99"/>
    <w:rsid w:val="00C626BE"/>
    <w:rsid w:val="00C626CE"/>
    <w:rsid w:val="00C63633"/>
    <w:rsid w:val="00C6532B"/>
    <w:rsid w:val="00C67A47"/>
    <w:rsid w:val="00C82585"/>
    <w:rsid w:val="00C85E4F"/>
    <w:rsid w:val="00C9082C"/>
    <w:rsid w:val="00C943DE"/>
    <w:rsid w:val="00C95966"/>
    <w:rsid w:val="00C965A1"/>
    <w:rsid w:val="00C97E56"/>
    <w:rsid w:val="00CA0C12"/>
    <w:rsid w:val="00CA467B"/>
    <w:rsid w:val="00CA55B5"/>
    <w:rsid w:val="00CA61EA"/>
    <w:rsid w:val="00CB03B2"/>
    <w:rsid w:val="00CB1B2B"/>
    <w:rsid w:val="00CB34FF"/>
    <w:rsid w:val="00CB6219"/>
    <w:rsid w:val="00CC1DCE"/>
    <w:rsid w:val="00CC31D4"/>
    <w:rsid w:val="00CC7647"/>
    <w:rsid w:val="00CC7935"/>
    <w:rsid w:val="00CC7E9C"/>
    <w:rsid w:val="00CD1E5A"/>
    <w:rsid w:val="00CD28D2"/>
    <w:rsid w:val="00CD44AC"/>
    <w:rsid w:val="00CD637F"/>
    <w:rsid w:val="00CE0FA5"/>
    <w:rsid w:val="00CE552A"/>
    <w:rsid w:val="00CF338D"/>
    <w:rsid w:val="00CF5320"/>
    <w:rsid w:val="00CF67A0"/>
    <w:rsid w:val="00CF72B4"/>
    <w:rsid w:val="00CF792F"/>
    <w:rsid w:val="00D0170B"/>
    <w:rsid w:val="00D03C84"/>
    <w:rsid w:val="00D06CCF"/>
    <w:rsid w:val="00D14D56"/>
    <w:rsid w:val="00D20CA8"/>
    <w:rsid w:val="00D21BB0"/>
    <w:rsid w:val="00D21E50"/>
    <w:rsid w:val="00D24053"/>
    <w:rsid w:val="00D246E7"/>
    <w:rsid w:val="00D25EE0"/>
    <w:rsid w:val="00D3125A"/>
    <w:rsid w:val="00D45413"/>
    <w:rsid w:val="00D46011"/>
    <w:rsid w:val="00D4630F"/>
    <w:rsid w:val="00D55D40"/>
    <w:rsid w:val="00D55E9C"/>
    <w:rsid w:val="00D572DC"/>
    <w:rsid w:val="00D63782"/>
    <w:rsid w:val="00D66C15"/>
    <w:rsid w:val="00D66DB2"/>
    <w:rsid w:val="00D70F06"/>
    <w:rsid w:val="00D7246F"/>
    <w:rsid w:val="00D725CC"/>
    <w:rsid w:val="00D72C20"/>
    <w:rsid w:val="00D7558A"/>
    <w:rsid w:val="00D75D8B"/>
    <w:rsid w:val="00D76CD7"/>
    <w:rsid w:val="00D77581"/>
    <w:rsid w:val="00D80333"/>
    <w:rsid w:val="00D80BE7"/>
    <w:rsid w:val="00D838DE"/>
    <w:rsid w:val="00D85B3E"/>
    <w:rsid w:val="00D86498"/>
    <w:rsid w:val="00D906A4"/>
    <w:rsid w:val="00D93C7C"/>
    <w:rsid w:val="00D9542E"/>
    <w:rsid w:val="00D974FF"/>
    <w:rsid w:val="00DA2CC4"/>
    <w:rsid w:val="00DA3F5A"/>
    <w:rsid w:val="00DA57AA"/>
    <w:rsid w:val="00DA65BC"/>
    <w:rsid w:val="00DA6E6E"/>
    <w:rsid w:val="00DA718F"/>
    <w:rsid w:val="00DA74F5"/>
    <w:rsid w:val="00DA79F1"/>
    <w:rsid w:val="00DA7AE4"/>
    <w:rsid w:val="00DB02E9"/>
    <w:rsid w:val="00DB705E"/>
    <w:rsid w:val="00DC0B71"/>
    <w:rsid w:val="00DC0B9D"/>
    <w:rsid w:val="00DC7F43"/>
    <w:rsid w:val="00DE01F4"/>
    <w:rsid w:val="00DE0A2B"/>
    <w:rsid w:val="00DE5CA6"/>
    <w:rsid w:val="00DE61E3"/>
    <w:rsid w:val="00DF0D43"/>
    <w:rsid w:val="00DF4D08"/>
    <w:rsid w:val="00DF55FD"/>
    <w:rsid w:val="00DF7DE5"/>
    <w:rsid w:val="00E01554"/>
    <w:rsid w:val="00E027AA"/>
    <w:rsid w:val="00E02BA6"/>
    <w:rsid w:val="00E0371C"/>
    <w:rsid w:val="00E0437E"/>
    <w:rsid w:val="00E049D0"/>
    <w:rsid w:val="00E04A98"/>
    <w:rsid w:val="00E164A9"/>
    <w:rsid w:val="00E165E5"/>
    <w:rsid w:val="00E23FD0"/>
    <w:rsid w:val="00E241D9"/>
    <w:rsid w:val="00E243F3"/>
    <w:rsid w:val="00E24AC1"/>
    <w:rsid w:val="00E2698D"/>
    <w:rsid w:val="00E27BA1"/>
    <w:rsid w:val="00E30282"/>
    <w:rsid w:val="00E32541"/>
    <w:rsid w:val="00E32C23"/>
    <w:rsid w:val="00E35C5D"/>
    <w:rsid w:val="00E36FDA"/>
    <w:rsid w:val="00E37CD5"/>
    <w:rsid w:val="00E37D39"/>
    <w:rsid w:val="00E40EC4"/>
    <w:rsid w:val="00E44B6A"/>
    <w:rsid w:val="00E44C44"/>
    <w:rsid w:val="00E573CC"/>
    <w:rsid w:val="00E60205"/>
    <w:rsid w:val="00E640F1"/>
    <w:rsid w:val="00E662FF"/>
    <w:rsid w:val="00E713A5"/>
    <w:rsid w:val="00E841C7"/>
    <w:rsid w:val="00E846B3"/>
    <w:rsid w:val="00E86D65"/>
    <w:rsid w:val="00E95D52"/>
    <w:rsid w:val="00EA170F"/>
    <w:rsid w:val="00EA3ACB"/>
    <w:rsid w:val="00EB1579"/>
    <w:rsid w:val="00EB1EE6"/>
    <w:rsid w:val="00EB5C0A"/>
    <w:rsid w:val="00EC1D4D"/>
    <w:rsid w:val="00EC4071"/>
    <w:rsid w:val="00EC66B5"/>
    <w:rsid w:val="00ED005F"/>
    <w:rsid w:val="00ED0792"/>
    <w:rsid w:val="00ED4E1A"/>
    <w:rsid w:val="00EE3DB4"/>
    <w:rsid w:val="00EE4AF6"/>
    <w:rsid w:val="00EF0CEA"/>
    <w:rsid w:val="00EF5FB8"/>
    <w:rsid w:val="00EF6110"/>
    <w:rsid w:val="00F01BBB"/>
    <w:rsid w:val="00F04109"/>
    <w:rsid w:val="00F06846"/>
    <w:rsid w:val="00F078BB"/>
    <w:rsid w:val="00F15A07"/>
    <w:rsid w:val="00F22147"/>
    <w:rsid w:val="00F23FDE"/>
    <w:rsid w:val="00F26FDC"/>
    <w:rsid w:val="00F41F75"/>
    <w:rsid w:val="00F45269"/>
    <w:rsid w:val="00F51EA1"/>
    <w:rsid w:val="00F521E8"/>
    <w:rsid w:val="00F546C4"/>
    <w:rsid w:val="00F561F4"/>
    <w:rsid w:val="00F6496B"/>
    <w:rsid w:val="00F64B20"/>
    <w:rsid w:val="00F64E99"/>
    <w:rsid w:val="00F655B9"/>
    <w:rsid w:val="00F6563F"/>
    <w:rsid w:val="00F65F0B"/>
    <w:rsid w:val="00F7109D"/>
    <w:rsid w:val="00F745F6"/>
    <w:rsid w:val="00F8395A"/>
    <w:rsid w:val="00F8488B"/>
    <w:rsid w:val="00F868F6"/>
    <w:rsid w:val="00F90A5A"/>
    <w:rsid w:val="00F91F8E"/>
    <w:rsid w:val="00F93C7E"/>
    <w:rsid w:val="00F9413B"/>
    <w:rsid w:val="00F94401"/>
    <w:rsid w:val="00F94F27"/>
    <w:rsid w:val="00F95932"/>
    <w:rsid w:val="00F979CB"/>
    <w:rsid w:val="00F97F57"/>
    <w:rsid w:val="00FA53BC"/>
    <w:rsid w:val="00FB0422"/>
    <w:rsid w:val="00FB1DB5"/>
    <w:rsid w:val="00FB4860"/>
    <w:rsid w:val="00FB5D93"/>
    <w:rsid w:val="00FC1198"/>
    <w:rsid w:val="00FC6744"/>
    <w:rsid w:val="00FD4840"/>
    <w:rsid w:val="00FD6452"/>
    <w:rsid w:val="00FD6CC6"/>
    <w:rsid w:val="00FE2FE6"/>
    <w:rsid w:val="00FE4116"/>
    <w:rsid w:val="00FE560F"/>
    <w:rsid w:val="00FF1923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68"/>
  </w:style>
  <w:style w:type="paragraph" w:styleId="1">
    <w:name w:val="heading 1"/>
    <w:basedOn w:val="a"/>
    <w:next w:val="a"/>
    <w:link w:val="10"/>
    <w:qFormat/>
    <w:rsid w:val="00825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F9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rsid w:val="00C626B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C626BE"/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21">
    <w:name w:val="Основной текст 21"/>
    <w:basedOn w:val="a"/>
    <w:uiPriority w:val="99"/>
    <w:rsid w:val="00750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750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7507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50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35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7270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270D6"/>
  </w:style>
  <w:style w:type="paragraph" w:customStyle="1" w:styleId="ConsPlusNormal">
    <w:name w:val="ConsPlusNormal"/>
    <w:link w:val="ConsPlusNormal0"/>
    <w:rsid w:val="008721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21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Абзац списка2"/>
    <w:basedOn w:val="a"/>
    <w:rsid w:val="00FA53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39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92C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255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55C4"/>
  </w:style>
  <w:style w:type="paragraph" w:customStyle="1" w:styleId="ConsNormal">
    <w:name w:val="ConsNormal"/>
    <w:uiPriority w:val="99"/>
    <w:rsid w:val="008255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7">
    <w:name w:val="Font Style77"/>
    <w:basedOn w:val="a0"/>
    <w:rsid w:val="008255C4"/>
    <w:rPr>
      <w:rFonts w:ascii="Lucida Sans Unicode" w:hAnsi="Lucida Sans Unicode" w:cs="Lucida Sans Unicode"/>
      <w:sz w:val="16"/>
      <w:szCs w:val="16"/>
    </w:rPr>
  </w:style>
  <w:style w:type="character" w:customStyle="1" w:styleId="10">
    <w:name w:val="Заголовок 1 Знак"/>
    <w:basedOn w:val="a0"/>
    <w:link w:val="1"/>
    <w:rsid w:val="008255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A74F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A74F5"/>
  </w:style>
  <w:style w:type="character" w:styleId="ac">
    <w:name w:val="Hyperlink"/>
    <w:basedOn w:val="a0"/>
    <w:rsid w:val="007B2553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7B25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B25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7B2553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7B255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B2553"/>
  </w:style>
  <w:style w:type="paragraph" w:styleId="af">
    <w:name w:val="Title"/>
    <w:basedOn w:val="a"/>
    <w:link w:val="af0"/>
    <w:qFormat/>
    <w:rsid w:val="00627F8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627F84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f1">
    <w:name w:val="header"/>
    <w:basedOn w:val="a"/>
    <w:link w:val="af2"/>
    <w:uiPriority w:val="99"/>
    <w:rsid w:val="002B7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2B7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2B7D36"/>
    <w:rPr>
      <w:rFonts w:cs="Times New Roman"/>
    </w:rPr>
  </w:style>
  <w:style w:type="table" w:styleId="af4">
    <w:name w:val="Table Grid"/>
    <w:basedOn w:val="a1"/>
    <w:rsid w:val="00F5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024C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024C3C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024C3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06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Заголовок №6_"/>
    <w:basedOn w:val="a0"/>
    <w:link w:val="60"/>
    <w:locked/>
    <w:rsid w:val="00A061BD"/>
    <w:rPr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061BD"/>
    <w:rPr>
      <w:sz w:val="23"/>
      <w:szCs w:val="23"/>
      <w:shd w:val="clear" w:color="auto" w:fill="FFFFFF"/>
    </w:rPr>
  </w:style>
  <w:style w:type="character" w:customStyle="1" w:styleId="27">
    <w:name w:val="Подпись к таблице (2)_"/>
    <w:basedOn w:val="a0"/>
    <w:link w:val="210"/>
    <w:locked/>
    <w:rsid w:val="00A061BD"/>
    <w:rPr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A061BD"/>
    <w:pPr>
      <w:shd w:val="clear" w:color="auto" w:fill="FFFFFF"/>
      <w:spacing w:after="360" w:line="240" w:lineRule="atLeast"/>
      <w:outlineLvl w:val="5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A061BD"/>
    <w:pPr>
      <w:shd w:val="clear" w:color="auto" w:fill="FFFFFF"/>
      <w:spacing w:after="0" w:line="413" w:lineRule="exact"/>
      <w:jc w:val="both"/>
    </w:pPr>
    <w:rPr>
      <w:sz w:val="23"/>
      <w:szCs w:val="23"/>
    </w:rPr>
  </w:style>
  <w:style w:type="paragraph" w:customStyle="1" w:styleId="210">
    <w:name w:val="Подпись к таблице (2)1"/>
    <w:basedOn w:val="a"/>
    <w:link w:val="27"/>
    <w:rsid w:val="00A061BD"/>
    <w:pPr>
      <w:shd w:val="clear" w:color="auto" w:fill="FFFFFF"/>
      <w:spacing w:after="0" w:line="274" w:lineRule="exact"/>
      <w:jc w:val="center"/>
    </w:pPr>
    <w:rPr>
      <w:sz w:val="23"/>
      <w:szCs w:val="23"/>
    </w:rPr>
  </w:style>
  <w:style w:type="paragraph" w:customStyle="1" w:styleId="af8">
    <w:name w:val="Знак Знак Знак Знак Знак Знак Знак"/>
    <w:basedOn w:val="a"/>
    <w:rsid w:val="00A061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Без интервала2"/>
    <w:rsid w:val="00A061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061B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c">
    <w:name w:val="Абзац1 c отступом"/>
    <w:basedOn w:val="a"/>
    <w:rsid w:val="00A4455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qFormat/>
    <w:rsid w:val="00A4455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2F6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1">
    <w:name w:val="Основной текст с отступом 21"/>
    <w:basedOn w:val="a"/>
    <w:rsid w:val="002D4962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">
    <w:name w:val="Без интервала3"/>
    <w:rsid w:val="00FE2FE6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Strong"/>
    <w:basedOn w:val="a0"/>
    <w:qFormat/>
    <w:rsid w:val="00FE2FE6"/>
    <w:rPr>
      <w:rFonts w:cs="Times New Roman"/>
      <w:b/>
      <w:bCs/>
    </w:rPr>
  </w:style>
  <w:style w:type="character" w:customStyle="1" w:styleId="Bodytext">
    <w:name w:val="Body text_"/>
    <w:basedOn w:val="a0"/>
    <w:link w:val="Bodytext0"/>
    <w:rsid w:val="00F546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F546C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6">
    <w:name w:val="Heading #6_"/>
    <w:basedOn w:val="a0"/>
    <w:link w:val="Heading60"/>
    <w:rsid w:val="00BA01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A01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BA01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60">
    <w:name w:val="Heading #6"/>
    <w:basedOn w:val="a"/>
    <w:link w:val="Heading6"/>
    <w:rsid w:val="00BA0168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rsid w:val="00BA0168"/>
    <w:pPr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BA0168"/>
    <w:pPr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48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fb">
    <w:name w:val="Знак Знак Знак Знак"/>
    <w:basedOn w:val="a"/>
    <w:rsid w:val="00FB04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9">
    <w:name w:val="Основной текст (2)_"/>
    <w:basedOn w:val="a0"/>
    <w:link w:val="2a"/>
    <w:uiPriority w:val="99"/>
    <w:rsid w:val="007C57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7C57E7"/>
    <w:pPr>
      <w:widowControl w:val="0"/>
      <w:shd w:val="clear" w:color="auto" w:fill="FFFFFF"/>
      <w:spacing w:after="0" w:line="0" w:lineRule="atLeast"/>
      <w:ind w:hanging="8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c">
    <w:name w:val="Основной текст_"/>
    <w:basedOn w:val="a0"/>
    <w:link w:val="2b"/>
    <w:rsid w:val="0029254C"/>
    <w:rPr>
      <w:rFonts w:ascii="Calibri" w:eastAsia="Calibri" w:hAnsi="Calibri" w:cs="Calibri"/>
      <w:shd w:val="clear" w:color="auto" w:fill="FFFFFF"/>
    </w:rPr>
  </w:style>
  <w:style w:type="paragraph" w:customStyle="1" w:styleId="2b">
    <w:name w:val="Основной текст2"/>
    <w:basedOn w:val="a"/>
    <w:link w:val="afc"/>
    <w:rsid w:val="0029254C"/>
    <w:pPr>
      <w:widowControl w:val="0"/>
      <w:shd w:val="clear" w:color="auto" w:fill="FFFFFF"/>
      <w:spacing w:before="60" w:after="0" w:line="293" w:lineRule="exact"/>
      <w:jc w:val="both"/>
    </w:pPr>
    <w:rPr>
      <w:rFonts w:ascii="Calibri" w:eastAsia="Calibri" w:hAnsi="Calibri" w:cs="Calibri"/>
    </w:rPr>
  </w:style>
  <w:style w:type="character" w:customStyle="1" w:styleId="0pt">
    <w:name w:val="Основной текст + Курсив;Интервал 0 pt"/>
    <w:basedOn w:val="afc"/>
    <w:rsid w:val="0029254C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afd">
    <w:name w:val="Подпись к таблице_"/>
    <w:basedOn w:val="a0"/>
    <w:link w:val="afe"/>
    <w:rsid w:val="0029254C"/>
    <w:rPr>
      <w:rFonts w:ascii="Calibri" w:eastAsia="Calibri" w:hAnsi="Calibri" w:cs="Calibri"/>
      <w:shd w:val="clear" w:color="auto" w:fill="FFFFFF"/>
    </w:rPr>
  </w:style>
  <w:style w:type="character" w:customStyle="1" w:styleId="13">
    <w:name w:val="Основной текст1"/>
    <w:basedOn w:val="afc"/>
    <w:rsid w:val="002925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e">
    <w:name w:val="Подпись к таблице"/>
    <w:basedOn w:val="a"/>
    <w:link w:val="afd"/>
    <w:rsid w:val="0029254C"/>
    <w:pPr>
      <w:widowControl w:val="0"/>
      <w:shd w:val="clear" w:color="auto" w:fill="FFFFFF"/>
      <w:spacing w:after="0" w:line="293" w:lineRule="exact"/>
      <w:ind w:firstLine="700"/>
      <w:jc w:val="both"/>
    </w:pPr>
    <w:rPr>
      <w:rFonts w:ascii="Calibri" w:eastAsia="Calibri" w:hAnsi="Calibri" w:cs="Calibri"/>
    </w:rPr>
  </w:style>
  <w:style w:type="character" w:customStyle="1" w:styleId="95pt">
    <w:name w:val="Основной текст + 9;5 pt;Полужирный"/>
    <w:basedOn w:val="afc"/>
    <w:rsid w:val="003D0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pt">
    <w:name w:val="Основной текст + 6 pt"/>
    <w:basedOn w:val="afc"/>
    <w:rsid w:val="003D0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rial85pt">
    <w:name w:val="Основной текст + Arial;8;5 pt;Полужирный"/>
    <w:basedOn w:val="afc"/>
    <w:rsid w:val="007955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5pt0pt">
    <w:name w:val="Основной текст + 15;5 pt;Полужирный;Курсив;Интервал 0 pt"/>
    <w:basedOn w:val="afc"/>
    <w:rsid w:val="007955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33">
    <w:name w:val="Заголовок №3_"/>
    <w:basedOn w:val="a0"/>
    <w:link w:val="34"/>
    <w:rsid w:val="004125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;Полужирный"/>
    <w:basedOn w:val="afc"/>
    <w:rsid w:val="00412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"/>
    <w:basedOn w:val="afc"/>
    <w:rsid w:val="00412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;Курсив"/>
    <w:basedOn w:val="afc"/>
    <w:rsid w:val="004125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41251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34">
    <w:name w:val="Заголовок №3"/>
    <w:basedOn w:val="a"/>
    <w:link w:val="33"/>
    <w:rsid w:val="0041251E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Обычный1"/>
    <w:rsid w:val="005D05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TML1">
    <w:name w:val="Стандартный HTML1"/>
    <w:basedOn w:val="14"/>
    <w:rsid w:val="005D0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kir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rabotnaya_pla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479C3B304994C1F32524126B5686526EE4F461C172E04F9DAEB705B595C39619EAA89F6D8354AE5Cu5F3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2011-2017 годы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9429405137938267E-3"/>
                  <c:y val="-1.05964340664313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13,7%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0,2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6,0%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Лист3!$A$1:$A$4</c:f>
              <c:strCache>
                <c:ptCount val="4"/>
                <c:pt idx="0">
                  <c:v>пищевая</c:v>
                </c:pt>
                <c:pt idx="1">
                  <c:v>обработка древисины</c:v>
                </c:pt>
                <c:pt idx="2">
                  <c:v>производство энергии</c:v>
                </c:pt>
                <c:pt idx="3">
                  <c:v>прочие</c:v>
                </c:pt>
              </c:strCache>
            </c:strRef>
          </c:cat>
          <c:val>
            <c:numRef>
              <c:f>Лист3!$B$1:$B$4</c:f>
              <c:numCache>
                <c:formatCode>General</c:formatCode>
                <c:ptCount val="4"/>
                <c:pt idx="0">
                  <c:v>10.3</c:v>
                </c:pt>
                <c:pt idx="1">
                  <c:v>80.900000000000006</c:v>
                </c:pt>
                <c:pt idx="2">
                  <c:v>8.3000000000000007</c:v>
                </c:pt>
                <c:pt idx="3">
                  <c:v>0.5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отгружено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промышленной продукции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2.1265553501188597E-2"/>
                  <c:y val="-1.0798004372626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34,9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65,1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Лист2!$A$4:$A$5</c:f>
              <c:strCache>
                <c:ptCount val="2"/>
                <c:pt idx="0">
                  <c:v>крупные и средние предприятия </c:v>
                </c:pt>
                <c:pt idx="1">
                  <c:v>СМП</c:v>
                </c:pt>
              </c:strCache>
            </c:strRef>
          </c:cat>
          <c:val>
            <c:numRef>
              <c:f>Лист2!$B$4:$B$5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91.7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4707-BF0D-4A81-B9D9-7D6E9101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76</Pages>
  <Words>23423</Words>
  <Characters>133516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KlepcovaGA</dc:creator>
  <cp:lastModifiedBy>zam_glav_econ</cp:lastModifiedBy>
  <cp:revision>181</cp:revision>
  <cp:lastPrinted>2018-02-22T11:08:00Z</cp:lastPrinted>
  <dcterms:created xsi:type="dcterms:W3CDTF">2018-06-14T06:30:00Z</dcterms:created>
  <dcterms:modified xsi:type="dcterms:W3CDTF">2019-12-02T09:28:00Z</dcterms:modified>
</cp:coreProperties>
</file>