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3B563A">
              <w:rPr>
                <w:b/>
                <w:color w:val="0000FF"/>
                <w:sz w:val="36"/>
                <w:szCs w:val="36"/>
              </w:rPr>
              <w:t>11</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3B563A">
              <w:rPr>
                <w:b/>
                <w:color w:val="0000FF"/>
                <w:sz w:val="36"/>
                <w:szCs w:val="36"/>
              </w:rPr>
              <w:t>36</w:t>
            </w:r>
            <w:r w:rsidRPr="000B548D">
              <w:rPr>
                <w:b/>
                <w:color w:val="0000FF"/>
                <w:sz w:val="36"/>
                <w:szCs w:val="36"/>
              </w:rPr>
              <w:t xml:space="preserve">) </w:t>
            </w:r>
          </w:p>
          <w:p w:rsidR="008B20BA" w:rsidRPr="000B548D" w:rsidRDefault="00D97882" w:rsidP="00DC7715">
            <w:pPr>
              <w:spacing w:after="720"/>
              <w:ind w:left="2160"/>
              <w:rPr>
                <w:b/>
                <w:color w:val="0000FF"/>
                <w:sz w:val="36"/>
                <w:szCs w:val="36"/>
              </w:rPr>
            </w:pPr>
            <w:r>
              <w:rPr>
                <w:b/>
                <w:color w:val="0000FF"/>
                <w:sz w:val="36"/>
                <w:szCs w:val="36"/>
              </w:rPr>
              <w:t>2</w:t>
            </w:r>
            <w:r w:rsidR="000A2D04">
              <w:rPr>
                <w:b/>
                <w:color w:val="0000FF"/>
                <w:sz w:val="36"/>
                <w:szCs w:val="36"/>
              </w:rPr>
              <w:t>1</w:t>
            </w:r>
            <w:r>
              <w:rPr>
                <w:b/>
                <w:color w:val="0000FF"/>
                <w:sz w:val="36"/>
                <w:szCs w:val="36"/>
              </w:rPr>
              <w:t xml:space="preserve"> марта</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3B563A">
              <w:rPr>
                <w:b/>
                <w:color w:val="000000"/>
                <w:sz w:val="28"/>
                <w:szCs w:val="28"/>
              </w:rPr>
              <w:t>11</w:t>
            </w:r>
            <w:r w:rsidRPr="000B548D">
              <w:rPr>
                <w:b/>
                <w:color w:val="000000"/>
                <w:sz w:val="28"/>
                <w:szCs w:val="28"/>
              </w:rPr>
              <w:t xml:space="preserve"> (</w:t>
            </w:r>
            <w:r w:rsidR="002D163D">
              <w:rPr>
                <w:b/>
                <w:color w:val="000000"/>
                <w:sz w:val="28"/>
                <w:szCs w:val="28"/>
              </w:rPr>
              <w:t>1</w:t>
            </w:r>
            <w:r w:rsidR="003B563A">
              <w:rPr>
                <w:b/>
                <w:color w:val="000000"/>
                <w:sz w:val="28"/>
                <w:szCs w:val="28"/>
              </w:rPr>
              <w:t>36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0A2D04" w:rsidP="007C0243">
            <w:pPr>
              <w:jc w:val="center"/>
              <w:rPr>
                <w:b/>
                <w:color w:val="000000"/>
                <w:sz w:val="28"/>
                <w:szCs w:val="28"/>
              </w:rPr>
            </w:pPr>
            <w:r>
              <w:rPr>
                <w:b/>
                <w:color w:val="000000"/>
                <w:sz w:val="28"/>
                <w:szCs w:val="28"/>
              </w:rPr>
              <w:t>21</w:t>
            </w:r>
            <w:r w:rsidR="00D97882">
              <w:rPr>
                <w:b/>
                <w:color w:val="000000"/>
                <w:sz w:val="28"/>
                <w:szCs w:val="28"/>
              </w:rPr>
              <w:t xml:space="preserve"> марта</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Постановление администрации Кикнурского муниципального округ</w:t>
      </w:r>
      <w:r w:rsidRPr="000A2D04">
        <w:rPr>
          <w:sz w:val="28"/>
          <w:szCs w:val="28"/>
        </w:rPr>
        <w:t xml:space="preserve">а от </w:t>
      </w:r>
      <w:r w:rsidR="003B563A" w:rsidRPr="000A2D04">
        <w:rPr>
          <w:sz w:val="28"/>
          <w:szCs w:val="28"/>
        </w:rPr>
        <w:t>12</w:t>
      </w:r>
      <w:r w:rsidR="009B70C8" w:rsidRPr="000A2D04">
        <w:rPr>
          <w:sz w:val="28"/>
          <w:szCs w:val="28"/>
        </w:rPr>
        <w:t>.03</w:t>
      </w:r>
      <w:r w:rsidRPr="000A2D04">
        <w:rPr>
          <w:sz w:val="28"/>
          <w:szCs w:val="28"/>
        </w:rPr>
        <w:t>.2024 № 1</w:t>
      </w:r>
      <w:r w:rsidR="003B563A" w:rsidRPr="000A2D04">
        <w:rPr>
          <w:sz w:val="28"/>
          <w:szCs w:val="28"/>
        </w:rPr>
        <w:t>8</w:t>
      </w:r>
      <w:r w:rsidR="009B70C8" w:rsidRPr="000A2D04">
        <w:rPr>
          <w:sz w:val="28"/>
          <w:szCs w:val="28"/>
        </w:rPr>
        <w:t>6</w:t>
      </w:r>
      <w:r w:rsidRPr="000A2D04">
        <w:rPr>
          <w:sz w:val="28"/>
          <w:szCs w:val="28"/>
        </w:rPr>
        <w:t xml:space="preserve"> «</w:t>
      </w:r>
      <w:r w:rsidR="000A2D04" w:rsidRPr="000A2D04">
        <w:rPr>
          <w:bCs/>
          <w:sz w:val="28"/>
          <w:szCs w:val="28"/>
        </w:rPr>
        <w:t>О внесении изменений в постановление администрации Кикнурского муниципального округа от 17.02.2021 № 114-П</w:t>
      </w:r>
      <w:r w:rsidRPr="00AA3CE7">
        <w:rPr>
          <w:sz w:val="28"/>
          <w:szCs w:val="28"/>
        </w:rPr>
        <w:t>»</w:t>
      </w:r>
      <w:r w:rsidR="001D438A">
        <w:rPr>
          <w:sz w:val="28"/>
          <w:szCs w:val="28"/>
        </w:rPr>
        <w:t>………………………………………………………</w:t>
      </w:r>
      <w:r>
        <w:rPr>
          <w:sz w:val="28"/>
          <w:szCs w:val="28"/>
        </w:rPr>
        <w:t>.…</w:t>
      </w:r>
      <w:r w:rsidR="000A2D04">
        <w:rPr>
          <w:sz w:val="28"/>
          <w:szCs w:val="28"/>
        </w:rPr>
        <w:t>………………</w:t>
      </w:r>
      <w:r w:rsidR="009B70C8">
        <w:rPr>
          <w:sz w:val="28"/>
          <w:szCs w:val="28"/>
        </w:rPr>
        <w:t>..</w:t>
      </w:r>
      <w:r w:rsidR="009639A1">
        <w:rPr>
          <w:sz w:val="28"/>
          <w:szCs w:val="28"/>
        </w:rPr>
        <w:t>3</w:t>
      </w:r>
    </w:p>
    <w:p w:rsidR="001D438A" w:rsidRPr="00CA7AB4" w:rsidRDefault="00AA3CE7" w:rsidP="00CA7AB4">
      <w:pPr>
        <w:numPr>
          <w:ilvl w:val="0"/>
          <w:numId w:val="3"/>
        </w:numPr>
        <w:spacing w:after="160" w:line="259" w:lineRule="auto"/>
        <w:ind w:left="0" w:firstLine="851"/>
        <w:jc w:val="both"/>
        <w:rPr>
          <w:sz w:val="28"/>
          <w:szCs w:val="28"/>
        </w:rPr>
      </w:pPr>
      <w:r w:rsidRPr="00AA3CE7">
        <w:rPr>
          <w:sz w:val="28"/>
          <w:szCs w:val="28"/>
        </w:rPr>
        <w:t xml:space="preserve">Постановление администрации Кикнурского муниципального округа от </w:t>
      </w:r>
      <w:r w:rsidR="003B563A">
        <w:rPr>
          <w:sz w:val="28"/>
          <w:szCs w:val="28"/>
        </w:rPr>
        <w:t>12</w:t>
      </w:r>
      <w:r w:rsidR="009B70C8">
        <w:rPr>
          <w:sz w:val="28"/>
          <w:szCs w:val="28"/>
        </w:rPr>
        <w:t>.03</w:t>
      </w:r>
      <w:r w:rsidRPr="00AA3CE7">
        <w:rPr>
          <w:sz w:val="28"/>
          <w:szCs w:val="28"/>
        </w:rPr>
        <w:t>.2024 № 1</w:t>
      </w:r>
      <w:r w:rsidR="003B563A">
        <w:rPr>
          <w:sz w:val="28"/>
          <w:szCs w:val="28"/>
        </w:rPr>
        <w:t>87-П</w:t>
      </w:r>
      <w:r w:rsidRPr="00AA3CE7">
        <w:rPr>
          <w:sz w:val="28"/>
          <w:szCs w:val="28"/>
        </w:rPr>
        <w:t xml:space="preserve"> «</w:t>
      </w:r>
      <w:r w:rsidR="00CA7AB4" w:rsidRPr="00CA7AB4">
        <w:rPr>
          <w:sz w:val="28"/>
          <w:szCs w:val="28"/>
        </w:rPr>
        <w:t>О введении временного ограничения движения транспортных средств по автомобильным дорогам общего пользования местного значения в границах муниципального образования</w:t>
      </w:r>
      <w:r w:rsidR="00CA7AB4">
        <w:rPr>
          <w:sz w:val="28"/>
          <w:szCs w:val="28"/>
        </w:rPr>
        <w:t xml:space="preserve"> </w:t>
      </w:r>
      <w:r w:rsidR="00CA7AB4" w:rsidRPr="00CA7AB4">
        <w:rPr>
          <w:sz w:val="28"/>
          <w:szCs w:val="28"/>
        </w:rPr>
        <w:t>Кикнурский муниципальный округ Кировской области в весенний период 2024 года</w:t>
      </w:r>
      <w:r w:rsidRPr="00CA7AB4">
        <w:rPr>
          <w:sz w:val="28"/>
          <w:szCs w:val="28"/>
        </w:rPr>
        <w:t xml:space="preserve">» </w:t>
      </w:r>
      <w:r w:rsidR="001D438A" w:rsidRPr="00CA7AB4">
        <w:rPr>
          <w:sz w:val="28"/>
          <w:szCs w:val="28"/>
        </w:rPr>
        <w:t>…………………………………………………</w:t>
      </w:r>
      <w:r w:rsidR="009B70C8" w:rsidRPr="00CA7AB4">
        <w:rPr>
          <w:sz w:val="28"/>
          <w:szCs w:val="28"/>
        </w:rPr>
        <w:t>……</w:t>
      </w:r>
      <w:r w:rsidR="00CA7AB4">
        <w:rPr>
          <w:sz w:val="28"/>
          <w:szCs w:val="28"/>
        </w:rPr>
        <w:t>…………………….</w:t>
      </w:r>
      <w:r w:rsidR="009B70C8" w:rsidRPr="00CA7AB4">
        <w:rPr>
          <w:sz w:val="28"/>
          <w:szCs w:val="28"/>
        </w:rPr>
        <w:t>.15</w:t>
      </w:r>
    </w:p>
    <w:p w:rsidR="00C41FB2" w:rsidRPr="009B70C8" w:rsidRDefault="003F4D77" w:rsidP="009B70C8">
      <w:pPr>
        <w:spacing w:after="160" w:line="259" w:lineRule="auto"/>
        <w:jc w:val="both"/>
        <w:rPr>
          <w:sz w:val="28"/>
          <w:szCs w:val="28"/>
        </w:rPr>
        <w:sectPr w:rsidR="00C41FB2" w:rsidRPr="009B70C8"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r w:rsidRPr="009B70C8">
        <w:rPr>
          <w:sz w:val="28"/>
          <w:szCs w:val="28"/>
        </w:rPr>
        <w:br w:type="page"/>
      </w:r>
    </w:p>
    <w:p w:rsidR="009639A1" w:rsidRDefault="009639A1" w:rsidP="000A2D04">
      <w:pPr>
        <w:autoSpaceDE w:val="0"/>
        <w:autoSpaceDN w:val="0"/>
        <w:adjustRightInd w:val="0"/>
        <w:jc w:val="center"/>
      </w:pPr>
    </w:p>
    <w:p w:rsidR="000A2D04" w:rsidRPr="000A2D04" w:rsidRDefault="000A2D04" w:rsidP="000A2D04">
      <w:pPr>
        <w:jc w:val="center"/>
        <w:rPr>
          <w:b/>
          <w:sz w:val="28"/>
          <w:szCs w:val="28"/>
        </w:rPr>
      </w:pPr>
      <w:r w:rsidRPr="000A2D04">
        <w:rPr>
          <w:b/>
          <w:noProof/>
          <w:sz w:val="28"/>
          <w:szCs w:val="28"/>
        </w:rPr>
        <w:drawing>
          <wp:inline distT="0" distB="0" distL="0" distR="0">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A2D04" w:rsidRPr="000A2D04" w:rsidRDefault="000A2D04" w:rsidP="000A2D04">
      <w:pPr>
        <w:jc w:val="center"/>
        <w:rPr>
          <w:b/>
          <w:sz w:val="28"/>
          <w:szCs w:val="28"/>
        </w:rPr>
      </w:pPr>
      <w:r w:rsidRPr="000A2D04">
        <w:rPr>
          <w:b/>
          <w:sz w:val="28"/>
          <w:szCs w:val="28"/>
        </w:rPr>
        <w:t xml:space="preserve">АДМИНИСТРАЦИЯ КИКНУРСКОГО   </w:t>
      </w:r>
    </w:p>
    <w:p w:rsidR="000A2D04" w:rsidRPr="000A2D04" w:rsidRDefault="000A2D04" w:rsidP="000A2D04">
      <w:pPr>
        <w:jc w:val="center"/>
        <w:rPr>
          <w:b/>
          <w:sz w:val="28"/>
          <w:szCs w:val="28"/>
        </w:rPr>
      </w:pPr>
      <w:r w:rsidRPr="000A2D04">
        <w:rPr>
          <w:b/>
          <w:sz w:val="28"/>
          <w:szCs w:val="28"/>
        </w:rPr>
        <w:t>МУНИЦИПАЛЬНОГО ОКРУГА</w:t>
      </w:r>
    </w:p>
    <w:p w:rsidR="000A2D04" w:rsidRPr="000A2D04" w:rsidRDefault="000A2D04" w:rsidP="000A2D04">
      <w:pPr>
        <w:jc w:val="center"/>
        <w:rPr>
          <w:b/>
          <w:sz w:val="28"/>
          <w:szCs w:val="28"/>
        </w:rPr>
      </w:pPr>
      <w:r w:rsidRPr="000A2D04">
        <w:rPr>
          <w:b/>
          <w:sz w:val="28"/>
          <w:szCs w:val="28"/>
        </w:rPr>
        <w:t>КИРОВСКОЙ  ОБЛАСТИ</w:t>
      </w:r>
    </w:p>
    <w:p w:rsidR="000A2D04" w:rsidRPr="000A2D04" w:rsidRDefault="000A2D04" w:rsidP="000A2D04">
      <w:pPr>
        <w:jc w:val="center"/>
        <w:rPr>
          <w:b/>
          <w:sz w:val="28"/>
          <w:szCs w:val="28"/>
        </w:rPr>
      </w:pPr>
    </w:p>
    <w:p w:rsidR="000A2D04" w:rsidRPr="000A2D04" w:rsidRDefault="000A2D04" w:rsidP="000A2D04">
      <w:pPr>
        <w:jc w:val="center"/>
        <w:rPr>
          <w:b/>
          <w:sz w:val="32"/>
          <w:szCs w:val="32"/>
        </w:rPr>
      </w:pPr>
      <w:r w:rsidRPr="000A2D04">
        <w:rPr>
          <w:b/>
          <w:sz w:val="32"/>
          <w:szCs w:val="32"/>
        </w:rPr>
        <w:t>ПОСТАНОВЛЕНИЕ</w:t>
      </w: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both"/>
        <w:rPr>
          <w:sz w:val="28"/>
          <w:szCs w:val="28"/>
        </w:rPr>
      </w:pPr>
      <w:r w:rsidRPr="000A2D04">
        <w:rPr>
          <w:sz w:val="28"/>
          <w:szCs w:val="28"/>
          <w:u w:val="single"/>
        </w:rPr>
        <w:t>12.03.2024</w:t>
      </w:r>
      <w:r w:rsidRPr="000A2D04">
        <w:rPr>
          <w:sz w:val="28"/>
          <w:szCs w:val="28"/>
        </w:rPr>
        <w:t xml:space="preserve">                                                                                                    № </w:t>
      </w:r>
      <w:r w:rsidRPr="000A2D04">
        <w:rPr>
          <w:sz w:val="28"/>
          <w:szCs w:val="28"/>
          <w:u w:val="single"/>
        </w:rPr>
        <w:t>186</w:t>
      </w:r>
    </w:p>
    <w:p w:rsidR="000A2D04" w:rsidRPr="000A2D04" w:rsidRDefault="000A2D04" w:rsidP="000A2D04">
      <w:pPr>
        <w:jc w:val="center"/>
        <w:rPr>
          <w:sz w:val="28"/>
          <w:szCs w:val="28"/>
        </w:rPr>
      </w:pPr>
      <w:r w:rsidRPr="000A2D04">
        <w:rPr>
          <w:sz w:val="28"/>
          <w:szCs w:val="28"/>
        </w:rPr>
        <w:t>пгт Кикнур</w:t>
      </w:r>
    </w:p>
    <w:p w:rsidR="000A2D04" w:rsidRPr="000A2D04" w:rsidRDefault="000A2D04" w:rsidP="000A2D04">
      <w:pPr>
        <w:jc w:val="center"/>
        <w:rPr>
          <w:sz w:val="28"/>
          <w:szCs w:val="28"/>
        </w:rPr>
      </w:pPr>
    </w:p>
    <w:p w:rsidR="000A2D04" w:rsidRPr="000A2D04" w:rsidRDefault="000A2D04" w:rsidP="000A2D04">
      <w:pPr>
        <w:spacing w:before="100" w:beforeAutospacing="1" w:after="100" w:afterAutospacing="1"/>
        <w:jc w:val="center"/>
        <w:rPr>
          <w:sz w:val="28"/>
          <w:szCs w:val="28"/>
        </w:rPr>
      </w:pPr>
      <w:r w:rsidRPr="000A2D04">
        <w:rPr>
          <w:sz w:val="28"/>
          <w:szCs w:val="28"/>
        </w:rPr>
        <w:tab/>
      </w:r>
      <w:r w:rsidRPr="000A2D04">
        <w:rPr>
          <w:b/>
          <w:bCs/>
          <w:sz w:val="28"/>
          <w:szCs w:val="28"/>
        </w:rPr>
        <w:t>О внесении изменений в постановление администрации Кикнурского муниципального округа от 17.02.2021 № 114-П</w:t>
      </w:r>
    </w:p>
    <w:p w:rsidR="000A2D04" w:rsidRPr="000A2D04" w:rsidRDefault="000A2D04" w:rsidP="000A2D04">
      <w:pPr>
        <w:spacing w:line="360" w:lineRule="auto"/>
        <w:jc w:val="both"/>
        <w:rPr>
          <w:sz w:val="28"/>
          <w:szCs w:val="28"/>
        </w:rPr>
      </w:pPr>
    </w:p>
    <w:p w:rsidR="000A2D04" w:rsidRPr="000A2D04" w:rsidRDefault="000A2D04" w:rsidP="000A2D04">
      <w:pPr>
        <w:spacing w:line="276" w:lineRule="auto"/>
        <w:ind w:firstLine="709"/>
        <w:jc w:val="both"/>
        <w:rPr>
          <w:sz w:val="28"/>
          <w:szCs w:val="28"/>
        </w:rPr>
      </w:pPr>
      <w:r w:rsidRPr="000A2D04">
        <w:rPr>
          <w:sz w:val="28"/>
          <w:szCs w:val="28"/>
        </w:rPr>
        <w:t>В соответствии со статьями 8 и 8.1 Федерального закона от 25.12.2008 № 273-ФЗ «О противодействии коррупции» администрация Кикнурского муниципального округа ПОСТАНОВЛЯЕТ:</w:t>
      </w:r>
    </w:p>
    <w:p w:rsidR="000A2D04" w:rsidRPr="000A2D04" w:rsidRDefault="000A2D04" w:rsidP="000A2D04">
      <w:pPr>
        <w:numPr>
          <w:ilvl w:val="0"/>
          <w:numId w:val="40"/>
        </w:numPr>
        <w:shd w:val="clear" w:color="auto" w:fill="FFFFFF"/>
        <w:spacing w:line="276" w:lineRule="auto"/>
        <w:ind w:left="0" w:firstLine="709"/>
        <w:jc w:val="both"/>
        <w:rPr>
          <w:color w:val="000000"/>
          <w:sz w:val="28"/>
          <w:szCs w:val="28"/>
          <w:bdr w:val="none" w:sz="0" w:space="0" w:color="auto" w:frame="1"/>
        </w:rPr>
      </w:pPr>
      <w:r w:rsidRPr="000A2D04">
        <w:rPr>
          <w:sz w:val="28"/>
          <w:szCs w:val="28"/>
        </w:rPr>
        <w:t xml:space="preserve">Пункт 13 Положения </w:t>
      </w:r>
      <w:r w:rsidRPr="000A2D04">
        <w:rPr>
          <w:color w:val="000000"/>
          <w:sz w:val="28"/>
          <w:szCs w:val="28"/>
          <w:bdr w:val="none" w:sz="0" w:space="0" w:color="auto" w:frame="1"/>
        </w:rPr>
        <w:t>о порядке предоставления лицами, поступающими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изложить в новой редакции:</w:t>
      </w:r>
    </w:p>
    <w:p w:rsidR="000A2D04" w:rsidRPr="000A2D04" w:rsidRDefault="000A2D04" w:rsidP="000A2D04">
      <w:pPr>
        <w:autoSpaceDE w:val="0"/>
        <w:autoSpaceDN w:val="0"/>
        <w:adjustRightInd w:val="0"/>
        <w:spacing w:line="276" w:lineRule="auto"/>
        <w:ind w:firstLine="709"/>
        <w:jc w:val="both"/>
        <w:rPr>
          <w:sz w:val="28"/>
          <w:szCs w:val="28"/>
        </w:rPr>
      </w:pPr>
      <w:r w:rsidRPr="000A2D04">
        <w:rPr>
          <w:b/>
          <w:color w:val="000000"/>
          <w:sz w:val="28"/>
          <w:szCs w:val="28"/>
        </w:rPr>
        <w:t>«</w:t>
      </w:r>
      <w:r w:rsidRPr="000A2D04">
        <w:rPr>
          <w:color w:val="000000"/>
          <w:sz w:val="28"/>
          <w:szCs w:val="28"/>
        </w:rPr>
        <w:t xml:space="preserve">13. </w:t>
      </w:r>
      <w:r w:rsidRPr="000A2D04">
        <w:rPr>
          <w:sz w:val="28"/>
          <w:szCs w:val="28"/>
        </w:rPr>
        <w:t>Непредставление гражданином при поступлении на должность руководителя муниципального учреждения, а также руководителем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должность руководителя муниципального учреждения.</w:t>
      </w:r>
    </w:p>
    <w:p w:rsidR="000A2D04" w:rsidRPr="000A2D04" w:rsidRDefault="000A2D04" w:rsidP="000A2D04">
      <w:pPr>
        <w:autoSpaceDE w:val="0"/>
        <w:autoSpaceDN w:val="0"/>
        <w:adjustRightInd w:val="0"/>
        <w:spacing w:line="276" w:lineRule="auto"/>
        <w:ind w:firstLine="709"/>
        <w:jc w:val="both"/>
        <w:rPr>
          <w:sz w:val="28"/>
          <w:szCs w:val="28"/>
        </w:rPr>
      </w:pPr>
      <w:r w:rsidRPr="000A2D04">
        <w:rPr>
          <w:sz w:val="28"/>
          <w:szCs w:val="28"/>
        </w:rPr>
        <w:t xml:space="preserve">Непредставление гражданином при поступлении на должность руководителя муниципального учреждения, а также руководителем муниципального учреждения представителю нанимателя (работодателю) сведений о своих расходах, представление заведомо неполных сведений, за </w:t>
      </w:r>
      <w:r w:rsidRPr="000A2D04">
        <w:rPr>
          <w:sz w:val="28"/>
          <w:szCs w:val="28"/>
        </w:rPr>
        <w:lastRenderedPageBreak/>
        <w:t>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является основанием для отказа в приеме указанного гражданина на должность руководителя муниципального учреждения.».</w:t>
      </w:r>
    </w:p>
    <w:p w:rsidR="000A2D04" w:rsidRPr="000A2D04" w:rsidRDefault="000A2D04" w:rsidP="000A2D04">
      <w:pPr>
        <w:spacing w:line="276" w:lineRule="auto"/>
        <w:ind w:firstLine="709"/>
        <w:jc w:val="both"/>
        <w:rPr>
          <w:sz w:val="28"/>
          <w:szCs w:val="28"/>
        </w:rPr>
      </w:pPr>
      <w:r w:rsidRPr="000A2D04">
        <w:rPr>
          <w:sz w:val="28"/>
          <w:szCs w:val="28"/>
        </w:rPr>
        <w:t xml:space="preserve">2. Настоящее постановление вступает в силу со дня официального опубликования (обнародования). </w:t>
      </w:r>
    </w:p>
    <w:p w:rsidR="000A2D04" w:rsidRPr="000A2D04" w:rsidRDefault="000A2D04" w:rsidP="000A2D04">
      <w:pPr>
        <w:spacing w:before="100" w:beforeAutospacing="1" w:after="100" w:afterAutospacing="1" w:line="276" w:lineRule="auto"/>
        <w:jc w:val="both"/>
        <w:rPr>
          <w:sz w:val="28"/>
          <w:szCs w:val="28"/>
        </w:rPr>
      </w:pPr>
      <w:r w:rsidRPr="000A2D04">
        <w:rPr>
          <w:sz w:val="28"/>
          <w:szCs w:val="28"/>
        </w:rPr>
        <w:t> </w:t>
      </w:r>
    </w:p>
    <w:p w:rsidR="000A2D04" w:rsidRPr="000A2D04" w:rsidRDefault="000A2D04" w:rsidP="000A2D04">
      <w:pPr>
        <w:jc w:val="both"/>
        <w:rPr>
          <w:sz w:val="28"/>
          <w:szCs w:val="28"/>
        </w:rPr>
      </w:pPr>
      <w:r w:rsidRPr="000A2D04">
        <w:rPr>
          <w:sz w:val="28"/>
          <w:szCs w:val="28"/>
        </w:rPr>
        <w:t>Глава Кикнурского</w:t>
      </w:r>
    </w:p>
    <w:p w:rsidR="000A2D04" w:rsidRPr="000A2D04" w:rsidRDefault="000A2D04" w:rsidP="000A2D04">
      <w:pPr>
        <w:tabs>
          <w:tab w:val="left" w:pos="8100"/>
        </w:tabs>
        <w:jc w:val="both"/>
        <w:rPr>
          <w:sz w:val="28"/>
          <w:szCs w:val="28"/>
        </w:rPr>
      </w:pPr>
      <w:r w:rsidRPr="000A2D04">
        <w:rPr>
          <w:sz w:val="28"/>
          <w:szCs w:val="28"/>
        </w:rPr>
        <w:t>муниципального округа   С.Ю. Галкин</w:t>
      </w:r>
    </w:p>
    <w:p w:rsidR="000A2D04" w:rsidRPr="000A2D04" w:rsidRDefault="000A2D04" w:rsidP="000A2D04">
      <w:pPr>
        <w:jc w:val="both"/>
        <w:rPr>
          <w:sz w:val="28"/>
          <w:szCs w:val="28"/>
        </w:rPr>
      </w:pPr>
    </w:p>
    <w:p w:rsidR="000A2D04" w:rsidRPr="000A2D04" w:rsidRDefault="000A2D04" w:rsidP="000A2D04">
      <w:pPr>
        <w:jc w:val="both"/>
        <w:rPr>
          <w:sz w:val="28"/>
          <w:szCs w:val="28"/>
        </w:rPr>
      </w:pPr>
    </w:p>
    <w:p w:rsidR="000A2D04" w:rsidRPr="000A2D04" w:rsidRDefault="000A2D04" w:rsidP="000A2D04">
      <w:pPr>
        <w:jc w:val="both"/>
        <w:rPr>
          <w:sz w:val="28"/>
          <w:szCs w:val="28"/>
        </w:rPr>
      </w:pPr>
    </w:p>
    <w:p w:rsidR="000A2D04" w:rsidRPr="000A2D04" w:rsidRDefault="000A2D04" w:rsidP="000A2D04">
      <w:pPr>
        <w:jc w:val="both"/>
        <w:rPr>
          <w:sz w:val="28"/>
          <w:szCs w:val="28"/>
        </w:rPr>
      </w:pPr>
    </w:p>
    <w:p w:rsidR="009639A1" w:rsidRDefault="009639A1" w:rsidP="00AA3CE7">
      <w:pPr>
        <w:jc w:val="both"/>
      </w:pPr>
    </w:p>
    <w:p w:rsidR="009639A1" w:rsidRDefault="009639A1" w:rsidP="00AA3CE7">
      <w:pPr>
        <w:jc w:val="both"/>
      </w:pPr>
    </w:p>
    <w:p w:rsidR="009639A1" w:rsidRDefault="009639A1"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0A2D04">
      <w:pPr>
        <w:jc w:val="right"/>
        <w:rPr>
          <w:b/>
          <w:sz w:val="28"/>
          <w:szCs w:val="28"/>
        </w:rPr>
      </w:pPr>
    </w:p>
    <w:p w:rsidR="000A2D04" w:rsidRPr="000A2D04" w:rsidRDefault="000A2D04" w:rsidP="000A2D04">
      <w:pPr>
        <w:jc w:val="right"/>
        <w:rPr>
          <w:sz w:val="28"/>
          <w:szCs w:val="28"/>
        </w:rPr>
      </w:pPr>
      <w:r w:rsidRPr="000A2D04">
        <w:rPr>
          <w:b/>
          <w:noProof/>
          <w:sz w:val="28"/>
          <w:szCs w:val="28"/>
        </w:rPr>
        <w:drawing>
          <wp:anchor distT="0" distB="0" distL="114300" distR="114300" simplePos="0" relativeHeight="251659264" behindDoc="0" locked="0" layoutInCell="1" allowOverlap="1">
            <wp:simplePos x="0" y="0"/>
            <wp:positionH relativeFrom="column">
              <wp:posOffset>2742565</wp:posOffset>
            </wp:positionH>
            <wp:positionV relativeFrom="paragraph">
              <wp:posOffset>-480695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A2D04">
        <w:rPr>
          <w:b/>
          <w:sz w:val="28"/>
          <w:szCs w:val="28"/>
        </w:rPr>
        <w:t xml:space="preserve">          </w:t>
      </w:r>
    </w:p>
    <w:p w:rsidR="000A2D04" w:rsidRPr="000A2D04" w:rsidRDefault="000A2D04" w:rsidP="000A2D04">
      <w:pPr>
        <w:jc w:val="center"/>
        <w:rPr>
          <w:b/>
          <w:sz w:val="28"/>
          <w:szCs w:val="28"/>
        </w:rPr>
      </w:pPr>
      <w:r w:rsidRPr="000A2D04">
        <w:rPr>
          <w:b/>
          <w:sz w:val="28"/>
          <w:szCs w:val="28"/>
        </w:rPr>
        <w:t xml:space="preserve">АДМИНИСТРАЦИЯ КИКНУРСКОГО </w:t>
      </w:r>
    </w:p>
    <w:p w:rsidR="000A2D04" w:rsidRPr="000A2D04" w:rsidRDefault="000A2D04" w:rsidP="000A2D04">
      <w:pPr>
        <w:jc w:val="center"/>
        <w:rPr>
          <w:b/>
          <w:sz w:val="28"/>
          <w:szCs w:val="28"/>
        </w:rPr>
      </w:pPr>
      <w:r w:rsidRPr="000A2D04">
        <w:rPr>
          <w:b/>
          <w:sz w:val="28"/>
          <w:szCs w:val="28"/>
        </w:rPr>
        <w:t>МУНИЦИПАЛЬНОГО ОКРУГА</w:t>
      </w:r>
    </w:p>
    <w:p w:rsidR="000A2D04" w:rsidRPr="000A2D04" w:rsidRDefault="000A2D04" w:rsidP="000A2D04">
      <w:pPr>
        <w:spacing w:after="360"/>
        <w:jc w:val="center"/>
        <w:rPr>
          <w:b/>
          <w:sz w:val="28"/>
          <w:szCs w:val="28"/>
        </w:rPr>
      </w:pPr>
      <w:r w:rsidRPr="000A2D04">
        <w:rPr>
          <w:b/>
          <w:sz w:val="28"/>
          <w:szCs w:val="28"/>
        </w:rPr>
        <w:t>КИРОВСКОЙ ОБЛАСТИ</w:t>
      </w:r>
    </w:p>
    <w:p w:rsidR="000A2D04" w:rsidRPr="000A2D04" w:rsidRDefault="000A2D04" w:rsidP="000A2D04">
      <w:pPr>
        <w:jc w:val="center"/>
        <w:rPr>
          <w:b/>
          <w:sz w:val="32"/>
          <w:szCs w:val="32"/>
        </w:rPr>
      </w:pPr>
      <w:r w:rsidRPr="000A2D04">
        <w:rPr>
          <w:b/>
          <w:sz w:val="32"/>
          <w:szCs w:val="32"/>
        </w:rPr>
        <w:t>ПОСТАНОВЛЕНИЕ</w:t>
      </w:r>
    </w:p>
    <w:p w:rsidR="000A2D04" w:rsidRPr="000A2D04" w:rsidRDefault="000A2D04" w:rsidP="000A2D04">
      <w:pPr>
        <w:jc w:val="center"/>
        <w:rPr>
          <w:b/>
          <w:sz w:val="32"/>
          <w:szCs w:val="32"/>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0A2D04" w:rsidRPr="000A2D04" w:rsidTr="009D380C">
        <w:tblPrEx>
          <w:tblCellMar>
            <w:top w:w="0" w:type="dxa"/>
            <w:bottom w:w="0" w:type="dxa"/>
          </w:tblCellMar>
        </w:tblPrEx>
        <w:tc>
          <w:tcPr>
            <w:tcW w:w="1843" w:type="dxa"/>
            <w:tcBorders>
              <w:bottom w:val="single" w:sz="4" w:space="0" w:color="auto"/>
            </w:tcBorders>
          </w:tcPr>
          <w:p w:rsidR="000A2D04" w:rsidRPr="000A2D04" w:rsidRDefault="000A2D04" w:rsidP="000A2D04">
            <w:pPr>
              <w:jc w:val="center"/>
              <w:rPr>
                <w:sz w:val="28"/>
                <w:szCs w:val="28"/>
              </w:rPr>
            </w:pPr>
            <w:r w:rsidRPr="000A2D04">
              <w:rPr>
                <w:sz w:val="28"/>
                <w:szCs w:val="28"/>
              </w:rPr>
              <w:t>12.03.2024</w:t>
            </w:r>
          </w:p>
        </w:tc>
        <w:tc>
          <w:tcPr>
            <w:tcW w:w="2837" w:type="dxa"/>
          </w:tcPr>
          <w:p w:rsidR="000A2D04" w:rsidRPr="000A2D04" w:rsidRDefault="000A2D04" w:rsidP="000A2D04">
            <w:pPr>
              <w:jc w:val="center"/>
              <w:rPr>
                <w:position w:val="-6"/>
                <w:sz w:val="28"/>
                <w:szCs w:val="28"/>
                <w:u w:val="single"/>
              </w:rPr>
            </w:pPr>
          </w:p>
        </w:tc>
        <w:tc>
          <w:tcPr>
            <w:tcW w:w="2975" w:type="dxa"/>
            <w:tcBorders>
              <w:left w:val="nil"/>
            </w:tcBorders>
          </w:tcPr>
          <w:p w:rsidR="000A2D04" w:rsidRPr="000A2D04" w:rsidRDefault="000A2D04" w:rsidP="000A2D04">
            <w:pPr>
              <w:jc w:val="right"/>
              <w:rPr>
                <w:sz w:val="28"/>
                <w:szCs w:val="28"/>
              </w:rPr>
            </w:pPr>
            <w:r w:rsidRPr="000A2D04">
              <w:rPr>
                <w:position w:val="-6"/>
                <w:sz w:val="28"/>
                <w:szCs w:val="28"/>
              </w:rPr>
              <w:t>№</w:t>
            </w:r>
          </w:p>
        </w:tc>
        <w:tc>
          <w:tcPr>
            <w:tcW w:w="1843" w:type="dxa"/>
            <w:tcBorders>
              <w:bottom w:val="single" w:sz="4" w:space="0" w:color="auto"/>
            </w:tcBorders>
          </w:tcPr>
          <w:p w:rsidR="000A2D04" w:rsidRPr="000A2D04" w:rsidRDefault="000A2D04" w:rsidP="000A2D04">
            <w:pPr>
              <w:jc w:val="center"/>
              <w:rPr>
                <w:sz w:val="28"/>
                <w:szCs w:val="28"/>
              </w:rPr>
            </w:pPr>
            <w:r w:rsidRPr="000A2D04">
              <w:rPr>
                <w:sz w:val="28"/>
                <w:szCs w:val="28"/>
              </w:rPr>
              <w:t>187-П</w:t>
            </w:r>
          </w:p>
        </w:tc>
      </w:tr>
      <w:tr w:rsidR="000A2D04" w:rsidRPr="000A2D04" w:rsidTr="009D380C">
        <w:tblPrEx>
          <w:tblCellMar>
            <w:top w:w="0" w:type="dxa"/>
            <w:bottom w:w="0" w:type="dxa"/>
          </w:tblCellMar>
        </w:tblPrEx>
        <w:trPr>
          <w:trHeight w:val="621"/>
        </w:trPr>
        <w:tc>
          <w:tcPr>
            <w:tcW w:w="9498" w:type="dxa"/>
            <w:gridSpan w:val="4"/>
          </w:tcPr>
          <w:p w:rsidR="000A2D04" w:rsidRPr="000A2D04" w:rsidRDefault="000A2D04" w:rsidP="000A2D04">
            <w:pPr>
              <w:spacing w:after="480"/>
              <w:jc w:val="center"/>
              <w:rPr>
                <w:sz w:val="28"/>
                <w:szCs w:val="28"/>
              </w:rPr>
            </w:pPr>
            <w:r w:rsidRPr="000A2D04">
              <w:rPr>
                <w:sz w:val="28"/>
                <w:szCs w:val="28"/>
              </w:rPr>
              <w:t>пгт Кикнур</w:t>
            </w:r>
          </w:p>
        </w:tc>
      </w:tr>
    </w:tbl>
    <w:p w:rsidR="000A2D04" w:rsidRPr="000A2D04" w:rsidRDefault="000A2D04" w:rsidP="000A2D04">
      <w:pPr>
        <w:autoSpaceDE w:val="0"/>
        <w:autoSpaceDN w:val="0"/>
        <w:adjustRightInd w:val="0"/>
        <w:jc w:val="center"/>
        <w:rPr>
          <w:b/>
          <w:sz w:val="28"/>
          <w:szCs w:val="28"/>
        </w:rPr>
      </w:pPr>
      <w:r w:rsidRPr="000A2D04">
        <w:rPr>
          <w:b/>
          <w:sz w:val="28"/>
          <w:szCs w:val="28"/>
        </w:rPr>
        <w:t xml:space="preserve">О введении временного ограничения движения транспортных средств по автомобильным дорогам общего пользования местного </w:t>
      </w:r>
    </w:p>
    <w:p w:rsidR="000A2D04" w:rsidRPr="000A2D04" w:rsidRDefault="000A2D04" w:rsidP="000A2D04">
      <w:pPr>
        <w:autoSpaceDE w:val="0"/>
        <w:autoSpaceDN w:val="0"/>
        <w:adjustRightInd w:val="0"/>
        <w:jc w:val="center"/>
        <w:rPr>
          <w:b/>
          <w:sz w:val="28"/>
          <w:szCs w:val="28"/>
        </w:rPr>
      </w:pPr>
      <w:r w:rsidRPr="000A2D04">
        <w:rPr>
          <w:b/>
          <w:sz w:val="28"/>
          <w:szCs w:val="28"/>
        </w:rPr>
        <w:t>значения в границах муниципального образования</w:t>
      </w:r>
    </w:p>
    <w:p w:rsidR="000A2D04" w:rsidRPr="000A2D04" w:rsidRDefault="000A2D04" w:rsidP="000A2D04">
      <w:pPr>
        <w:autoSpaceDE w:val="0"/>
        <w:autoSpaceDN w:val="0"/>
        <w:adjustRightInd w:val="0"/>
        <w:jc w:val="center"/>
        <w:rPr>
          <w:b/>
          <w:sz w:val="28"/>
          <w:szCs w:val="28"/>
        </w:rPr>
      </w:pPr>
      <w:r w:rsidRPr="000A2D04">
        <w:rPr>
          <w:b/>
          <w:sz w:val="28"/>
          <w:szCs w:val="28"/>
        </w:rPr>
        <w:t xml:space="preserve">Кикнурский муниципальный округ Кировской области </w:t>
      </w:r>
    </w:p>
    <w:p w:rsidR="000A2D04" w:rsidRPr="000A2D04" w:rsidRDefault="000A2D04" w:rsidP="000A2D04">
      <w:pPr>
        <w:autoSpaceDE w:val="0"/>
        <w:autoSpaceDN w:val="0"/>
        <w:adjustRightInd w:val="0"/>
        <w:jc w:val="center"/>
        <w:rPr>
          <w:b/>
          <w:sz w:val="28"/>
          <w:szCs w:val="28"/>
        </w:rPr>
      </w:pPr>
      <w:r w:rsidRPr="000A2D04">
        <w:rPr>
          <w:b/>
          <w:sz w:val="28"/>
          <w:szCs w:val="28"/>
        </w:rPr>
        <w:t>в весенний период 2024 года</w:t>
      </w:r>
    </w:p>
    <w:p w:rsidR="000A2D04" w:rsidRPr="000A2D04" w:rsidRDefault="000A2D04" w:rsidP="000A2D04">
      <w:pPr>
        <w:autoSpaceDE w:val="0"/>
        <w:autoSpaceDN w:val="0"/>
        <w:adjustRightInd w:val="0"/>
        <w:jc w:val="center"/>
        <w:rPr>
          <w:b/>
          <w:sz w:val="28"/>
          <w:szCs w:val="28"/>
        </w:rPr>
      </w:pPr>
    </w:p>
    <w:p w:rsidR="000A2D04" w:rsidRPr="000A2D04" w:rsidRDefault="000A2D04" w:rsidP="000A2D04">
      <w:pPr>
        <w:spacing w:line="360" w:lineRule="auto"/>
        <w:ind w:firstLine="709"/>
        <w:jc w:val="both"/>
        <w:rPr>
          <w:sz w:val="20"/>
          <w:szCs w:val="20"/>
        </w:rPr>
      </w:pPr>
      <w:r w:rsidRPr="000A2D04">
        <w:rPr>
          <w:sz w:val="20"/>
          <w:szCs w:val="20"/>
        </w:rPr>
        <w:tab/>
      </w:r>
      <w:r w:rsidRPr="000A2D04">
        <w:rPr>
          <w:sz w:val="28"/>
          <w:szCs w:val="28"/>
        </w:rPr>
        <w:t xml:space="preserve">В соответствии с Федеральным законом от 08.11.2007 № 257-ФЗ «Об автомобильных дорогах и дорожной деятельности в Российской Федерации», статьей 14 Федерального закона от 10.12.1995 № 196-ФЗ </w:t>
      </w:r>
      <w:r w:rsidRPr="000A2D04">
        <w:rPr>
          <w:sz w:val="28"/>
          <w:szCs w:val="28"/>
        </w:rPr>
        <w:br/>
        <w:t>«О безопасности дорожного движения», 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и с целью обеспечения сохранности автомобильных дорог общего пользования местного значения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вызванных их переувлажнением, администрация Кикнурского муниципального округа</w:t>
      </w:r>
      <w:r w:rsidRPr="000A2D04">
        <w:rPr>
          <w:sz w:val="20"/>
          <w:szCs w:val="20"/>
        </w:rPr>
        <w:t xml:space="preserve"> </w:t>
      </w:r>
      <w:r w:rsidRPr="000A2D04">
        <w:rPr>
          <w:sz w:val="28"/>
          <w:szCs w:val="28"/>
        </w:rPr>
        <w:t>ПОСТАНОВЛЯЕТ</w:t>
      </w:r>
      <w:r w:rsidRPr="000A2D04">
        <w:rPr>
          <w:sz w:val="20"/>
          <w:szCs w:val="20"/>
        </w:rPr>
        <w:t>:</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 xml:space="preserve">1. Ввести с 17 апреля по 16 мая 2024 года временное ограничение движения транспортных средств, разрешенной максимальной массой свыше 10 тонн на автомобильных дорогах с усовершенствованным покрытием (асфальтобетонные, цементобетонные) и свыше 6 тонн на автомобильных дорогах с переходным типом покрытия (щебеночные, гравийные, грунтовые), а </w:t>
      </w:r>
      <w:r w:rsidRPr="000A2D04">
        <w:rPr>
          <w:sz w:val="28"/>
          <w:szCs w:val="28"/>
        </w:rPr>
        <w:lastRenderedPageBreak/>
        <w:t>также грузовых автомобилей повышенной проходимости, тракторов и самоходных машин всех марок, следующих по автомобильным дорогам общего пользования местного значения в границах муниципального образования Кикнурский муниципальный округ Кировской области.</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 xml:space="preserve">2. Временное ограничение движения не распространяется: </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2.1. на пассажирские перевозки автобусами, в том числе международные;</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2.2. на 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топлива, опила для котельных и топливной щепы), семенного фонда, удобрений, почты и почтовых грузов, твердых коммунальных отходов;</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2.3. на перевозку грузов, необходимых для ликвидации последствий стихийных бедствий или иных чрезвычайных происшествий;</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2.4.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2.5. на транспортные средства федеральных органов исполнительной власти, в которых федеральным законом предусмотрена военная служба;</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2.6. на передвижение крупногабаритной и тяжеловесной специализированной лесопожарной техники.</w:t>
      </w:r>
    </w:p>
    <w:p w:rsidR="000A2D04" w:rsidRPr="000A2D04" w:rsidRDefault="000A2D04" w:rsidP="000A2D04">
      <w:pPr>
        <w:autoSpaceDE w:val="0"/>
        <w:autoSpaceDN w:val="0"/>
        <w:adjustRightInd w:val="0"/>
        <w:spacing w:line="360" w:lineRule="auto"/>
        <w:ind w:firstLine="540"/>
        <w:jc w:val="both"/>
        <w:rPr>
          <w:sz w:val="28"/>
          <w:szCs w:val="28"/>
        </w:rPr>
      </w:pPr>
      <w:r w:rsidRPr="000A2D04">
        <w:rPr>
          <w:sz w:val="28"/>
          <w:szCs w:val="28"/>
        </w:rPr>
        <w:t xml:space="preserve">2.7. на передвижение транспортных средств, используемых организациями, включенными в сводный реестр организаций оборонно-промышленного комплекса в соответствии с </w:t>
      </w:r>
      <w:hyperlink r:id="rId12" w:history="1">
        <w:r w:rsidRPr="000A2D04">
          <w:rPr>
            <w:color w:val="000000"/>
            <w:sz w:val="28"/>
            <w:szCs w:val="28"/>
          </w:rPr>
          <w:t>постановлением</w:t>
        </w:r>
      </w:hyperlink>
      <w:r w:rsidRPr="000A2D04">
        <w:rPr>
          <w:sz w:val="28"/>
          <w:szCs w:val="28"/>
        </w:rPr>
        <w:t xml:space="preserve"> Правительства Российской Федерации от 20.02.2004 № 96 «О сводном реестре организаций оборонно-промышленного комплекса».</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3. Рекомендовать подрядным организациям, осуществляющим содержание автомобильных дорог в соответствии с условиями муниципального контракта Кикнурский участок Яранского ДУ № 45 АО «Вятавтодор» и МУП «Коммунальщик» по согласованию с ОГИБДД МО МВД России «Яранский» установить на автомобильных дорогах дорожные знаки и знаки дополнительной информации.</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lastRenderedPageBreak/>
        <w:t>4. Рекомендовать начальнику пункта полиции «Кикнурский» МО МВД России «Яранский» и начальнику ОГИБДД МО МВД России «Яранский» организовать контроль за ограничением движения транспорта в соответствии с действующим законодательством.</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5. Рекомендовать руководителям предприятий и организаций, физическим лицам в срок до 16.04.2024 обеспечить завоз на весенний период необходимого количества сырья, материалов, оборудования, топлива и горюче-смазочных материалов</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6. Утвердить форму пропуска на проезд по автомобильным дорогам общего пользования местного значения в границах пгт Кикнур в период временного ограничения согласно Приложению № 1.</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7. Настоящее постановление опубликовать в газете «Сельские Огни»,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8. Контроль за выполнением настоящего постановления оставляю за собой.</w:t>
      </w:r>
    </w:p>
    <w:p w:rsidR="000A2D04" w:rsidRPr="000A2D04" w:rsidRDefault="000A2D04" w:rsidP="000A2D04">
      <w:pPr>
        <w:autoSpaceDE w:val="0"/>
        <w:autoSpaceDN w:val="0"/>
        <w:adjustRightInd w:val="0"/>
        <w:spacing w:line="360" w:lineRule="auto"/>
        <w:ind w:firstLine="709"/>
        <w:jc w:val="both"/>
        <w:rPr>
          <w:sz w:val="28"/>
          <w:szCs w:val="28"/>
        </w:rPr>
      </w:pPr>
      <w:r w:rsidRPr="000A2D04">
        <w:rPr>
          <w:sz w:val="28"/>
          <w:szCs w:val="28"/>
        </w:rPr>
        <w:t>9. Настоящее постановление вступает в силу после официального опубликования (обнародования).</w:t>
      </w:r>
    </w:p>
    <w:p w:rsidR="000A2D04" w:rsidRPr="000A2D04" w:rsidRDefault="000A2D04" w:rsidP="000A2D04">
      <w:pPr>
        <w:autoSpaceDE w:val="0"/>
        <w:autoSpaceDN w:val="0"/>
        <w:adjustRightInd w:val="0"/>
        <w:spacing w:line="360" w:lineRule="auto"/>
        <w:jc w:val="both"/>
        <w:rPr>
          <w:sz w:val="28"/>
          <w:szCs w:val="28"/>
        </w:rPr>
      </w:pPr>
    </w:p>
    <w:p w:rsidR="000A2D04" w:rsidRPr="000A2D04" w:rsidRDefault="000A2D04" w:rsidP="000A2D04">
      <w:pPr>
        <w:autoSpaceDE w:val="0"/>
        <w:autoSpaceDN w:val="0"/>
        <w:adjustRightInd w:val="0"/>
        <w:jc w:val="both"/>
        <w:rPr>
          <w:sz w:val="28"/>
          <w:szCs w:val="28"/>
        </w:rPr>
      </w:pPr>
    </w:p>
    <w:p w:rsidR="000A2D04" w:rsidRPr="000A2D04" w:rsidRDefault="000A2D04" w:rsidP="000A2D04">
      <w:pPr>
        <w:autoSpaceDE w:val="0"/>
        <w:autoSpaceDN w:val="0"/>
        <w:adjustRightInd w:val="0"/>
        <w:jc w:val="both"/>
        <w:rPr>
          <w:sz w:val="28"/>
          <w:szCs w:val="28"/>
        </w:rPr>
      </w:pPr>
    </w:p>
    <w:p w:rsidR="000A2D04" w:rsidRPr="000A2D04" w:rsidRDefault="000A2D04" w:rsidP="000A2D04">
      <w:pPr>
        <w:autoSpaceDE w:val="0"/>
        <w:autoSpaceDN w:val="0"/>
        <w:adjustRightInd w:val="0"/>
        <w:spacing w:line="360" w:lineRule="exact"/>
        <w:jc w:val="both"/>
        <w:rPr>
          <w:sz w:val="28"/>
          <w:szCs w:val="28"/>
        </w:rPr>
      </w:pPr>
      <w:r w:rsidRPr="000A2D04">
        <w:rPr>
          <w:sz w:val="28"/>
          <w:szCs w:val="28"/>
        </w:rPr>
        <w:t xml:space="preserve">Глава Кикнурского </w:t>
      </w:r>
    </w:p>
    <w:p w:rsidR="000A2D04" w:rsidRPr="000A2D04" w:rsidRDefault="000A2D04" w:rsidP="000A2D04">
      <w:pPr>
        <w:autoSpaceDE w:val="0"/>
        <w:autoSpaceDN w:val="0"/>
        <w:adjustRightInd w:val="0"/>
        <w:spacing w:line="360" w:lineRule="exact"/>
        <w:jc w:val="both"/>
        <w:rPr>
          <w:sz w:val="28"/>
          <w:szCs w:val="28"/>
        </w:rPr>
      </w:pPr>
      <w:r w:rsidRPr="000A2D04">
        <w:rPr>
          <w:sz w:val="28"/>
          <w:szCs w:val="28"/>
        </w:rPr>
        <w:t>муниципального округа     С.Ю. Галкин</w:t>
      </w:r>
    </w:p>
    <w:p w:rsidR="000A2D04" w:rsidRPr="000A2D04" w:rsidRDefault="000A2D04" w:rsidP="000A2D04">
      <w:pPr>
        <w:autoSpaceDE w:val="0"/>
        <w:autoSpaceDN w:val="0"/>
        <w:adjustRightInd w:val="0"/>
        <w:jc w:val="both"/>
        <w:rPr>
          <w:sz w:val="28"/>
          <w:szCs w:val="28"/>
        </w:rPr>
      </w:pPr>
    </w:p>
    <w:p w:rsidR="000A2D04" w:rsidRPr="000A2D04" w:rsidRDefault="000A2D04" w:rsidP="000A2D04">
      <w:pPr>
        <w:autoSpaceDE w:val="0"/>
        <w:autoSpaceDN w:val="0"/>
        <w:adjustRightInd w:val="0"/>
        <w:jc w:val="both"/>
        <w:rPr>
          <w:sz w:val="28"/>
          <w:szCs w:val="28"/>
        </w:rPr>
      </w:pPr>
    </w:p>
    <w:p w:rsidR="000A2D04" w:rsidRPr="000A2D04" w:rsidRDefault="000A2D04" w:rsidP="000A2D04">
      <w:pPr>
        <w:autoSpaceDE w:val="0"/>
        <w:autoSpaceDN w:val="0"/>
        <w:adjustRightInd w:val="0"/>
        <w:rPr>
          <w:sz w:val="28"/>
          <w:szCs w:val="28"/>
        </w:rPr>
        <w:sectPr w:rsidR="000A2D04" w:rsidRPr="000A2D04" w:rsidSect="000A2D04">
          <w:headerReference w:type="even" r:id="rId13"/>
          <w:headerReference w:type="default" r:id="rId14"/>
          <w:type w:val="continuous"/>
          <w:pgSz w:w="11907" w:h="16840"/>
          <w:pgMar w:top="1247" w:right="708" w:bottom="709" w:left="1701" w:header="567" w:footer="567" w:gutter="0"/>
          <w:cols w:space="720"/>
          <w:titlePg/>
        </w:sectPr>
      </w:pPr>
    </w:p>
    <w:tbl>
      <w:tblPr>
        <w:tblpPr w:leftFromText="180" w:rightFromText="180" w:vertAnchor="text" w:tblpY="74"/>
        <w:tblW w:w="5000" w:type="pct"/>
        <w:tblLook w:val="01E0" w:firstRow="1" w:lastRow="1" w:firstColumn="1" w:lastColumn="1" w:noHBand="0" w:noVBand="0"/>
      </w:tblPr>
      <w:tblGrid>
        <w:gridCol w:w="4749"/>
        <w:gridCol w:w="4749"/>
      </w:tblGrid>
      <w:tr w:rsidR="000A2D04" w:rsidRPr="000A2D04" w:rsidTr="009D380C">
        <w:tc>
          <w:tcPr>
            <w:tcW w:w="2500" w:type="pct"/>
          </w:tcPr>
          <w:p w:rsidR="000A2D04" w:rsidRPr="000A2D04" w:rsidRDefault="000A2D04" w:rsidP="000A2D04">
            <w:pPr>
              <w:rPr>
                <w:sz w:val="20"/>
                <w:szCs w:val="20"/>
              </w:rPr>
            </w:pPr>
          </w:p>
        </w:tc>
        <w:tc>
          <w:tcPr>
            <w:tcW w:w="2500" w:type="pct"/>
          </w:tcPr>
          <w:p w:rsidR="000A2D04" w:rsidRPr="000A2D04" w:rsidRDefault="000A2D04" w:rsidP="000A2D04">
            <w:pPr>
              <w:rPr>
                <w:sz w:val="28"/>
                <w:szCs w:val="28"/>
              </w:rPr>
            </w:pPr>
            <w:r w:rsidRPr="000A2D04">
              <w:rPr>
                <w:sz w:val="28"/>
                <w:szCs w:val="28"/>
              </w:rPr>
              <w:t>Приложение № 1</w:t>
            </w:r>
          </w:p>
          <w:p w:rsidR="000A2D04" w:rsidRPr="000A2D04" w:rsidRDefault="000A2D04" w:rsidP="000A2D04">
            <w:pPr>
              <w:rPr>
                <w:sz w:val="28"/>
                <w:szCs w:val="28"/>
              </w:rPr>
            </w:pPr>
          </w:p>
          <w:p w:rsidR="000A2D04" w:rsidRPr="000A2D04" w:rsidRDefault="000A2D04" w:rsidP="000A2D04">
            <w:pPr>
              <w:rPr>
                <w:sz w:val="28"/>
                <w:szCs w:val="28"/>
              </w:rPr>
            </w:pPr>
            <w:r w:rsidRPr="000A2D04">
              <w:rPr>
                <w:sz w:val="28"/>
                <w:szCs w:val="28"/>
              </w:rPr>
              <w:t>УТВЕРЖДЕНА</w:t>
            </w:r>
          </w:p>
          <w:p w:rsidR="000A2D04" w:rsidRPr="000A2D04" w:rsidRDefault="000A2D04" w:rsidP="000A2D04">
            <w:pPr>
              <w:rPr>
                <w:sz w:val="28"/>
                <w:szCs w:val="28"/>
              </w:rPr>
            </w:pPr>
          </w:p>
          <w:p w:rsidR="000A2D04" w:rsidRPr="000A2D04" w:rsidRDefault="000A2D04" w:rsidP="000A2D04">
            <w:pPr>
              <w:rPr>
                <w:sz w:val="28"/>
                <w:szCs w:val="28"/>
              </w:rPr>
            </w:pPr>
            <w:r w:rsidRPr="000A2D04">
              <w:rPr>
                <w:sz w:val="28"/>
                <w:szCs w:val="28"/>
              </w:rPr>
              <w:t>постановлением администрации</w:t>
            </w:r>
          </w:p>
          <w:p w:rsidR="000A2D04" w:rsidRPr="000A2D04" w:rsidRDefault="000A2D04" w:rsidP="000A2D04">
            <w:pPr>
              <w:rPr>
                <w:sz w:val="28"/>
                <w:szCs w:val="28"/>
              </w:rPr>
            </w:pPr>
            <w:r w:rsidRPr="000A2D04">
              <w:rPr>
                <w:sz w:val="28"/>
                <w:szCs w:val="28"/>
              </w:rPr>
              <w:t xml:space="preserve">Кикнурского муниципального </w:t>
            </w:r>
          </w:p>
          <w:p w:rsidR="000A2D04" w:rsidRPr="000A2D04" w:rsidRDefault="000A2D04" w:rsidP="000A2D04">
            <w:pPr>
              <w:rPr>
                <w:sz w:val="28"/>
                <w:szCs w:val="28"/>
              </w:rPr>
            </w:pPr>
            <w:r w:rsidRPr="000A2D04">
              <w:rPr>
                <w:sz w:val="28"/>
                <w:szCs w:val="28"/>
              </w:rPr>
              <w:t xml:space="preserve">округа Кировской области </w:t>
            </w:r>
          </w:p>
          <w:p w:rsidR="000A2D04" w:rsidRPr="000A2D04" w:rsidRDefault="000A2D04" w:rsidP="000A2D04">
            <w:pPr>
              <w:rPr>
                <w:sz w:val="28"/>
                <w:szCs w:val="28"/>
              </w:rPr>
            </w:pPr>
            <w:r w:rsidRPr="000A2D04">
              <w:rPr>
                <w:sz w:val="28"/>
                <w:szCs w:val="28"/>
              </w:rPr>
              <w:t>от  12.03.2024     №  187-П</w:t>
            </w:r>
          </w:p>
        </w:tc>
      </w:tr>
    </w:tbl>
    <w:p w:rsidR="000A2D04" w:rsidRPr="000A2D04" w:rsidRDefault="000A2D04" w:rsidP="000A2D04">
      <w:pPr>
        <w:autoSpaceDE w:val="0"/>
        <w:autoSpaceDN w:val="0"/>
        <w:adjustRightInd w:val="0"/>
        <w:jc w:val="both"/>
        <w:rPr>
          <w:sz w:val="28"/>
          <w:szCs w:val="28"/>
        </w:rPr>
      </w:pPr>
      <w:r w:rsidRPr="000A2D04">
        <w:rPr>
          <w:sz w:val="28"/>
          <w:szCs w:val="28"/>
        </w:rPr>
        <w:t xml:space="preserve">                                                             </w:t>
      </w:r>
    </w:p>
    <w:p w:rsidR="000A2D04" w:rsidRPr="000A2D04" w:rsidRDefault="000A2D04" w:rsidP="000A2D04">
      <w:pPr>
        <w:jc w:val="center"/>
        <w:outlineLvl w:val="0"/>
        <w:rPr>
          <w:b/>
          <w:sz w:val="28"/>
          <w:szCs w:val="28"/>
        </w:rPr>
      </w:pPr>
      <w:r w:rsidRPr="000A2D04">
        <w:rPr>
          <w:b/>
          <w:sz w:val="28"/>
          <w:szCs w:val="28"/>
        </w:rPr>
        <w:t>ФОРМА ПРОПУСКА</w:t>
      </w:r>
    </w:p>
    <w:p w:rsidR="000A2D04" w:rsidRPr="000A2D04" w:rsidRDefault="000A2D04" w:rsidP="000A2D04">
      <w:pPr>
        <w:jc w:val="center"/>
        <w:rPr>
          <w:b/>
          <w:sz w:val="28"/>
          <w:szCs w:val="28"/>
        </w:rPr>
      </w:pPr>
      <w:r w:rsidRPr="000A2D04">
        <w:rPr>
          <w:b/>
          <w:sz w:val="28"/>
          <w:szCs w:val="28"/>
        </w:rPr>
        <w:t xml:space="preserve">на проезд по автомобильным дорогам </w:t>
      </w:r>
    </w:p>
    <w:p w:rsidR="000A2D04" w:rsidRPr="000A2D04" w:rsidRDefault="000A2D04" w:rsidP="000A2D04">
      <w:pPr>
        <w:jc w:val="center"/>
        <w:rPr>
          <w:b/>
          <w:sz w:val="28"/>
          <w:szCs w:val="28"/>
        </w:rPr>
      </w:pPr>
      <w:r w:rsidRPr="000A2D04">
        <w:rPr>
          <w:b/>
          <w:sz w:val="28"/>
          <w:szCs w:val="28"/>
        </w:rPr>
        <w:t xml:space="preserve">на территории муниципального образования Кикнурский муниципальный округ в границах пгт Кикнур </w:t>
      </w:r>
    </w:p>
    <w:p w:rsidR="000A2D04" w:rsidRPr="000A2D04" w:rsidRDefault="000A2D04" w:rsidP="000A2D04">
      <w:pPr>
        <w:jc w:val="center"/>
        <w:rPr>
          <w:b/>
          <w:sz w:val="28"/>
          <w:szCs w:val="28"/>
        </w:rPr>
      </w:pPr>
      <w:r w:rsidRPr="000A2D04">
        <w:rPr>
          <w:b/>
          <w:sz w:val="28"/>
          <w:szCs w:val="28"/>
        </w:rPr>
        <w:t>в весенний период 2024 года</w:t>
      </w:r>
    </w:p>
    <w:tbl>
      <w:tblPr>
        <w:tblpPr w:leftFromText="180" w:rightFromText="180" w:vertAnchor="page" w:horzAnchor="margin" w:tblpY="6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2914"/>
        <w:gridCol w:w="3380"/>
        <w:gridCol w:w="1353"/>
      </w:tblGrid>
      <w:tr w:rsidR="000A2D04" w:rsidRPr="000A2D04" w:rsidTr="009D380C">
        <w:tblPrEx>
          <w:tblCellMar>
            <w:top w:w="0" w:type="dxa"/>
            <w:bottom w:w="0" w:type="dxa"/>
          </w:tblCellMar>
        </w:tblPrEx>
        <w:trPr>
          <w:trHeight w:val="4123"/>
        </w:trPr>
        <w:tc>
          <w:tcPr>
            <w:tcW w:w="7964" w:type="dxa"/>
            <w:gridSpan w:val="3"/>
          </w:tcPr>
          <w:p w:rsidR="000A2D04" w:rsidRPr="000A2D04" w:rsidRDefault="000A2D04" w:rsidP="000A2D04">
            <w:pPr>
              <w:rPr>
                <w:b/>
                <w:sz w:val="20"/>
                <w:szCs w:val="20"/>
              </w:rPr>
            </w:pPr>
          </w:p>
          <w:p w:rsidR="000A2D04" w:rsidRPr="000A2D04" w:rsidRDefault="000A2D04" w:rsidP="000A2D04">
            <w:pPr>
              <w:rPr>
                <w:b/>
                <w:sz w:val="20"/>
                <w:szCs w:val="20"/>
              </w:rPr>
            </w:pPr>
            <w:r w:rsidRPr="000A2D04">
              <w:rPr>
                <w:b/>
                <w:sz w:val="20"/>
                <w:szCs w:val="20"/>
              </w:rPr>
              <w:t>Администрация Кикнурского            ПРОПУСК №</w:t>
            </w:r>
          </w:p>
          <w:p w:rsidR="000A2D04" w:rsidRPr="000A2D04" w:rsidRDefault="000A2D04" w:rsidP="000A2D04">
            <w:pPr>
              <w:rPr>
                <w:sz w:val="20"/>
                <w:szCs w:val="20"/>
              </w:rPr>
            </w:pPr>
            <w:r w:rsidRPr="000A2D04">
              <w:rPr>
                <w:b/>
                <w:sz w:val="20"/>
                <w:szCs w:val="20"/>
              </w:rPr>
              <w:t xml:space="preserve">муниципального округа                      </w:t>
            </w:r>
            <w:r w:rsidRPr="000A2D04">
              <w:rPr>
                <w:sz w:val="20"/>
                <w:szCs w:val="20"/>
              </w:rPr>
              <w:t>с ____________ по____________</w:t>
            </w:r>
          </w:p>
          <w:p w:rsidR="000A2D04" w:rsidRPr="000A2D04" w:rsidRDefault="000A2D04" w:rsidP="000A2D04">
            <w:pPr>
              <w:rPr>
                <w:sz w:val="20"/>
                <w:szCs w:val="20"/>
              </w:rPr>
            </w:pPr>
          </w:p>
          <w:p w:rsidR="000A2D04" w:rsidRPr="000A2D04" w:rsidRDefault="000A2D04" w:rsidP="000A2D04">
            <w:pPr>
              <w:rPr>
                <w:sz w:val="22"/>
                <w:szCs w:val="22"/>
              </w:rPr>
            </w:pPr>
            <w:r w:rsidRPr="000A2D04">
              <w:rPr>
                <w:sz w:val="22"/>
                <w:szCs w:val="22"/>
              </w:rPr>
              <w:t>на проезд по автомобильным дорогам</w:t>
            </w:r>
          </w:p>
          <w:p w:rsidR="000A2D04" w:rsidRPr="000A2D04" w:rsidRDefault="000A2D04" w:rsidP="000A2D04">
            <w:pPr>
              <w:rPr>
                <w:sz w:val="22"/>
                <w:szCs w:val="22"/>
              </w:rPr>
            </w:pPr>
            <w:r w:rsidRPr="000A2D04">
              <w:rPr>
                <w:sz w:val="22"/>
                <w:szCs w:val="22"/>
              </w:rPr>
              <w:t>пгт Кикнур</w:t>
            </w:r>
          </w:p>
          <w:p w:rsidR="000A2D04" w:rsidRPr="000A2D04" w:rsidRDefault="000A2D04" w:rsidP="000A2D04">
            <w:pPr>
              <w:rPr>
                <w:sz w:val="22"/>
                <w:szCs w:val="22"/>
              </w:rPr>
            </w:pPr>
          </w:p>
          <w:p w:rsidR="000A2D04" w:rsidRPr="000A2D04" w:rsidRDefault="000A2D04" w:rsidP="000A2D04">
            <w:pPr>
              <w:rPr>
                <w:i/>
                <w:sz w:val="22"/>
                <w:szCs w:val="22"/>
              </w:rPr>
            </w:pPr>
            <w:r w:rsidRPr="000A2D04">
              <w:rPr>
                <w:i/>
                <w:sz w:val="22"/>
                <w:szCs w:val="22"/>
              </w:rPr>
              <w:t>ПРИМЕЧАНИЕ:</w:t>
            </w:r>
          </w:p>
          <w:p w:rsidR="000A2D04" w:rsidRPr="000A2D04" w:rsidRDefault="000A2D04" w:rsidP="000A2D04">
            <w:pPr>
              <w:jc w:val="both"/>
              <w:rPr>
                <w:sz w:val="22"/>
                <w:szCs w:val="22"/>
              </w:rPr>
            </w:pPr>
            <w:r w:rsidRPr="000A2D04">
              <w:rPr>
                <w:sz w:val="22"/>
                <w:szCs w:val="22"/>
              </w:rPr>
              <w:t>1. Данный вид пропуска действителен в период с 17.04.2024 по 16.05.2024.</w:t>
            </w:r>
          </w:p>
          <w:p w:rsidR="000A2D04" w:rsidRPr="000A2D04" w:rsidRDefault="000A2D04" w:rsidP="000A2D04">
            <w:pPr>
              <w:jc w:val="both"/>
              <w:rPr>
                <w:sz w:val="22"/>
                <w:szCs w:val="22"/>
              </w:rPr>
            </w:pPr>
            <w:r w:rsidRPr="000A2D04">
              <w:rPr>
                <w:sz w:val="22"/>
                <w:szCs w:val="22"/>
              </w:rPr>
              <w:t>2. Пропуск действителен на территории пгт Кикнур.</w:t>
            </w:r>
          </w:p>
          <w:p w:rsidR="000A2D04" w:rsidRPr="000A2D04" w:rsidRDefault="000A2D04" w:rsidP="000A2D04">
            <w:pPr>
              <w:jc w:val="both"/>
              <w:rPr>
                <w:sz w:val="22"/>
                <w:szCs w:val="22"/>
              </w:rPr>
            </w:pPr>
            <w:r w:rsidRPr="000A2D04">
              <w:rPr>
                <w:sz w:val="22"/>
                <w:szCs w:val="22"/>
              </w:rPr>
              <w:t>3. Соблюдение предписаний дорожных знаков, регламентирующих порядок переезда по мостам и путепроводам, обязательно.</w:t>
            </w:r>
          </w:p>
          <w:p w:rsidR="000A2D04" w:rsidRPr="000A2D04" w:rsidRDefault="000A2D04" w:rsidP="000A2D04">
            <w:pPr>
              <w:jc w:val="both"/>
              <w:rPr>
                <w:sz w:val="22"/>
                <w:szCs w:val="22"/>
              </w:rPr>
            </w:pPr>
            <w:r w:rsidRPr="000A2D04">
              <w:rPr>
                <w:sz w:val="22"/>
                <w:szCs w:val="22"/>
              </w:rPr>
              <w:t>4. Пропуск с исправлениями и без печати администрации Кикнурского муниципального округа, выдавшей пропуск, считается недействительным и подлежит изъятию.</w:t>
            </w:r>
          </w:p>
          <w:p w:rsidR="000A2D04" w:rsidRPr="000A2D04" w:rsidRDefault="000A2D04" w:rsidP="000A2D04">
            <w:pPr>
              <w:jc w:val="both"/>
              <w:rPr>
                <w:sz w:val="22"/>
                <w:szCs w:val="22"/>
              </w:rPr>
            </w:pPr>
            <w:r w:rsidRPr="000A2D04">
              <w:rPr>
                <w:sz w:val="22"/>
                <w:szCs w:val="22"/>
              </w:rPr>
              <w:t xml:space="preserve">                                 </w:t>
            </w:r>
            <w:r w:rsidRPr="000A2D04">
              <w:rPr>
                <w:sz w:val="20"/>
                <w:szCs w:val="20"/>
              </w:rPr>
              <w:t xml:space="preserve">    марка автомобиля                              государственный номер</w:t>
            </w:r>
          </w:p>
        </w:tc>
        <w:tc>
          <w:tcPr>
            <w:tcW w:w="1353" w:type="dxa"/>
            <w:vMerge w:val="restart"/>
            <w:textDirection w:val="tbRl"/>
          </w:tcPr>
          <w:p w:rsidR="000A2D04" w:rsidRPr="000A2D04" w:rsidRDefault="000A2D04" w:rsidP="000A2D04">
            <w:pPr>
              <w:tabs>
                <w:tab w:val="left" w:pos="320"/>
                <w:tab w:val="center" w:pos="4209"/>
              </w:tabs>
              <w:ind w:left="113" w:right="113"/>
              <w:rPr>
                <w:sz w:val="28"/>
                <w:szCs w:val="20"/>
              </w:rPr>
            </w:pPr>
          </w:p>
          <w:p w:rsidR="000A2D04" w:rsidRPr="000A2D04" w:rsidRDefault="000A2D04" w:rsidP="000A2D04">
            <w:pPr>
              <w:tabs>
                <w:tab w:val="left" w:pos="320"/>
                <w:tab w:val="center" w:pos="4209"/>
              </w:tabs>
              <w:ind w:left="113" w:right="113"/>
              <w:rPr>
                <w:sz w:val="20"/>
                <w:szCs w:val="20"/>
              </w:rPr>
            </w:pPr>
            <w:r w:rsidRPr="000A2D04">
              <w:rPr>
                <w:sz w:val="20"/>
                <w:szCs w:val="20"/>
              </w:rPr>
              <w:t>О Т Р Ы В Н О Й   Т А Л О Н</w:t>
            </w:r>
          </w:p>
        </w:tc>
      </w:tr>
      <w:tr w:rsidR="000A2D04" w:rsidRPr="000A2D04" w:rsidTr="009D380C">
        <w:tblPrEx>
          <w:tblCellMar>
            <w:top w:w="0" w:type="dxa"/>
            <w:bottom w:w="0" w:type="dxa"/>
          </w:tblCellMar>
        </w:tblPrEx>
        <w:trPr>
          <w:trHeight w:val="417"/>
        </w:trPr>
        <w:tc>
          <w:tcPr>
            <w:tcW w:w="1670" w:type="dxa"/>
          </w:tcPr>
          <w:p w:rsidR="000A2D04" w:rsidRPr="000A2D04" w:rsidRDefault="000A2D04" w:rsidP="000A2D04">
            <w:pPr>
              <w:tabs>
                <w:tab w:val="left" w:pos="320"/>
                <w:tab w:val="center" w:pos="4209"/>
              </w:tabs>
              <w:rPr>
                <w:b/>
                <w:sz w:val="32"/>
                <w:szCs w:val="32"/>
              </w:rPr>
            </w:pPr>
            <w:r w:rsidRPr="000A2D04">
              <w:rPr>
                <w:b/>
                <w:sz w:val="32"/>
                <w:szCs w:val="32"/>
              </w:rPr>
              <w:t>2024 год</w:t>
            </w:r>
          </w:p>
        </w:tc>
        <w:tc>
          <w:tcPr>
            <w:tcW w:w="2914" w:type="dxa"/>
          </w:tcPr>
          <w:p w:rsidR="000A2D04" w:rsidRPr="000A2D04" w:rsidRDefault="000A2D04" w:rsidP="000A2D04">
            <w:pPr>
              <w:tabs>
                <w:tab w:val="left" w:pos="320"/>
                <w:tab w:val="center" w:pos="4209"/>
              </w:tabs>
              <w:rPr>
                <w:sz w:val="28"/>
                <w:szCs w:val="20"/>
              </w:rPr>
            </w:pPr>
          </w:p>
        </w:tc>
        <w:tc>
          <w:tcPr>
            <w:tcW w:w="3380" w:type="dxa"/>
          </w:tcPr>
          <w:p w:rsidR="000A2D04" w:rsidRPr="000A2D04" w:rsidRDefault="000A2D04" w:rsidP="000A2D04">
            <w:pPr>
              <w:tabs>
                <w:tab w:val="left" w:pos="320"/>
                <w:tab w:val="center" w:pos="4209"/>
              </w:tabs>
              <w:rPr>
                <w:sz w:val="28"/>
                <w:szCs w:val="20"/>
              </w:rPr>
            </w:pPr>
          </w:p>
        </w:tc>
        <w:tc>
          <w:tcPr>
            <w:tcW w:w="1353" w:type="dxa"/>
            <w:vMerge/>
          </w:tcPr>
          <w:p w:rsidR="000A2D04" w:rsidRPr="000A2D04" w:rsidRDefault="000A2D04" w:rsidP="000A2D04">
            <w:pPr>
              <w:tabs>
                <w:tab w:val="left" w:pos="320"/>
                <w:tab w:val="center" w:pos="4209"/>
              </w:tabs>
              <w:rPr>
                <w:sz w:val="28"/>
                <w:szCs w:val="20"/>
              </w:rPr>
            </w:pPr>
          </w:p>
        </w:tc>
      </w:tr>
    </w:tbl>
    <w:p w:rsidR="000A2D04" w:rsidRPr="000A2D04" w:rsidRDefault="000A2D04" w:rsidP="000A2D04">
      <w:pP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r w:rsidRPr="000A2D04">
        <w:rPr>
          <w:sz w:val="28"/>
          <w:szCs w:val="28"/>
        </w:rPr>
        <w:t>___________</w:t>
      </w: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sz w:val="28"/>
          <w:szCs w:val="28"/>
        </w:rPr>
      </w:pPr>
    </w:p>
    <w:p w:rsidR="000A2D04" w:rsidRPr="000A2D04" w:rsidRDefault="000A2D04" w:rsidP="000A2D04">
      <w:pPr>
        <w:jc w:val="center"/>
        <w:rPr>
          <w:b/>
          <w:sz w:val="28"/>
          <w:szCs w:val="28"/>
        </w:rPr>
      </w:pPr>
    </w:p>
    <w:p w:rsidR="000A2D04" w:rsidRPr="000A2D04" w:rsidRDefault="000A2D04" w:rsidP="000A2D04">
      <w:pPr>
        <w:jc w:val="center"/>
        <w:rPr>
          <w:b/>
          <w:sz w:val="28"/>
          <w:szCs w:val="28"/>
        </w:rPr>
      </w:pPr>
    </w:p>
    <w:p w:rsidR="000A2D04" w:rsidRPr="000A2D04" w:rsidRDefault="000A2D04" w:rsidP="000A2D04">
      <w:pPr>
        <w:rPr>
          <w:sz w:val="20"/>
          <w:szCs w:val="20"/>
        </w:rPr>
      </w:pPr>
    </w:p>
    <w:p w:rsidR="000A2D04" w:rsidRPr="000A2D04" w:rsidRDefault="000A2D04" w:rsidP="000A2D04">
      <w:pPr>
        <w:rPr>
          <w:sz w:val="28"/>
          <w:szCs w:val="28"/>
        </w:rPr>
      </w:pPr>
    </w:p>
    <w:p w:rsidR="000A2D04" w:rsidRPr="000A2D04" w:rsidRDefault="000A2D04" w:rsidP="000A2D04">
      <w:pPr>
        <w:rPr>
          <w:sz w:val="28"/>
          <w:szCs w:val="28"/>
        </w:rPr>
        <w:sectPr w:rsidR="000A2D04" w:rsidRPr="000A2D04" w:rsidSect="00C528AB">
          <w:pgSz w:w="11907" w:h="16840"/>
          <w:pgMar w:top="1247" w:right="708" w:bottom="709" w:left="1701" w:header="567" w:footer="567" w:gutter="0"/>
          <w:cols w:space="720"/>
          <w:titlePg/>
        </w:sectPr>
      </w:pPr>
    </w:p>
    <w:tbl>
      <w:tblPr>
        <w:tblpPr w:leftFromText="180" w:rightFromText="180" w:horzAnchor="page" w:tblpX="2108" w:tblpY="-13440"/>
        <w:tblW w:w="0" w:type="auto"/>
        <w:tblLook w:val="04A0" w:firstRow="1" w:lastRow="0" w:firstColumn="1" w:lastColumn="0" w:noHBand="0" w:noVBand="1"/>
      </w:tblPr>
      <w:tblGrid>
        <w:gridCol w:w="4586"/>
        <w:gridCol w:w="4586"/>
      </w:tblGrid>
      <w:tr w:rsidR="000A2D04" w:rsidRPr="000A2D04" w:rsidTr="009D380C">
        <w:trPr>
          <w:trHeight w:val="2247"/>
        </w:trPr>
        <w:tc>
          <w:tcPr>
            <w:tcW w:w="4586" w:type="dxa"/>
            <w:shd w:val="clear" w:color="auto" w:fill="auto"/>
          </w:tcPr>
          <w:p w:rsidR="000A2D04" w:rsidRPr="000A2D04" w:rsidRDefault="000A2D04" w:rsidP="000A2D04">
            <w:pPr>
              <w:rPr>
                <w:sz w:val="28"/>
                <w:szCs w:val="28"/>
              </w:rPr>
            </w:pPr>
          </w:p>
        </w:tc>
        <w:tc>
          <w:tcPr>
            <w:tcW w:w="4586" w:type="dxa"/>
            <w:shd w:val="clear" w:color="auto" w:fill="auto"/>
          </w:tcPr>
          <w:p w:rsidR="000A2D04" w:rsidRPr="000A2D04" w:rsidRDefault="000A2D04" w:rsidP="000A2D04">
            <w:pPr>
              <w:rPr>
                <w:sz w:val="28"/>
                <w:szCs w:val="28"/>
              </w:rPr>
            </w:pPr>
          </w:p>
          <w:p w:rsidR="000A2D04" w:rsidRPr="000A2D04" w:rsidRDefault="000A2D04" w:rsidP="000A2D04">
            <w:pPr>
              <w:rPr>
                <w:sz w:val="28"/>
                <w:szCs w:val="28"/>
              </w:rPr>
            </w:pPr>
          </w:p>
          <w:p w:rsidR="000A2D04" w:rsidRPr="000A2D04" w:rsidRDefault="000A2D04" w:rsidP="000A2D04">
            <w:pPr>
              <w:rPr>
                <w:sz w:val="28"/>
                <w:szCs w:val="28"/>
              </w:rPr>
            </w:pPr>
          </w:p>
          <w:p w:rsidR="000A2D04" w:rsidRPr="000A2D04" w:rsidRDefault="000A2D04" w:rsidP="000A2D04">
            <w:pPr>
              <w:rPr>
                <w:sz w:val="28"/>
                <w:szCs w:val="28"/>
              </w:rPr>
            </w:pPr>
            <w:r w:rsidRPr="000A2D04">
              <w:rPr>
                <w:sz w:val="28"/>
                <w:szCs w:val="28"/>
              </w:rPr>
              <w:t>Приложение № 2</w:t>
            </w:r>
          </w:p>
          <w:p w:rsidR="000A2D04" w:rsidRPr="000A2D04" w:rsidRDefault="000A2D04" w:rsidP="000A2D04">
            <w:pPr>
              <w:rPr>
                <w:sz w:val="28"/>
                <w:szCs w:val="28"/>
              </w:rPr>
            </w:pPr>
          </w:p>
          <w:p w:rsidR="000A2D04" w:rsidRPr="000A2D04" w:rsidRDefault="000A2D04" w:rsidP="000A2D04">
            <w:pPr>
              <w:rPr>
                <w:sz w:val="28"/>
                <w:szCs w:val="28"/>
              </w:rPr>
            </w:pPr>
            <w:r w:rsidRPr="000A2D04">
              <w:rPr>
                <w:sz w:val="28"/>
                <w:szCs w:val="28"/>
              </w:rPr>
              <w:t>УТВЕРЖДЕНЫ</w:t>
            </w:r>
          </w:p>
          <w:p w:rsidR="000A2D04" w:rsidRPr="000A2D04" w:rsidRDefault="000A2D04" w:rsidP="000A2D04">
            <w:pPr>
              <w:rPr>
                <w:sz w:val="28"/>
                <w:szCs w:val="28"/>
              </w:rPr>
            </w:pPr>
          </w:p>
          <w:p w:rsidR="000A2D04" w:rsidRPr="000A2D04" w:rsidRDefault="000A2D04" w:rsidP="000A2D04">
            <w:pPr>
              <w:rPr>
                <w:sz w:val="28"/>
                <w:szCs w:val="28"/>
              </w:rPr>
            </w:pPr>
            <w:r w:rsidRPr="000A2D04">
              <w:rPr>
                <w:sz w:val="28"/>
                <w:szCs w:val="28"/>
              </w:rPr>
              <w:t xml:space="preserve">постановлением администрации Кикнурского муниципального </w:t>
            </w:r>
          </w:p>
          <w:p w:rsidR="000A2D04" w:rsidRPr="000A2D04" w:rsidRDefault="000A2D04" w:rsidP="000A2D04">
            <w:pPr>
              <w:rPr>
                <w:sz w:val="28"/>
                <w:szCs w:val="28"/>
              </w:rPr>
            </w:pPr>
            <w:r w:rsidRPr="000A2D04">
              <w:rPr>
                <w:sz w:val="28"/>
                <w:szCs w:val="28"/>
              </w:rPr>
              <w:t>округа Кировской области</w:t>
            </w:r>
          </w:p>
          <w:p w:rsidR="000A2D04" w:rsidRPr="000A2D04" w:rsidRDefault="000A2D04" w:rsidP="000A2D04">
            <w:pPr>
              <w:rPr>
                <w:sz w:val="28"/>
                <w:szCs w:val="28"/>
              </w:rPr>
            </w:pPr>
            <w:r w:rsidRPr="000A2D04">
              <w:rPr>
                <w:sz w:val="28"/>
                <w:szCs w:val="28"/>
              </w:rPr>
              <w:t>от     12.03.2024   №  187-П</w:t>
            </w:r>
          </w:p>
        </w:tc>
      </w:tr>
    </w:tbl>
    <w:p w:rsidR="000A2D04" w:rsidRPr="000A2D04" w:rsidRDefault="000A2D04" w:rsidP="000A2D04">
      <w:pPr>
        <w:rPr>
          <w:sz w:val="28"/>
          <w:szCs w:val="28"/>
        </w:rPr>
      </w:pPr>
    </w:p>
    <w:p w:rsidR="000A2D04" w:rsidRPr="000A2D04" w:rsidRDefault="000A2D04" w:rsidP="000A2D04">
      <w:pPr>
        <w:jc w:val="center"/>
        <w:rPr>
          <w:b/>
          <w:sz w:val="28"/>
          <w:szCs w:val="28"/>
        </w:rPr>
      </w:pPr>
      <w:r w:rsidRPr="000A2D04">
        <w:rPr>
          <w:b/>
          <w:sz w:val="28"/>
          <w:szCs w:val="28"/>
        </w:rPr>
        <w:t>РАЗМЕРЫ</w:t>
      </w:r>
    </w:p>
    <w:p w:rsidR="000A2D04" w:rsidRPr="000A2D04" w:rsidRDefault="000A2D04" w:rsidP="000A2D04">
      <w:pPr>
        <w:jc w:val="center"/>
        <w:rPr>
          <w:b/>
          <w:sz w:val="28"/>
          <w:szCs w:val="28"/>
        </w:rPr>
      </w:pPr>
      <w:r w:rsidRPr="000A2D04">
        <w:rPr>
          <w:b/>
          <w:sz w:val="28"/>
          <w:szCs w:val="28"/>
        </w:rPr>
        <w:t>возмещения вреда, причиняемого автотранспортными средствами, за проезд по автомобильным дорогам на территории муниципального образования Кикнурский муниципальный округ в границах пгт Кикнур в весенний период 2024 года</w:t>
      </w:r>
    </w:p>
    <w:p w:rsidR="000A2D04" w:rsidRPr="000A2D04" w:rsidRDefault="000A2D04" w:rsidP="000A2D0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A2D04" w:rsidRPr="000A2D04" w:rsidTr="009D380C">
        <w:tc>
          <w:tcPr>
            <w:tcW w:w="3190" w:type="dxa"/>
          </w:tcPr>
          <w:p w:rsidR="000A2D04" w:rsidRPr="000A2D04" w:rsidRDefault="000A2D04" w:rsidP="000A2D04">
            <w:pPr>
              <w:jc w:val="center"/>
              <w:rPr>
                <w:sz w:val="28"/>
                <w:szCs w:val="28"/>
              </w:rPr>
            </w:pPr>
            <w:r w:rsidRPr="000A2D04">
              <w:rPr>
                <w:sz w:val="28"/>
                <w:szCs w:val="28"/>
              </w:rPr>
              <w:t>Разрешенная максимальная</w:t>
            </w:r>
          </w:p>
          <w:p w:rsidR="000A2D04" w:rsidRPr="000A2D04" w:rsidRDefault="000A2D04" w:rsidP="000A2D04">
            <w:pPr>
              <w:jc w:val="center"/>
              <w:rPr>
                <w:sz w:val="28"/>
                <w:szCs w:val="28"/>
              </w:rPr>
            </w:pPr>
            <w:r w:rsidRPr="000A2D04">
              <w:rPr>
                <w:sz w:val="28"/>
                <w:szCs w:val="28"/>
              </w:rPr>
              <w:t>масса транспортного средства,</w:t>
            </w:r>
          </w:p>
          <w:p w:rsidR="000A2D04" w:rsidRPr="000A2D04" w:rsidRDefault="000A2D04" w:rsidP="000A2D04">
            <w:pPr>
              <w:jc w:val="center"/>
              <w:rPr>
                <w:sz w:val="28"/>
                <w:szCs w:val="28"/>
              </w:rPr>
            </w:pPr>
            <w:r w:rsidRPr="000A2D04">
              <w:rPr>
                <w:sz w:val="28"/>
                <w:szCs w:val="28"/>
              </w:rPr>
              <w:t>тонн</w:t>
            </w:r>
          </w:p>
        </w:tc>
        <w:tc>
          <w:tcPr>
            <w:tcW w:w="3190" w:type="dxa"/>
          </w:tcPr>
          <w:p w:rsidR="000A2D04" w:rsidRPr="000A2D04" w:rsidRDefault="000A2D04" w:rsidP="000A2D04">
            <w:pPr>
              <w:jc w:val="center"/>
              <w:rPr>
                <w:sz w:val="28"/>
                <w:szCs w:val="28"/>
              </w:rPr>
            </w:pPr>
            <w:r w:rsidRPr="000A2D04">
              <w:rPr>
                <w:sz w:val="28"/>
                <w:szCs w:val="28"/>
              </w:rPr>
              <w:t>Стоимость компенсации за одни (разовый пропуск),</w:t>
            </w:r>
          </w:p>
          <w:p w:rsidR="000A2D04" w:rsidRPr="000A2D04" w:rsidRDefault="000A2D04" w:rsidP="000A2D04">
            <w:pPr>
              <w:jc w:val="center"/>
              <w:rPr>
                <w:sz w:val="28"/>
                <w:szCs w:val="28"/>
              </w:rPr>
            </w:pPr>
            <w:r w:rsidRPr="000A2D04">
              <w:rPr>
                <w:sz w:val="28"/>
                <w:szCs w:val="28"/>
              </w:rPr>
              <w:t>рублей</w:t>
            </w:r>
          </w:p>
        </w:tc>
        <w:tc>
          <w:tcPr>
            <w:tcW w:w="3191" w:type="dxa"/>
          </w:tcPr>
          <w:p w:rsidR="000A2D04" w:rsidRPr="000A2D04" w:rsidRDefault="000A2D04" w:rsidP="000A2D04">
            <w:pPr>
              <w:jc w:val="center"/>
              <w:rPr>
                <w:sz w:val="28"/>
                <w:szCs w:val="28"/>
              </w:rPr>
            </w:pPr>
            <w:r w:rsidRPr="000A2D04">
              <w:rPr>
                <w:sz w:val="28"/>
                <w:szCs w:val="28"/>
              </w:rPr>
              <w:t>Стоимость компенсации за весь период ограничения движения,</w:t>
            </w:r>
          </w:p>
          <w:p w:rsidR="000A2D04" w:rsidRPr="000A2D04" w:rsidRDefault="000A2D04" w:rsidP="000A2D04">
            <w:pPr>
              <w:jc w:val="center"/>
              <w:rPr>
                <w:b/>
                <w:sz w:val="28"/>
                <w:szCs w:val="28"/>
              </w:rPr>
            </w:pPr>
            <w:r w:rsidRPr="000A2D04">
              <w:rPr>
                <w:sz w:val="28"/>
                <w:szCs w:val="28"/>
              </w:rPr>
              <w:t>рублей</w:t>
            </w:r>
          </w:p>
        </w:tc>
      </w:tr>
      <w:tr w:rsidR="000A2D04" w:rsidRPr="000A2D04" w:rsidTr="009D380C">
        <w:tc>
          <w:tcPr>
            <w:tcW w:w="3190" w:type="dxa"/>
          </w:tcPr>
          <w:p w:rsidR="000A2D04" w:rsidRPr="000A2D04" w:rsidRDefault="000A2D04" w:rsidP="000A2D04">
            <w:pPr>
              <w:rPr>
                <w:sz w:val="28"/>
                <w:szCs w:val="28"/>
              </w:rPr>
            </w:pPr>
            <w:r w:rsidRPr="000A2D04">
              <w:rPr>
                <w:sz w:val="28"/>
                <w:szCs w:val="28"/>
              </w:rPr>
              <w:t>От 6 до 10</w:t>
            </w:r>
          </w:p>
        </w:tc>
        <w:tc>
          <w:tcPr>
            <w:tcW w:w="3190" w:type="dxa"/>
          </w:tcPr>
          <w:p w:rsidR="000A2D04" w:rsidRPr="000A2D04" w:rsidRDefault="000A2D04" w:rsidP="000A2D04">
            <w:pPr>
              <w:jc w:val="center"/>
              <w:rPr>
                <w:sz w:val="28"/>
                <w:szCs w:val="28"/>
              </w:rPr>
            </w:pPr>
            <w:r w:rsidRPr="000A2D04">
              <w:rPr>
                <w:sz w:val="28"/>
                <w:szCs w:val="28"/>
              </w:rPr>
              <w:t>500</w:t>
            </w:r>
          </w:p>
        </w:tc>
        <w:tc>
          <w:tcPr>
            <w:tcW w:w="3191" w:type="dxa"/>
          </w:tcPr>
          <w:p w:rsidR="000A2D04" w:rsidRPr="000A2D04" w:rsidRDefault="000A2D04" w:rsidP="000A2D04">
            <w:pPr>
              <w:jc w:val="center"/>
              <w:rPr>
                <w:sz w:val="28"/>
                <w:szCs w:val="28"/>
              </w:rPr>
            </w:pPr>
            <w:r w:rsidRPr="000A2D04">
              <w:rPr>
                <w:sz w:val="28"/>
                <w:szCs w:val="28"/>
              </w:rPr>
              <w:t>3000</w:t>
            </w:r>
          </w:p>
        </w:tc>
      </w:tr>
      <w:tr w:rsidR="000A2D04" w:rsidRPr="000A2D04" w:rsidTr="009D380C">
        <w:tc>
          <w:tcPr>
            <w:tcW w:w="3190" w:type="dxa"/>
          </w:tcPr>
          <w:p w:rsidR="000A2D04" w:rsidRPr="000A2D04" w:rsidRDefault="000A2D04" w:rsidP="000A2D04">
            <w:pPr>
              <w:rPr>
                <w:sz w:val="28"/>
                <w:szCs w:val="28"/>
              </w:rPr>
            </w:pPr>
            <w:r w:rsidRPr="000A2D04">
              <w:rPr>
                <w:sz w:val="28"/>
                <w:szCs w:val="28"/>
              </w:rPr>
              <w:t>От 10 до 20</w:t>
            </w:r>
          </w:p>
        </w:tc>
        <w:tc>
          <w:tcPr>
            <w:tcW w:w="3190" w:type="dxa"/>
          </w:tcPr>
          <w:p w:rsidR="000A2D04" w:rsidRPr="000A2D04" w:rsidRDefault="000A2D04" w:rsidP="000A2D04">
            <w:pPr>
              <w:jc w:val="center"/>
              <w:rPr>
                <w:sz w:val="28"/>
                <w:szCs w:val="28"/>
              </w:rPr>
            </w:pPr>
            <w:r w:rsidRPr="000A2D04">
              <w:rPr>
                <w:sz w:val="28"/>
                <w:szCs w:val="28"/>
              </w:rPr>
              <w:t>1200</w:t>
            </w:r>
          </w:p>
        </w:tc>
        <w:tc>
          <w:tcPr>
            <w:tcW w:w="3191" w:type="dxa"/>
          </w:tcPr>
          <w:p w:rsidR="000A2D04" w:rsidRPr="000A2D04" w:rsidRDefault="000A2D04" w:rsidP="000A2D04">
            <w:pPr>
              <w:jc w:val="center"/>
              <w:rPr>
                <w:sz w:val="28"/>
                <w:szCs w:val="28"/>
              </w:rPr>
            </w:pPr>
            <w:r w:rsidRPr="000A2D04">
              <w:rPr>
                <w:sz w:val="28"/>
                <w:szCs w:val="28"/>
              </w:rPr>
              <w:t>4800</w:t>
            </w:r>
          </w:p>
        </w:tc>
      </w:tr>
      <w:tr w:rsidR="000A2D04" w:rsidRPr="000A2D04" w:rsidTr="009D380C">
        <w:tc>
          <w:tcPr>
            <w:tcW w:w="3190" w:type="dxa"/>
          </w:tcPr>
          <w:p w:rsidR="000A2D04" w:rsidRPr="000A2D04" w:rsidRDefault="000A2D04" w:rsidP="000A2D04">
            <w:pPr>
              <w:rPr>
                <w:sz w:val="28"/>
                <w:szCs w:val="28"/>
              </w:rPr>
            </w:pPr>
            <w:r w:rsidRPr="000A2D04">
              <w:rPr>
                <w:sz w:val="28"/>
                <w:szCs w:val="28"/>
              </w:rPr>
              <w:t xml:space="preserve">Трактора всех марок, </w:t>
            </w:r>
          </w:p>
          <w:p w:rsidR="000A2D04" w:rsidRPr="000A2D04" w:rsidRDefault="000A2D04" w:rsidP="000A2D04">
            <w:pPr>
              <w:rPr>
                <w:sz w:val="28"/>
                <w:szCs w:val="28"/>
              </w:rPr>
            </w:pPr>
            <w:r w:rsidRPr="000A2D04">
              <w:rPr>
                <w:sz w:val="28"/>
                <w:szCs w:val="28"/>
              </w:rPr>
              <w:t>Кроме Т-16, Т-25</w:t>
            </w:r>
          </w:p>
        </w:tc>
        <w:tc>
          <w:tcPr>
            <w:tcW w:w="3190" w:type="dxa"/>
          </w:tcPr>
          <w:p w:rsidR="000A2D04" w:rsidRPr="000A2D04" w:rsidRDefault="000A2D04" w:rsidP="000A2D04">
            <w:pPr>
              <w:jc w:val="center"/>
              <w:rPr>
                <w:sz w:val="28"/>
                <w:szCs w:val="28"/>
              </w:rPr>
            </w:pPr>
            <w:r w:rsidRPr="000A2D04">
              <w:rPr>
                <w:sz w:val="28"/>
                <w:szCs w:val="28"/>
              </w:rPr>
              <w:t>600</w:t>
            </w:r>
          </w:p>
        </w:tc>
        <w:tc>
          <w:tcPr>
            <w:tcW w:w="3191" w:type="dxa"/>
          </w:tcPr>
          <w:p w:rsidR="000A2D04" w:rsidRPr="000A2D04" w:rsidRDefault="000A2D04" w:rsidP="000A2D04">
            <w:pPr>
              <w:jc w:val="center"/>
              <w:rPr>
                <w:sz w:val="28"/>
                <w:szCs w:val="28"/>
              </w:rPr>
            </w:pPr>
            <w:r w:rsidRPr="000A2D04">
              <w:rPr>
                <w:sz w:val="28"/>
                <w:szCs w:val="28"/>
              </w:rPr>
              <w:t>3600</w:t>
            </w:r>
          </w:p>
        </w:tc>
      </w:tr>
      <w:tr w:rsidR="000A2D04" w:rsidRPr="000A2D04" w:rsidTr="009D380C">
        <w:tc>
          <w:tcPr>
            <w:tcW w:w="3190" w:type="dxa"/>
          </w:tcPr>
          <w:p w:rsidR="000A2D04" w:rsidRPr="000A2D04" w:rsidRDefault="000A2D04" w:rsidP="000A2D04">
            <w:pPr>
              <w:rPr>
                <w:sz w:val="28"/>
                <w:szCs w:val="28"/>
              </w:rPr>
            </w:pPr>
            <w:r w:rsidRPr="000A2D04">
              <w:rPr>
                <w:sz w:val="28"/>
                <w:szCs w:val="28"/>
              </w:rPr>
              <w:t>Свыше 20 тонн, лесовозы</w:t>
            </w:r>
          </w:p>
        </w:tc>
        <w:tc>
          <w:tcPr>
            <w:tcW w:w="3190" w:type="dxa"/>
          </w:tcPr>
          <w:p w:rsidR="000A2D04" w:rsidRPr="000A2D04" w:rsidRDefault="000A2D04" w:rsidP="000A2D04">
            <w:pPr>
              <w:jc w:val="center"/>
              <w:rPr>
                <w:sz w:val="28"/>
                <w:szCs w:val="28"/>
              </w:rPr>
            </w:pPr>
            <w:r w:rsidRPr="000A2D04">
              <w:rPr>
                <w:sz w:val="28"/>
                <w:szCs w:val="28"/>
              </w:rPr>
              <w:t>1400</w:t>
            </w:r>
          </w:p>
        </w:tc>
        <w:tc>
          <w:tcPr>
            <w:tcW w:w="3191" w:type="dxa"/>
          </w:tcPr>
          <w:p w:rsidR="000A2D04" w:rsidRPr="000A2D04" w:rsidRDefault="000A2D04" w:rsidP="000A2D04">
            <w:pPr>
              <w:jc w:val="center"/>
              <w:rPr>
                <w:sz w:val="28"/>
                <w:szCs w:val="28"/>
              </w:rPr>
            </w:pPr>
            <w:r w:rsidRPr="000A2D04">
              <w:rPr>
                <w:sz w:val="28"/>
                <w:szCs w:val="28"/>
              </w:rPr>
              <w:t>6000</w:t>
            </w:r>
          </w:p>
        </w:tc>
      </w:tr>
    </w:tbl>
    <w:p w:rsidR="000A2D04" w:rsidRPr="000A2D04" w:rsidRDefault="000A2D04" w:rsidP="000A2D04">
      <w:pPr>
        <w:jc w:val="both"/>
        <w:rPr>
          <w:sz w:val="28"/>
          <w:szCs w:val="28"/>
        </w:rPr>
      </w:pPr>
    </w:p>
    <w:p w:rsidR="000A2D04" w:rsidRPr="000A2D04" w:rsidRDefault="000A2D04" w:rsidP="000A2D04">
      <w:pPr>
        <w:jc w:val="both"/>
        <w:rPr>
          <w:sz w:val="28"/>
          <w:szCs w:val="28"/>
        </w:rPr>
      </w:pPr>
      <w:r w:rsidRPr="000A2D04">
        <w:rPr>
          <w:sz w:val="28"/>
          <w:szCs w:val="28"/>
        </w:rPr>
        <w:t>Примечание: в графе «Разрешенная масса транспортного средства» слово «до» считать «включительно».</w:t>
      </w:r>
    </w:p>
    <w:p w:rsidR="000A2D04" w:rsidRPr="000A2D04" w:rsidRDefault="000A2D04" w:rsidP="000A2D04">
      <w:pPr>
        <w:jc w:val="center"/>
        <w:rPr>
          <w:sz w:val="28"/>
          <w:szCs w:val="28"/>
        </w:rPr>
      </w:pPr>
      <w:r w:rsidRPr="000A2D04">
        <w:rPr>
          <w:sz w:val="28"/>
          <w:szCs w:val="28"/>
        </w:rPr>
        <w:t>_____________</w:t>
      </w:r>
    </w:p>
    <w:p w:rsidR="000A2D04" w:rsidRPr="000A2D04" w:rsidRDefault="000A2D04" w:rsidP="000A2D04">
      <w:pPr>
        <w:autoSpaceDE w:val="0"/>
        <w:autoSpaceDN w:val="0"/>
        <w:adjustRightInd w:val="0"/>
        <w:jc w:val="both"/>
        <w:rPr>
          <w:sz w:val="28"/>
          <w:szCs w:val="28"/>
        </w:rPr>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p>
    <w:p w:rsidR="000A2D04" w:rsidRDefault="000A2D04" w:rsidP="00AA3CE7">
      <w:pPr>
        <w:jc w:val="both"/>
      </w:pPr>
      <w:bookmarkStart w:id="0" w:name="_GoBack"/>
      <w:bookmarkEnd w:id="0"/>
    </w:p>
    <w:p w:rsidR="009639A1" w:rsidRDefault="009639A1" w:rsidP="00AA3CE7">
      <w:pPr>
        <w:jc w:val="both"/>
      </w:pPr>
    </w:p>
    <w:p w:rsidR="00D97882" w:rsidRPr="00D97882" w:rsidRDefault="00D97882" w:rsidP="00D97882">
      <w:pPr>
        <w:spacing w:after="160" w:line="259" w:lineRule="auto"/>
        <w:jc w:val="center"/>
        <w:rPr>
          <w:sz w:val="28"/>
          <w:szCs w:val="28"/>
        </w:rPr>
      </w:pPr>
      <w:r w:rsidRPr="00D97882">
        <w:rPr>
          <w:sz w:val="28"/>
          <w:szCs w:val="28"/>
        </w:rPr>
        <w:t>Учредитель: Дума Кикнурского муниципального округа</w:t>
      </w:r>
    </w:p>
    <w:p w:rsidR="00D97882" w:rsidRPr="00D97882" w:rsidRDefault="00D97882" w:rsidP="00D97882">
      <w:pPr>
        <w:spacing w:after="160" w:line="259" w:lineRule="auto"/>
        <w:jc w:val="center"/>
        <w:rPr>
          <w:sz w:val="28"/>
          <w:szCs w:val="28"/>
        </w:rPr>
      </w:pPr>
      <w:r w:rsidRPr="00D97882">
        <w:rPr>
          <w:sz w:val="28"/>
          <w:szCs w:val="28"/>
        </w:rPr>
        <w:t>Кировской области</w:t>
      </w:r>
    </w:p>
    <w:p w:rsidR="00D97882" w:rsidRPr="00D97882" w:rsidRDefault="00D97882" w:rsidP="00D97882">
      <w:pPr>
        <w:spacing w:after="160" w:line="259" w:lineRule="auto"/>
        <w:jc w:val="center"/>
        <w:rPr>
          <w:sz w:val="28"/>
          <w:szCs w:val="28"/>
        </w:rPr>
      </w:pPr>
      <w:r w:rsidRPr="00D97882">
        <w:rPr>
          <w:sz w:val="28"/>
          <w:szCs w:val="28"/>
        </w:rPr>
        <w:t>612300, Кировская область,</w:t>
      </w:r>
    </w:p>
    <w:p w:rsidR="00D97882" w:rsidRPr="00D97882" w:rsidRDefault="00D97882" w:rsidP="00D97882">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D97882">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 округа</w:t>
      </w:r>
    </w:p>
    <w:p w:rsidR="00D97882" w:rsidRPr="002278C7" w:rsidRDefault="00D97882" w:rsidP="00D97882">
      <w:pPr>
        <w:jc w:val="center"/>
      </w:pPr>
      <w:r w:rsidRPr="00D97882">
        <w:rPr>
          <w:sz w:val="28"/>
          <w:szCs w:val="28"/>
        </w:rPr>
        <w:t>Тираж: 1 экз</w:t>
      </w:r>
    </w:p>
    <w:sectPr w:rsidR="00D97882" w:rsidRPr="002278C7" w:rsidSect="00AA3CE7">
      <w:headerReference w:type="default" r:id="rId15"/>
      <w:type w:val="continuous"/>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6C" w:rsidRDefault="001D106C" w:rsidP="00B96058">
      <w:r>
        <w:separator/>
      </w:r>
    </w:p>
  </w:endnote>
  <w:endnote w:type="continuationSeparator" w:id="0">
    <w:p w:rsidR="001D106C" w:rsidRDefault="001D106C"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6C" w:rsidRDefault="001D106C" w:rsidP="00B96058">
      <w:r>
        <w:separator/>
      </w:r>
    </w:p>
  </w:footnote>
  <w:footnote w:type="continuationSeparator" w:id="0">
    <w:p w:rsidR="001D106C" w:rsidRDefault="001D106C"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0A2D04">
          <w:rPr>
            <w:noProof/>
          </w:rPr>
          <w:t>1</w:t>
        </w:r>
        <w:r>
          <w:fldChar w:fldCharType="end"/>
        </w:r>
      </w:p>
    </w:sdtContent>
  </w:sdt>
  <w:p w:rsidR="004A15EC" w:rsidRDefault="004A15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0A2D04">
          <w:rPr>
            <w:noProof/>
          </w:rPr>
          <w:t>9</w:t>
        </w:r>
        <w:r>
          <w:fldChar w:fldCharType="end"/>
        </w:r>
      </w:p>
    </w:sdtContent>
  </w:sdt>
  <w:p w:rsidR="004A15EC" w:rsidRDefault="004A15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04" w:rsidRDefault="000A2D04" w:rsidP="0081060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A2D04" w:rsidRDefault="000A2D0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04" w:rsidRDefault="000A2D04" w:rsidP="00E4704D">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rsidR="000A2D04" w:rsidRDefault="000A2D0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6" w:rsidRDefault="005438BC">
    <w:pPr>
      <w:pStyle w:val="a5"/>
      <w:jc w:val="center"/>
    </w:pPr>
    <w:r>
      <w:fldChar w:fldCharType="begin"/>
    </w:r>
    <w:r>
      <w:instrText>PAGE   \* MERGEFORMAT</w:instrText>
    </w:r>
    <w:r>
      <w:fldChar w:fldCharType="separate"/>
    </w:r>
    <w:r w:rsidR="000A2D04">
      <w:rPr>
        <w:noProof/>
      </w:rPr>
      <w:t>5</w:t>
    </w:r>
    <w:r>
      <w:fldChar w:fldCharType="end"/>
    </w:r>
  </w:p>
  <w:p w:rsidR="00FD4176" w:rsidRDefault="001D10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5"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1"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B62BE"/>
    <w:multiLevelType w:val="hybridMultilevel"/>
    <w:tmpl w:val="F69A22D8"/>
    <w:lvl w:ilvl="0" w:tplc="C26648A2">
      <w:start w:val="1"/>
      <w:numFmt w:val="decimal"/>
      <w:lvlText w:val="%1."/>
      <w:lvlJc w:val="left"/>
      <w:pPr>
        <w:ind w:left="1248" w:hanging="5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37"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1"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41"/>
  </w:num>
  <w:num w:numId="5">
    <w:abstractNumId w:val="13"/>
  </w:num>
  <w:num w:numId="6">
    <w:abstractNumId w:val="22"/>
  </w:num>
  <w:num w:numId="7">
    <w:abstractNumId w:val="32"/>
  </w:num>
  <w:num w:numId="8">
    <w:abstractNumId w:val="21"/>
  </w:num>
  <w:num w:numId="9">
    <w:abstractNumId w:val="38"/>
  </w:num>
  <w:num w:numId="10">
    <w:abstractNumId w:val="18"/>
  </w:num>
  <w:num w:numId="11">
    <w:abstractNumId w:val="31"/>
  </w:num>
  <w:num w:numId="12">
    <w:abstractNumId w:val="42"/>
  </w:num>
  <w:num w:numId="13">
    <w:abstractNumId w:val="24"/>
  </w:num>
  <w:num w:numId="14">
    <w:abstractNumId w:val="19"/>
  </w:num>
  <w:num w:numId="15">
    <w:abstractNumId w:val="40"/>
  </w:num>
  <w:num w:numId="16">
    <w:abstractNumId w:val="30"/>
  </w:num>
  <w:num w:numId="17">
    <w:abstractNumId w:val="29"/>
  </w:num>
  <w:num w:numId="18">
    <w:abstractNumId w:val="20"/>
  </w:num>
  <w:num w:numId="19">
    <w:abstractNumId w:val="34"/>
  </w:num>
  <w:num w:numId="20">
    <w:abstractNumId w:val="37"/>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25"/>
  </w:num>
  <w:num w:numId="34">
    <w:abstractNumId w:val="28"/>
  </w:num>
  <w:num w:numId="35">
    <w:abstractNumId w:val="12"/>
  </w:num>
  <w:num w:numId="36">
    <w:abstractNumId w:val="26"/>
  </w:num>
  <w:num w:numId="37">
    <w:abstractNumId w:val="16"/>
  </w:num>
  <w:num w:numId="38">
    <w:abstractNumId w:val="36"/>
  </w:num>
  <w:num w:numId="39">
    <w:abstractNumId w:val="39"/>
  </w:num>
  <w:num w:numId="4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63786"/>
    <w:rsid w:val="000662CB"/>
    <w:rsid w:val="00067032"/>
    <w:rsid w:val="00076576"/>
    <w:rsid w:val="00083EB7"/>
    <w:rsid w:val="0008405C"/>
    <w:rsid w:val="000A2D04"/>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106C"/>
    <w:rsid w:val="001D4213"/>
    <w:rsid w:val="001D438A"/>
    <w:rsid w:val="001D55F9"/>
    <w:rsid w:val="001F7362"/>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563A"/>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A7AB4"/>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53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7961-D347-4061-AB47-D939B5F2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2024-03-19T11:29:00Z</cp:lastPrinted>
  <dcterms:created xsi:type="dcterms:W3CDTF">2024-03-28T06:51:00Z</dcterms:created>
  <dcterms:modified xsi:type="dcterms:W3CDTF">2024-03-28T06:51:00Z</dcterms:modified>
</cp:coreProperties>
</file>