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F0" w:rsidRDefault="00E47337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-106045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7DF0" w:rsidRDefault="00157DF0" w:rsidP="00157D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157DF0" w:rsidRDefault="00157DF0" w:rsidP="00157D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157DF0" w:rsidRDefault="00157DF0" w:rsidP="00157DF0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57DF0" w:rsidRDefault="009E520A" w:rsidP="00157D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7337">
        <w:rPr>
          <w:sz w:val="28"/>
          <w:szCs w:val="28"/>
          <w:u w:val="single"/>
        </w:rPr>
        <w:t>30</w:t>
      </w:r>
      <w:r w:rsidR="00A27963" w:rsidRPr="00E47337">
        <w:rPr>
          <w:sz w:val="28"/>
          <w:szCs w:val="28"/>
          <w:u w:val="single"/>
        </w:rPr>
        <w:t>.10.202</w:t>
      </w:r>
      <w:r w:rsidR="003E629A" w:rsidRPr="00E47337">
        <w:rPr>
          <w:sz w:val="28"/>
          <w:szCs w:val="28"/>
          <w:u w:val="single"/>
        </w:rPr>
        <w:t>4</w:t>
      </w:r>
      <w:r w:rsidR="00157DF0">
        <w:rPr>
          <w:sz w:val="28"/>
          <w:szCs w:val="28"/>
        </w:rPr>
        <w:t xml:space="preserve">                                                  </w:t>
      </w:r>
      <w:r w:rsidR="003E629A">
        <w:rPr>
          <w:sz w:val="28"/>
          <w:szCs w:val="28"/>
        </w:rPr>
        <w:t xml:space="preserve">           </w:t>
      </w:r>
      <w:r w:rsidR="00157DF0">
        <w:rPr>
          <w:sz w:val="28"/>
          <w:szCs w:val="28"/>
        </w:rPr>
        <w:t xml:space="preserve">        </w:t>
      </w:r>
      <w:r w:rsidR="00E47337">
        <w:rPr>
          <w:sz w:val="28"/>
          <w:szCs w:val="28"/>
        </w:rPr>
        <w:t xml:space="preserve">   </w:t>
      </w:r>
      <w:r w:rsidR="00157DF0">
        <w:rPr>
          <w:sz w:val="28"/>
          <w:szCs w:val="28"/>
        </w:rPr>
        <w:t xml:space="preserve">                       № </w:t>
      </w:r>
      <w:r w:rsidR="00E47337">
        <w:rPr>
          <w:sz w:val="28"/>
          <w:szCs w:val="28"/>
          <w:u w:val="single"/>
        </w:rPr>
        <w:t>41-334</w:t>
      </w:r>
    </w:p>
    <w:p w:rsidR="00157DF0" w:rsidRDefault="00157DF0" w:rsidP="00157DF0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57DF0" w:rsidRDefault="00157DF0" w:rsidP="00157DF0">
      <w:pPr>
        <w:autoSpaceDE w:val="0"/>
        <w:autoSpaceDN w:val="0"/>
        <w:adjustRightInd w:val="0"/>
        <w:spacing w:line="360" w:lineRule="exact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председателя Думы Кикнурского муниципального округа о работе представительного органа</w:t>
      </w:r>
    </w:p>
    <w:p w:rsidR="00157DF0" w:rsidRDefault="00157DF0" w:rsidP="00157DF0">
      <w:pPr>
        <w:autoSpaceDE w:val="0"/>
        <w:autoSpaceDN w:val="0"/>
        <w:adjustRightInd w:val="0"/>
        <w:spacing w:line="360" w:lineRule="exact"/>
        <w:ind w:firstLine="708"/>
        <w:jc w:val="center"/>
        <w:outlineLvl w:val="0"/>
        <w:rPr>
          <w:b/>
          <w:sz w:val="28"/>
          <w:szCs w:val="28"/>
        </w:rPr>
      </w:pPr>
    </w:p>
    <w:p w:rsidR="00157DF0" w:rsidRDefault="00157DF0" w:rsidP="00157DF0">
      <w:pPr>
        <w:pStyle w:val="ConsPlusTitle"/>
        <w:widowControl/>
        <w:spacing w:line="36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аслушав отчёт В.Н. Сычева</w:t>
      </w:r>
      <w:r w:rsidR="009E520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председателя Думы Кикнурского муниципального округа «Отчет председателя Думы Кикнурского муниципального округа о работе представительного органа», Дума Кикнурского муниципального округа РЕШИЛА:</w:t>
      </w:r>
    </w:p>
    <w:p w:rsidR="00157DF0" w:rsidRDefault="00157DF0" w:rsidP="00157DF0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Отчет председателя Думы Кикнурского муниципального округа о работе представительного органа - принять к сведению.</w:t>
      </w:r>
    </w:p>
    <w:p w:rsidR="00157DF0" w:rsidRDefault="00157DF0" w:rsidP="00157DF0">
      <w:pPr>
        <w:rPr>
          <w:sz w:val="28"/>
          <w:szCs w:val="28"/>
        </w:rPr>
      </w:pPr>
    </w:p>
    <w:p w:rsidR="00157DF0" w:rsidRDefault="00157DF0" w:rsidP="00157DF0">
      <w:pPr>
        <w:rPr>
          <w:sz w:val="28"/>
          <w:szCs w:val="28"/>
        </w:rPr>
      </w:pPr>
    </w:p>
    <w:p w:rsidR="00157DF0" w:rsidRDefault="00157DF0" w:rsidP="00157DF0">
      <w:pPr>
        <w:rPr>
          <w:sz w:val="28"/>
          <w:szCs w:val="28"/>
        </w:rPr>
      </w:pPr>
      <w:r>
        <w:rPr>
          <w:sz w:val="28"/>
          <w:szCs w:val="28"/>
        </w:rPr>
        <w:t>Председатель Думы Кикнурского</w:t>
      </w:r>
    </w:p>
    <w:p w:rsidR="00157DF0" w:rsidRDefault="00157DF0" w:rsidP="00E47337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E47337">
        <w:rPr>
          <w:sz w:val="28"/>
          <w:szCs w:val="28"/>
        </w:rPr>
        <w:t xml:space="preserve"> </w:t>
      </w:r>
      <w:r>
        <w:rPr>
          <w:sz w:val="28"/>
          <w:szCs w:val="28"/>
        </w:rPr>
        <w:t>В.Н. Сычев</w:t>
      </w:r>
    </w:p>
    <w:p w:rsidR="00963872" w:rsidRDefault="00963872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Default="002074A6"/>
    <w:p w:rsidR="002074A6" w:rsidRPr="00CD5C59" w:rsidRDefault="002074A6" w:rsidP="002074A6">
      <w:pPr>
        <w:pStyle w:val="ConsPlusNormal"/>
        <w:widowControl/>
        <w:spacing w:line="360" w:lineRule="exact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D5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2074A6" w:rsidRPr="00CD5C59" w:rsidRDefault="002074A6" w:rsidP="002074A6">
      <w:pPr>
        <w:autoSpaceDE w:val="0"/>
        <w:autoSpaceDN w:val="0"/>
        <w:adjustRightInd w:val="0"/>
        <w:spacing w:line="360" w:lineRule="exact"/>
        <w:ind w:left="539"/>
        <w:jc w:val="right"/>
        <w:rPr>
          <w:sz w:val="28"/>
          <w:szCs w:val="28"/>
        </w:rPr>
      </w:pPr>
    </w:p>
    <w:p w:rsidR="002074A6" w:rsidRDefault="002074A6" w:rsidP="002074A6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D5C59">
        <w:rPr>
          <w:sz w:val="28"/>
          <w:szCs w:val="28"/>
        </w:rPr>
        <w:t>УТВЕРЖДЕН</w:t>
      </w:r>
    </w:p>
    <w:p w:rsidR="002074A6" w:rsidRDefault="002074A6" w:rsidP="002074A6">
      <w:pPr>
        <w:autoSpaceDE w:val="0"/>
        <w:autoSpaceDN w:val="0"/>
        <w:adjustRightInd w:val="0"/>
        <w:spacing w:line="360" w:lineRule="exact"/>
        <w:ind w:left="539"/>
        <w:jc w:val="right"/>
        <w:rPr>
          <w:sz w:val="28"/>
          <w:szCs w:val="28"/>
        </w:rPr>
      </w:pPr>
    </w:p>
    <w:p w:rsidR="002074A6" w:rsidRDefault="002074A6" w:rsidP="002074A6">
      <w:pPr>
        <w:autoSpaceDE w:val="0"/>
        <w:autoSpaceDN w:val="0"/>
        <w:adjustRightInd w:val="0"/>
        <w:spacing w:line="360" w:lineRule="exact"/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 Кикнурского</w:t>
      </w:r>
    </w:p>
    <w:p w:rsidR="002074A6" w:rsidRDefault="002074A6" w:rsidP="002074A6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D5C59">
        <w:rPr>
          <w:sz w:val="28"/>
          <w:szCs w:val="28"/>
        </w:rPr>
        <w:t>муниципального округа</w:t>
      </w:r>
    </w:p>
    <w:p w:rsidR="002074A6" w:rsidRDefault="002074A6" w:rsidP="002074A6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Кировской области</w:t>
      </w:r>
    </w:p>
    <w:p w:rsidR="002074A6" w:rsidRPr="00CD5C59" w:rsidRDefault="002074A6" w:rsidP="002074A6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5C59">
        <w:rPr>
          <w:sz w:val="28"/>
          <w:szCs w:val="28"/>
        </w:rPr>
        <w:t>о</w:t>
      </w:r>
      <w:r>
        <w:rPr>
          <w:sz w:val="28"/>
          <w:szCs w:val="28"/>
        </w:rPr>
        <w:t xml:space="preserve">т 30.10.2024    </w:t>
      </w:r>
      <w:r w:rsidRPr="00CD5C59">
        <w:rPr>
          <w:sz w:val="28"/>
          <w:szCs w:val="28"/>
        </w:rPr>
        <w:t xml:space="preserve"> № </w:t>
      </w:r>
      <w:r>
        <w:rPr>
          <w:sz w:val="28"/>
          <w:szCs w:val="28"/>
        </w:rPr>
        <w:t>41-3</w:t>
      </w:r>
      <w:r>
        <w:rPr>
          <w:sz w:val="28"/>
          <w:szCs w:val="28"/>
        </w:rPr>
        <w:t>34</w:t>
      </w:r>
    </w:p>
    <w:p w:rsidR="002074A6" w:rsidRDefault="002074A6" w:rsidP="002074A6">
      <w:pPr>
        <w:jc w:val="center"/>
        <w:rPr>
          <w:b/>
          <w:sz w:val="28"/>
          <w:szCs w:val="28"/>
        </w:rPr>
      </w:pPr>
    </w:p>
    <w:p w:rsidR="002074A6" w:rsidRDefault="002074A6" w:rsidP="002074A6">
      <w:pPr>
        <w:jc w:val="center"/>
        <w:rPr>
          <w:b/>
          <w:sz w:val="28"/>
          <w:szCs w:val="28"/>
        </w:rPr>
      </w:pPr>
    </w:p>
    <w:p w:rsidR="002074A6" w:rsidRDefault="002074A6" w:rsidP="00207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</w:t>
      </w:r>
    </w:p>
    <w:p w:rsidR="002074A6" w:rsidRPr="00A31C43" w:rsidRDefault="002074A6" w:rsidP="00207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Думы Кикнурского м</w:t>
      </w:r>
      <w:r w:rsidRPr="00A31C43">
        <w:rPr>
          <w:b/>
          <w:sz w:val="28"/>
          <w:szCs w:val="28"/>
        </w:rPr>
        <w:t>униципального округа Кировско</w:t>
      </w:r>
      <w:r>
        <w:rPr>
          <w:b/>
          <w:sz w:val="28"/>
          <w:szCs w:val="28"/>
        </w:rPr>
        <w:t>й области первого созыва за 2023</w:t>
      </w:r>
      <w:r w:rsidRPr="00A31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2074A6" w:rsidRPr="00A31C43" w:rsidRDefault="002074A6" w:rsidP="002074A6">
      <w:pPr>
        <w:jc w:val="both"/>
        <w:rPr>
          <w:b/>
          <w:sz w:val="28"/>
          <w:szCs w:val="28"/>
        </w:rPr>
      </w:pPr>
    </w:p>
    <w:p w:rsidR="002074A6" w:rsidRDefault="002074A6" w:rsidP="00207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Кикнурский муниципальный округ Кировской области, одной из обязанностей председателя Думы является представ</w:t>
      </w:r>
      <w:bookmarkStart w:id="0" w:name="_GoBack"/>
      <w:bookmarkEnd w:id="0"/>
      <w:r>
        <w:rPr>
          <w:sz w:val="28"/>
          <w:szCs w:val="28"/>
        </w:rPr>
        <w:t>ление отчета о работе представительного органа за прошедший год. Во исполнение данного правового положения представляю Вашему вниманию отчет о совместной с Вами работе.</w:t>
      </w:r>
    </w:p>
    <w:p w:rsidR="002074A6" w:rsidRPr="00A31C43" w:rsidRDefault="002074A6" w:rsidP="002074A6">
      <w:pPr>
        <w:ind w:firstLine="567"/>
        <w:jc w:val="both"/>
        <w:rPr>
          <w:sz w:val="28"/>
          <w:szCs w:val="28"/>
        </w:rPr>
      </w:pPr>
      <w:r w:rsidRPr="00A31C43">
        <w:rPr>
          <w:sz w:val="28"/>
          <w:szCs w:val="28"/>
        </w:rPr>
        <w:t xml:space="preserve">Основной состав Думы Кикнурского </w:t>
      </w:r>
      <w:r>
        <w:rPr>
          <w:sz w:val="28"/>
          <w:szCs w:val="28"/>
        </w:rPr>
        <w:t>м</w:t>
      </w:r>
      <w:r w:rsidRPr="00A31C43">
        <w:rPr>
          <w:sz w:val="28"/>
          <w:szCs w:val="28"/>
        </w:rPr>
        <w:t xml:space="preserve">униципального округа первого созыва был избран </w:t>
      </w:r>
      <w:r>
        <w:rPr>
          <w:sz w:val="28"/>
          <w:szCs w:val="28"/>
        </w:rPr>
        <w:t xml:space="preserve">17 сентября 2020 </w:t>
      </w:r>
      <w:r w:rsidRPr="00A31C43">
        <w:rPr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  <w:r w:rsidRPr="00A31C43">
        <w:rPr>
          <w:sz w:val="28"/>
          <w:szCs w:val="28"/>
        </w:rPr>
        <w:t xml:space="preserve">Дума </w:t>
      </w:r>
      <w:r>
        <w:rPr>
          <w:sz w:val="28"/>
          <w:szCs w:val="28"/>
        </w:rPr>
        <w:t>муниципального округа</w:t>
      </w:r>
      <w:r w:rsidRPr="00A31C43">
        <w:rPr>
          <w:sz w:val="28"/>
          <w:szCs w:val="28"/>
        </w:rPr>
        <w:t xml:space="preserve"> является самостоятельным юридическим лицом. Деятельность депутатов Думы Кикнурского </w:t>
      </w:r>
      <w:r>
        <w:rPr>
          <w:sz w:val="28"/>
          <w:szCs w:val="28"/>
        </w:rPr>
        <w:t>муниципального округа</w:t>
      </w:r>
      <w:r w:rsidRPr="00A31C43">
        <w:rPr>
          <w:sz w:val="28"/>
          <w:szCs w:val="28"/>
        </w:rPr>
        <w:t xml:space="preserve"> регулируется федеральным, област</w:t>
      </w:r>
      <w:r>
        <w:rPr>
          <w:sz w:val="28"/>
          <w:szCs w:val="28"/>
        </w:rPr>
        <w:t>ным законодательством, Уставом округа</w:t>
      </w:r>
      <w:r w:rsidRPr="00A31C43">
        <w:rPr>
          <w:sz w:val="28"/>
          <w:szCs w:val="28"/>
        </w:rPr>
        <w:t>, регламентом Думы и основывается на принципах законности, гласности, коллективного решения вопросов, с учетом интересов населения округа.</w:t>
      </w:r>
    </w:p>
    <w:p w:rsidR="002074A6" w:rsidRDefault="002074A6" w:rsidP="002074A6">
      <w:pPr>
        <w:ind w:firstLine="567"/>
        <w:jc w:val="both"/>
        <w:rPr>
          <w:sz w:val="28"/>
          <w:szCs w:val="28"/>
        </w:rPr>
      </w:pPr>
      <w:r w:rsidRPr="00A31C43">
        <w:rPr>
          <w:sz w:val="28"/>
          <w:szCs w:val="28"/>
        </w:rPr>
        <w:t xml:space="preserve">В состав Думы Кикнурского муниципального округа входит </w:t>
      </w:r>
      <w:r>
        <w:rPr>
          <w:sz w:val="28"/>
          <w:szCs w:val="28"/>
        </w:rPr>
        <w:t xml:space="preserve">13 </w:t>
      </w:r>
      <w:r w:rsidRPr="00A31C43">
        <w:rPr>
          <w:sz w:val="28"/>
          <w:szCs w:val="28"/>
        </w:rPr>
        <w:t xml:space="preserve">депутатов. Председатель Думы осуществляет свои полномочия на </w:t>
      </w:r>
      <w:r>
        <w:rPr>
          <w:sz w:val="28"/>
          <w:szCs w:val="28"/>
        </w:rPr>
        <w:t>не</w:t>
      </w:r>
      <w:r w:rsidRPr="00A31C43">
        <w:rPr>
          <w:sz w:val="28"/>
          <w:szCs w:val="28"/>
        </w:rPr>
        <w:t>постоянной основе.</w:t>
      </w:r>
    </w:p>
    <w:p w:rsidR="002074A6" w:rsidRDefault="002074A6" w:rsidP="002074A6">
      <w:pPr>
        <w:ind w:firstLine="708"/>
        <w:jc w:val="both"/>
        <w:rPr>
          <w:sz w:val="28"/>
          <w:szCs w:val="28"/>
        </w:rPr>
      </w:pPr>
      <w:r w:rsidRPr="00A31C43">
        <w:rPr>
          <w:sz w:val="28"/>
          <w:szCs w:val="28"/>
        </w:rPr>
        <w:t xml:space="preserve">Основной формой работы Думы </w:t>
      </w:r>
      <w:r>
        <w:rPr>
          <w:sz w:val="28"/>
          <w:szCs w:val="28"/>
        </w:rPr>
        <w:t>муниципального округа</w:t>
      </w:r>
      <w:r w:rsidRPr="00A31C43">
        <w:rPr>
          <w:sz w:val="28"/>
          <w:szCs w:val="28"/>
        </w:rPr>
        <w:t xml:space="preserve"> являются заседания. </w:t>
      </w:r>
      <w:r>
        <w:rPr>
          <w:sz w:val="28"/>
          <w:szCs w:val="28"/>
        </w:rPr>
        <w:t>Все заседания Думы проводились в открытом режиме, в присутствии представителей прокуратуры и администрации округа. О дате, времени и о вопросах, рассматриваемых на заседании, население информировалось заблаговременно на официальном сайте, а депутаты также посредством цифровых мессенджеров, в указанные в Регламенте сроки. За 2023 год мы</w:t>
      </w:r>
      <w:r w:rsidRPr="00753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Вами </w:t>
      </w:r>
      <w:r w:rsidRPr="00753E1E">
        <w:rPr>
          <w:sz w:val="28"/>
          <w:szCs w:val="28"/>
        </w:rPr>
        <w:t>не допустили ни одного переноса заседания Думы по причине отсутствия кворума.</w:t>
      </w:r>
      <w:r>
        <w:rPr>
          <w:sz w:val="28"/>
          <w:szCs w:val="28"/>
        </w:rPr>
        <w:t xml:space="preserve"> За что я выражаю Вам огромную Благодарность. </w:t>
      </w:r>
    </w:p>
    <w:p w:rsidR="002074A6" w:rsidRDefault="002074A6" w:rsidP="002074A6">
      <w:pPr>
        <w:ind w:firstLine="567"/>
        <w:jc w:val="both"/>
        <w:rPr>
          <w:sz w:val="28"/>
          <w:szCs w:val="28"/>
        </w:rPr>
      </w:pPr>
      <w:r w:rsidRPr="00A31C43">
        <w:rPr>
          <w:sz w:val="28"/>
          <w:szCs w:val="28"/>
        </w:rPr>
        <w:t>В 202</w:t>
      </w:r>
      <w:r>
        <w:rPr>
          <w:sz w:val="28"/>
          <w:szCs w:val="28"/>
        </w:rPr>
        <w:t>3 году проведено 10</w:t>
      </w:r>
      <w:r w:rsidRPr="00A31C43">
        <w:rPr>
          <w:sz w:val="28"/>
          <w:szCs w:val="28"/>
        </w:rPr>
        <w:t xml:space="preserve"> заседаний Думы</w:t>
      </w:r>
      <w:r>
        <w:rPr>
          <w:sz w:val="28"/>
          <w:szCs w:val="28"/>
        </w:rPr>
        <w:t>, что на 1 заседание больше, чем в 2022 году и равно количеству заседаний в 2021 году</w:t>
      </w:r>
      <w:r w:rsidRPr="00A31C43">
        <w:rPr>
          <w:sz w:val="28"/>
          <w:szCs w:val="28"/>
        </w:rPr>
        <w:t xml:space="preserve">. </w:t>
      </w:r>
      <w:r>
        <w:rPr>
          <w:sz w:val="28"/>
          <w:szCs w:val="28"/>
        </w:rPr>
        <w:t>Из них 7 заседаний провел Председатель Думы и 3 заместитель Председателя (5</w:t>
      </w:r>
      <w:r w:rsidRPr="005A4579">
        <w:rPr>
          <w:sz w:val="28"/>
          <w:szCs w:val="28"/>
        </w:rPr>
        <w:t>/</w:t>
      </w:r>
      <w:r>
        <w:rPr>
          <w:sz w:val="28"/>
          <w:szCs w:val="28"/>
        </w:rPr>
        <w:t>4 в 2022 году и 7</w:t>
      </w:r>
      <w:r w:rsidRPr="005A4579">
        <w:rPr>
          <w:sz w:val="28"/>
          <w:szCs w:val="28"/>
        </w:rPr>
        <w:t>/</w:t>
      </w:r>
      <w:r>
        <w:rPr>
          <w:sz w:val="28"/>
          <w:szCs w:val="28"/>
        </w:rPr>
        <w:t>3 в 2021 году). Работа представительного органа была выстроена в соответствии с планом работы Думы, утвержденным 14 марта 2023 года. Анализируя выполнение плана работы, который был составлен на основе предложений от администрации, депутатов, можно отметить, что не все плановые вопросы были рассмотрены. А именно: депутаты не заслушали отчеты управления образования о плане работы с детьми, подростками и о трудоустройстве учащейся молодежи в период летних каникул, о доступности и качестве оказания медицинской помощи населению на территории Кикнурского муниципального округа от Кикнурской ЦРБ, о ходе подготовки к прохождению зимнего периода 2022-2023 гг. предприятий, организаций  и учреждений Кикнурского муниципального округа от администрации, информацию комиссии по делам несовершеннолетних и защите их прав в Кикнурском муниципальном округе от администрации округа. Конечно, многие вопросы были затронуты и освещены в ходе выступлений главы округа, специалистов администрации во время обсуждения дополнительных вопросов от депутатов, и это совершенно не значит, что работа по данным направлениям не велась. Но факт остается фактом, контроль со стороны председателя Думы по рассмотрению планируемых вопросов необходимо усилить.</w:t>
      </w:r>
    </w:p>
    <w:p w:rsidR="002074A6" w:rsidRPr="00A31C43" w:rsidRDefault="002074A6" w:rsidP="00207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на заседаниях в 2023 году было р</w:t>
      </w:r>
      <w:r w:rsidRPr="00A31C43">
        <w:rPr>
          <w:sz w:val="28"/>
          <w:szCs w:val="28"/>
        </w:rPr>
        <w:t xml:space="preserve">ассмотрено </w:t>
      </w:r>
      <w:r>
        <w:rPr>
          <w:sz w:val="28"/>
          <w:szCs w:val="28"/>
        </w:rPr>
        <w:t xml:space="preserve">64 вопроса (63 вопроса за 2022 год, </w:t>
      </w:r>
      <w:r w:rsidRPr="00A31C43">
        <w:rPr>
          <w:sz w:val="28"/>
          <w:szCs w:val="28"/>
        </w:rPr>
        <w:t>97 вопросов</w:t>
      </w:r>
      <w:r>
        <w:rPr>
          <w:sz w:val="28"/>
          <w:szCs w:val="28"/>
        </w:rPr>
        <w:t xml:space="preserve"> за 21 год)</w:t>
      </w:r>
      <w:r w:rsidRPr="00A31C43">
        <w:rPr>
          <w:sz w:val="28"/>
          <w:szCs w:val="28"/>
        </w:rPr>
        <w:t>, в том числе:</w:t>
      </w:r>
    </w:p>
    <w:p w:rsidR="002074A6" w:rsidRPr="00A31C43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вопросов (10 за 2022 год, </w:t>
      </w:r>
      <w:r w:rsidRPr="00A31C43">
        <w:rPr>
          <w:sz w:val="28"/>
          <w:szCs w:val="28"/>
        </w:rPr>
        <w:t>5</w:t>
      </w:r>
      <w:r>
        <w:rPr>
          <w:sz w:val="28"/>
          <w:szCs w:val="28"/>
        </w:rPr>
        <w:t xml:space="preserve"> за 2021 год) - касались</w:t>
      </w:r>
      <w:r w:rsidRPr="00A31C43">
        <w:rPr>
          <w:sz w:val="28"/>
          <w:szCs w:val="28"/>
        </w:rPr>
        <w:t xml:space="preserve"> обеспечения бюджетного процесса (утверждение бюджета, исполнения бюджета округа, корректировка и контроль по исполнению бюджета).</w:t>
      </w:r>
    </w:p>
    <w:p w:rsidR="002074A6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раз депутаты </w:t>
      </w:r>
      <w:r w:rsidRPr="00A31C43">
        <w:rPr>
          <w:sz w:val="28"/>
          <w:szCs w:val="28"/>
        </w:rPr>
        <w:t>з</w:t>
      </w:r>
      <w:r>
        <w:rPr>
          <w:sz w:val="28"/>
          <w:szCs w:val="28"/>
        </w:rPr>
        <w:t>аслушивали отчеты (12 в 2022 году, 7 в 2021 году). Был заслушан отчет главы Кикнурского муниципального округа о результатах своей деятельности и деятельности администрации Кикнурского муниципального округа за 2022 год и 9 месяцев 2023 года, председателя Думы</w:t>
      </w:r>
      <w:r w:rsidRPr="00A31C43">
        <w:rPr>
          <w:sz w:val="28"/>
          <w:szCs w:val="28"/>
        </w:rPr>
        <w:t xml:space="preserve"> </w:t>
      </w:r>
      <w:r>
        <w:rPr>
          <w:sz w:val="28"/>
          <w:szCs w:val="28"/>
        </w:rPr>
        <w:t>о работе представительного органа за 2022 год, прокурора округа о состоянии законности и правопорядка на территории Кикнурского муниципального округа в 2022 году, отчет ПП «Кикнурский» о работе за 2022 год. 4 раза депутаты заслушивали отчеты КСК о проделанной работе, отчет об итогах исполнения плана приватизации имущества муниципального образования в 2022 году, информацию о санитарно - эпидемиологической ситуации в Кикнурском муниципальном округе за 9 месяцев 2023 года, информацию центра занятости населения, информацию о прогнозе социально-экономического развития Кикнурского муниципального округа на 2024 год и на период до 2026 года, отчет об исполнении бюджета Кикнурского муниципального округа за 2022 год</w:t>
      </w:r>
    </w:p>
    <w:p w:rsidR="002074A6" w:rsidRPr="00A31C43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мы внесли 37 (24 в 2022 году, </w:t>
      </w:r>
      <w:r w:rsidRPr="00A31C43">
        <w:rPr>
          <w:sz w:val="28"/>
          <w:szCs w:val="28"/>
        </w:rPr>
        <w:t>28</w:t>
      </w:r>
      <w:r>
        <w:rPr>
          <w:sz w:val="28"/>
          <w:szCs w:val="28"/>
        </w:rPr>
        <w:t xml:space="preserve"> в 2021 году)</w:t>
      </w:r>
      <w:r w:rsidRPr="00A31C4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A31C43">
        <w:rPr>
          <w:sz w:val="28"/>
          <w:szCs w:val="28"/>
        </w:rPr>
        <w:t xml:space="preserve"> и дополн</w:t>
      </w:r>
      <w:r>
        <w:rPr>
          <w:sz w:val="28"/>
          <w:szCs w:val="28"/>
        </w:rPr>
        <w:t>ений</w:t>
      </w:r>
      <w:r w:rsidRPr="00A31C43">
        <w:rPr>
          <w:sz w:val="28"/>
          <w:szCs w:val="28"/>
        </w:rPr>
        <w:t xml:space="preserve"> в действующие НПА.</w:t>
      </w:r>
    </w:p>
    <w:p w:rsidR="002074A6" w:rsidRPr="00A31C43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вопрос рассматривался </w:t>
      </w:r>
      <w:r w:rsidRPr="00A31C43">
        <w:rPr>
          <w:sz w:val="28"/>
          <w:szCs w:val="28"/>
        </w:rPr>
        <w:t>о признании утратившими силу некоторых НПА</w:t>
      </w:r>
      <w:r>
        <w:rPr>
          <w:sz w:val="28"/>
          <w:szCs w:val="28"/>
        </w:rPr>
        <w:t xml:space="preserve"> (1 в 2022 году, </w:t>
      </w:r>
      <w:r w:rsidRPr="00A31C43">
        <w:rPr>
          <w:sz w:val="28"/>
          <w:szCs w:val="28"/>
        </w:rPr>
        <w:t>2</w:t>
      </w:r>
      <w:r>
        <w:rPr>
          <w:sz w:val="28"/>
          <w:szCs w:val="28"/>
        </w:rPr>
        <w:t xml:space="preserve"> в 2021 году)</w:t>
      </w:r>
      <w:r w:rsidRPr="00A31C43">
        <w:rPr>
          <w:sz w:val="28"/>
          <w:szCs w:val="28"/>
        </w:rPr>
        <w:t>.</w:t>
      </w:r>
    </w:p>
    <w:p w:rsidR="002074A6" w:rsidRPr="00A31C43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муниципального округа, как орган муниципальной власти, имеет право и возможность поощрения граждан за многолетний и добросовестный труд, заслуги в различных сферах деятельности.  За отчетный период депутаты 4</w:t>
      </w:r>
      <w:r w:rsidRPr="00A31C43">
        <w:rPr>
          <w:sz w:val="28"/>
          <w:szCs w:val="28"/>
        </w:rPr>
        <w:t xml:space="preserve"> </w:t>
      </w:r>
      <w:r>
        <w:rPr>
          <w:sz w:val="28"/>
          <w:szCs w:val="28"/>
        </w:rPr>
        <w:t>раза рассматривали вопросы о награждении граждан</w:t>
      </w:r>
      <w:r w:rsidRPr="00A31C43">
        <w:rPr>
          <w:sz w:val="28"/>
          <w:szCs w:val="28"/>
        </w:rPr>
        <w:t xml:space="preserve"> Благодарственным письмом </w:t>
      </w:r>
      <w:r>
        <w:rPr>
          <w:sz w:val="28"/>
          <w:szCs w:val="28"/>
        </w:rPr>
        <w:t xml:space="preserve">Думы </w:t>
      </w:r>
      <w:r w:rsidRPr="00A31C4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 раз о награждения </w:t>
      </w:r>
      <w:r w:rsidRPr="00A31C43">
        <w:rPr>
          <w:sz w:val="28"/>
          <w:szCs w:val="28"/>
        </w:rPr>
        <w:t>Почетной грамотой Думы Кикнурского МО.</w:t>
      </w:r>
      <w:r>
        <w:rPr>
          <w:sz w:val="28"/>
          <w:szCs w:val="28"/>
        </w:rPr>
        <w:t xml:space="preserve"> В 2022 году рассматривались 3 вопроса награждения Благодарственным письмом, 2 почетной грамотой.</w:t>
      </w:r>
      <w:r w:rsidRPr="00F266E4">
        <w:rPr>
          <w:sz w:val="28"/>
          <w:szCs w:val="28"/>
        </w:rPr>
        <w:t xml:space="preserve"> </w:t>
      </w:r>
      <w:r>
        <w:rPr>
          <w:sz w:val="28"/>
          <w:szCs w:val="28"/>
        </w:rPr>
        <w:t>1 вопрос на заседаниях касался занесения на доску Почета.</w:t>
      </w:r>
    </w:p>
    <w:p w:rsidR="002074A6" w:rsidRPr="00A31C43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об установлении границ т</w:t>
      </w:r>
      <w:r w:rsidRPr="00A31C43">
        <w:rPr>
          <w:sz w:val="28"/>
          <w:szCs w:val="28"/>
        </w:rPr>
        <w:t>ерритории территориального общественного самоуправления</w:t>
      </w:r>
      <w:r>
        <w:rPr>
          <w:sz w:val="28"/>
          <w:szCs w:val="28"/>
        </w:rPr>
        <w:t xml:space="preserve"> в 2023 году не рассматривался в отличие от 2022и 2021 годов (2 и 2)</w:t>
      </w:r>
      <w:r w:rsidRPr="00A31C43">
        <w:rPr>
          <w:sz w:val="28"/>
          <w:szCs w:val="28"/>
        </w:rPr>
        <w:t>.</w:t>
      </w:r>
    </w:p>
    <w:p w:rsidR="002074A6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 2023 году рассматривался вопрос о предотвращении и урегулировании конфликта интересов. Также впервые в 2023 году состоялось заседание комиссии</w:t>
      </w:r>
      <w:r w:rsidRPr="00A31C4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регламенту, мандатам, депутатской этике, законности и вопросам местного самоуправления по данному вопросу.  </w:t>
      </w:r>
    </w:p>
    <w:p w:rsidR="002074A6" w:rsidRDefault="002074A6" w:rsidP="002074A6">
      <w:pPr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основной повестки в разделе «Разное» на 8 заседаниях из 10 обсуждались вопросы и предложения, поступившие от депутатов.  Большая часть из них касалась содержания и ремонта дорог. </w:t>
      </w:r>
    </w:p>
    <w:p w:rsidR="002074A6" w:rsidRDefault="002074A6" w:rsidP="00207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в 2023 году ключевыми вопросами, рассматриваемыми на заседаниях Думы были вопросы, связанные с внесением изменений в НПА, но при этом не уменьшилось внимание к вопросам контроля. Контрольная деятельность осуществлялась в форме заслушивания информаций, отчетов, докладов различных органов и структур округа. </w:t>
      </w:r>
    </w:p>
    <w:p w:rsidR="002074A6" w:rsidRDefault="002074A6" w:rsidP="002074A6">
      <w:pPr>
        <w:ind w:firstLine="708"/>
        <w:jc w:val="both"/>
        <w:rPr>
          <w:sz w:val="28"/>
          <w:szCs w:val="28"/>
        </w:rPr>
      </w:pPr>
      <w:r w:rsidRPr="00A31C43">
        <w:rPr>
          <w:sz w:val="28"/>
          <w:szCs w:val="28"/>
        </w:rPr>
        <w:t>Вопросы, требующие проведения правовой экспертизы, предварительно согласовывались с юри</w:t>
      </w:r>
      <w:r>
        <w:rPr>
          <w:sz w:val="28"/>
          <w:szCs w:val="28"/>
        </w:rPr>
        <w:t>дическим отделом округа и</w:t>
      </w:r>
      <w:r w:rsidRPr="00A31C43">
        <w:rPr>
          <w:sz w:val="28"/>
          <w:szCs w:val="28"/>
        </w:rPr>
        <w:t xml:space="preserve"> прокуратурой. При выявлении нарушений действующего законодательства по результатам изучения проектов НПА, данные проекты дорабатывались в целях принятия решений, соответствующих требованиям закона</w:t>
      </w:r>
      <w:r>
        <w:rPr>
          <w:sz w:val="28"/>
          <w:szCs w:val="28"/>
        </w:rPr>
        <w:t>. Как и прежде, в</w:t>
      </w:r>
      <w:r w:rsidRPr="00753E1E">
        <w:rPr>
          <w:sz w:val="28"/>
          <w:szCs w:val="28"/>
        </w:rPr>
        <w:t>се проекты решений, выносимые на рассмотрение заседаний Думы, предварительно обсужда</w:t>
      </w:r>
      <w:r>
        <w:rPr>
          <w:sz w:val="28"/>
          <w:szCs w:val="28"/>
        </w:rPr>
        <w:t xml:space="preserve">лись на заседаниях Совета Думы.  В 2023 году 2 вопроса возвращались на доработку, 1 за период 2022 года и ни 1 в 2021 году. Вопросы звучали так «об утверждении Положения о старосте сельского населенного пункта в муниципальном образовании Кикнурский муниципальный округ» и «об утверждении Положения о порядке установки памятников, мемориальных досок и других памятных знаков на территории муниципального образования Кикнурский муниципальный округ Кировской области». </w:t>
      </w:r>
    </w:p>
    <w:p w:rsidR="002074A6" w:rsidRPr="00A31C43" w:rsidRDefault="002074A6" w:rsidP="002074A6">
      <w:pPr>
        <w:ind w:firstLine="567"/>
        <w:jc w:val="both"/>
        <w:rPr>
          <w:sz w:val="28"/>
          <w:szCs w:val="28"/>
        </w:rPr>
      </w:pPr>
      <w:r w:rsidRPr="00A31C43">
        <w:rPr>
          <w:sz w:val="28"/>
          <w:szCs w:val="28"/>
        </w:rPr>
        <w:t>Осуществляя взаимодействие с прокуратурой округа, Дума направляет проекты нормативно-правовых актов для дачи правового заключения и проведения антикоррупционной эксперти</w:t>
      </w:r>
      <w:r>
        <w:rPr>
          <w:sz w:val="28"/>
          <w:szCs w:val="28"/>
        </w:rPr>
        <w:t xml:space="preserve">зы. Еще раз повторюсь - все заседания Думы проводятся </w:t>
      </w:r>
      <w:r w:rsidRPr="00A31C43">
        <w:rPr>
          <w:sz w:val="28"/>
          <w:szCs w:val="28"/>
        </w:rPr>
        <w:t>с участием представителей прокуратуры округа.</w:t>
      </w:r>
    </w:p>
    <w:p w:rsidR="002074A6" w:rsidRPr="00A31C43" w:rsidRDefault="002074A6" w:rsidP="002074A6">
      <w:pPr>
        <w:jc w:val="both"/>
        <w:rPr>
          <w:sz w:val="28"/>
          <w:szCs w:val="28"/>
        </w:rPr>
      </w:pPr>
      <w:r w:rsidRPr="00A31C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Одним из важнейших факторов результативности контрольных мероприятий являются взаимодействие Думы с Контрольно-счетной комиссией Кикнурского муниципального округа, </w:t>
      </w:r>
      <w:r w:rsidRPr="00A31C43">
        <w:rPr>
          <w:sz w:val="28"/>
          <w:szCs w:val="28"/>
        </w:rPr>
        <w:t>обладающ</w:t>
      </w:r>
      <w:r>
        <w:rPr>
          <w:sz w:val="28"/>
          <w:szCs w:val="28"/>
        </w:rPr>
        <w:t>ей</w:t>
      </w:r>
      <w:r w:rsidRPr="00A31C43">
        <w:rPr>
          <w:sz w:val="28"/>
          <w:szCs w:val="28"/>
        </w:rPr>
        <w:t xml:space="preserve"> правами юридического лица, и осуществляющ</w:t>
      </w:r>
      <w:r>
        <w:rPr>
          <w:sz w:val="28"/>
          <w:szCs w:val="28"/>
        </w:rPr>
        <w:t>ей</w:t>
      </w:r>
      <w:r w:rsidRPr="00A31C43">
        <w:rPr>
          <w:sz w:val="28"/>
          <w:szCs w:val="28"/>
        </w:rPr>
        <w:t xml:space="preserve"> функции внешнего муниципального финансового контроля. </w:t>
      </w:r>
    </w:p>
    <w:p w:rsidR="002074A6" w:rsidRPr="00A31C43" w:rsidRDefault="002074A6" w:rsidP="00207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BEB">
        <w:rPr>
          <w:sz w:val="28"/>
          <w:szCs w:val="28"/>
        </w:rPr>
        <w:t xml:space="preserve"> В соответствии с планом работы на 202</w:t>
      </w:r>
      <w:r>
        <w:rPr>
          <w:sz w:val="28"/>
          <w:szCs w:val="28"/>
        </w:rPr>
        <w:t>3</w:t>
      </w:r>
      <w:r w:rsidRPr="00433BEB">
        <w:rPr>
          <w:sz w:val="28"/>
          <w:szCs w:val="28"/>
        </w:rPr>
        <w:t xml:space="preserve"> год КС</w:t>
      </w:r>
      <w:r>
        <w:rPr>
          <w:sz w:val="28"/>
          <w:szCs w:val="28"/>
        </w:rPr>
        <w:t>К</w:t>
      </w:r>
      <w:r w:rsidRPr="00433BEB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 xml:space="preserve">16 </w:t>
      </w:r>
      <w:r w:rsidRPr="00433BEB">
        <w:rPr>
          <w:sz w:val="28"/>
          <w:szCs w:val="28"/>
        </w:rPr>
        <w:t>мероприяти</w:t>
      </w:r>
      <w:r>
        <w:rPr>
          <w:sz w:val="28"/>
          <w:szCs w:val="28"/>
        </w:rPr>
        <w:t>й внешнего муниципального (финансового) контроля</w:t>
      </w:r>
      <w:r w:rsidRPr="00433BEB">
        <w:rPr>
          <w:sz w:val="28"/>
          <w:szCs w:val="28"/>
        </w:rPr>
        <w:t xml:space="preserve">, в том числе 3 контрольных и </w:t>
      </w:r>
      <w:r>
        <w:rPr>
          <w:sz w:val="28"/>
          <w:szCs w:val="28"/>
        </w:rPr>
        <w:t>4</w:t>
      </w:r>
      <w:r w:rsidRPr="00433BEB">
        <w:rPr>
          <w:sz w:val="28"/>
          <w:szCs w:val="28"/>
        </w:rPr>
        <w:t xml:space="preserve"> экспертно-аналитических мероприятий, </w:t>
      </w:r>
      <w:r>
        <w:rPr>
          <w:sz w:val="28"/>
          <w:szCs w:val="28"/>
        </w:rPr>
        <w:t>9 экспертиз проектов НПА. П</w:t>
      </w:r>
      <w:r w:rsidRPr="00433BEB">
        <w:rPr>
          <w:sz w:val="28"/>
          <w:szCs w:val="28"/>
        </w:rPr>
        <w:t>о результатам к</w:t>
      </w:r>
      <w:r>
        <w:rPr>
          <w:sz w:val="28"/>
          <w:szCs w:val="28"/>
        </w:rPr>
        <w:t>онтрольных мероприятий составлено 5 актов, 3 отчета, по итогам экспертно-аналитических мероприятий подготовлено 18 заключений, установлено 262 нарушения.</w:t>
      </w:r>
      <w:r w:rsidRPr="00433BEB">
        <w:rPr>
          <w:sz w:val="28"/>
          <w:szCs w:val="28"/>
        </w:rPr>
        <w:t xml:space="preserve"> В целях устранения выявленных ф</w:t>
      </w:r>
      <w:r>
        <w:rPr>
          <w:sz w:val="28"/>
          <w:szCs w:val="28"/>
        </w:rPr>
        <w:t>инансовых нарушений направлено 5 представлений</w:t>
      </w:r>
      <w:r w:rsidRPr="00433BEB">
        <w:rPr>
          <w:sz w:val="28"/>
          <w:szCs w:val="28"/>
        </w:rPr>
        <w:t>.</w:t>
      </w:r>
      <w:r>
        <w:rPr>
          <w:sz w:val="28"/>
          <w:szCs w:val="28"/>
        </w:rPr>
        <w:t xml:space="preserve"> По материалам проверок КСК, к дисциплинарной ответственности привлечены 7 должностных лиц, виновных в допущенных нарушениях.</w:t>
      </w:r>
    </w:p>
    <w:p w:rsidR="002074A6" w:rsidRDefault="002074A6" w:rsidP="00207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Думы, в рамках своих полномочий, организовывал работу Думы, председательствовал на заседаниях Думы, координировал работу Совета Думы, представлял Думу в отношениях с администрацией округа и иными государственными органами, организациями. Правовое, организационное, информационное обеспечение деятельности Думы осуществлялось отделом организационно-правовой и кадровой работы администрации округа. В ходе подготовки и проведения заседаний Думы отдел обеспечивал депутатов необходимыми документами, осуществлял постоянную работу по приему ходатайств на награждение, регистрацию обращений, вел подготовку ответов и писем в соответствующие инстанции. Деятельность Думы освещается на официальном сайте администрации Кикнурского муниципального округа, в социальных сетях. Большое спасибо специалистам отдела за проделанную работу.</w:t>
      </w:r>
    </w:p>
    <w:p w:rsidR="002074A6" w:rsidRPr="00A31C43" w:rsidRDefault="002074A6" w:rsidP="00207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проведения заседаний, Вы, уважаемые д</w:t>
      </w:r>
      <w:r w:rsidRPr="00A31C43">
        <w:rPr>
          <w:sz w:val="28"/>
          <w:szCs w:val="28"/>
        </w:rPr>
        <w:t>епутаты</w:t>
      </w:r>
      <w:r>
        <w:rPr>
          <w:sz w:val="28"/>
          <w:szCs w:val="28"/>
        </w:rPr>
        <w:t>,</w:t>
      </w:r>
      <w:r w:rsidRPr="00A31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принимаете активное участие в </w:t>
      </w:r>
      <w:r w:rsidRPr="00A31C43">
        <w:rPr>
          <w:sz w:val="28"/>
          <w:szCs w:val="28"/>
        </w:rPr>
        <w:t xml:space="preserve">проводимых в округе </w:t>
      </w:r>
      <w:r>
        <w:rPr>
          <w:sz w:val="28"/>
          <w:szCs w:val="28"/>
        </w:rPr>
        <w:t>мероприятиях</w:t>
      </w:r>
      <w:r w:rsidRPr="00A31C43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сельских сходах, собраниях по проектам по поддержке местных инициатив, проводите встречи в своих избирательных округах, вносите</w:t>
      </w:r>
      <w:r w:rsidRPr="00A31C43">
        <w:rPr>
          <w:sz w:val="28"/>
          <w:szCs w:val="28"/>
        </w:rPr>
        <w:t xml:space="preserve"> значительный вклад в их проведение</w:t>
      </w:r>
      <w:r>
        <w:rPr>
          <w:sz w:val="28"/>
          <w:szCs w:val="28"/>
        </w:rPr>
        <w:t>.</w:t>
      </w:r>
      <w:r w:rsidRPr="00A31C43">
        <w:rPr>
          <w:sz w:val="28"/>
          <w:szCs w:val="28"/>
        </w:rPr>
        <w:t xml:space="preserve"> </w:t>
      </w:r>
    </w:p>
    <w:p w:rsidR="002074A6" w:rsidRPr="00A31C43" w:rsidRDefault="002074A6" w:rsidP="002074A6">
      <w:pPr>
        <w:ind w:firstLine="567"/>
        <w:jc w:val="both"/>
        <w:rPr>
          <w:sz w:val="28"/>
          <w:szCs w:val="28"/>
        </w:rPr>
      </w:pPr>
      <w:r w:rsidRPr="00A31C43">
        <w:rPr>
          <w:sz w:val="28"/>
          <w:szCs w:val="28"/>
        </w:rPr>
        <w:t xml:space="preserve">Председатель Думы и депутаты Думы осуществляли и осуществляют индивидуальную работу с избирателями. Каждый из депутатов старается по возможности активно участвовать в мероприятиях, связанных с началом и завершением учебного года, новогодних праздниках, различных конкурсах, спартакиадах, являются членами жюри на различных мероприятиях. Традиционно участвуют в проведении мероприятий, посвященных празднованию Дню Великой Победы. </w:t>
      </w:r>
    </w:p>
    <w:p w:rsidR="002074A6" w:rsidRPr="00074025" w:rsidRDefault="002074A6" w:rsidP="002074A6">
      <w:pPr>
        <w:pStyle w:val="a5"/>
        <w:spacing w:before="240" w:beforeAutospacing="0" w:after="24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Подводя итоги деятельности Думы за 2023 год можно сказать, что Дума в течение года реализовывала полномочия, возложенные населением и законодательством на представительный орган местного самоуправления. Позвольте поблагодарить Вас, уважаемые депутаты, за проделанную работу.</w:t>
      </w:r>
    </w:p>
    <w:p w:rsidR="002074A6" w:rsidRDefault="002074A6"/>
    <w:sectPr w:rsidR="0020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849BB"/>
    <w:multiLevelType w:val="hybridMultilevel"/>
    <w:tmpl w:val="5C0EEA8A"/>
    <w:lvl w:ilvl="0" w:tplc="74A0A3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F0"/>
    <w:rsid w:val="00157DF0"/>
    <w:rsid w:val="002074A6"/>
    <w:rsid w:val="003E629A"/>
    <w:rsid w:val="00963872"/>
    <w:rsid w:val="009E520A"/>
    <w:rsid w:val="00A27963"/>
    <w:rsid w:val="00E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742E1-2C9C-4247-AA74-B02F8534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7D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F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2074A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2074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2074A6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2024-10-30T13:35:00Z</cp:lastPrinted>
  <dcterms:created xsi:type="dcterms:W3CDTF">2024-10-15T08:16:00Z</dcterms:created>
  <dcterms:modified xsi:type="dcterms:W3CDTF">2024-10-30T13:35:00Z</dcterms:modified>
</cp:coreProperties>
</file>