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53" w:rsidRDefault="004E5253" w:rsidP="001F7A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97A" w:rsidRDefault="006B792D" w:rsidP="001F7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УПРАВЛЕНИЕ АДМИНИСТРАЦИИ К</w:t>
      </w:r>
      <w:r w:rsidR="008273A8">
        <w:rPr>
          <w:rFonts w:ascii="Times New Roman" w:hAnsi="Times New Roman" w:cs="Times New Roman"/>
          <w:b/>
          <w:sz w:val="28"/>
          <w:szCs w:val="28"/>
        </w:rPr>
        <w:t>ИКНУРСКОГО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6B792D" w:rsidRDefault="006B792D" w:rsidP="001F7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B792D" w:rsidRDefault="006B792D" w:rsidP="001F7AF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Кикнур</w:t>
      </w:r>
      <w:proofErr w:type="spellEnd"/>
    </w:p>
    <w:p w:rsidR="006B792D" w:rsidRDefault="00ED4784" w:rsidP="00C32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апреля</w:t>
      </w:r>
      <w:r w:rsidR="00AF445C">
        <w:rPr>
          <w:rFonts w:ascii="Times New Roman" w:hAnsi="Times New Roman" w:cs="Times New Roman"/>
          <w:sz w:val="28"/>
          <w:szCs w:val="28"/>
        </w:rPr>
        <w:t xml:space="preserve"> 2025</w:t>
      </w:r>
      <w:r w:rsidR="006B792D">
        <w:rPr>
          <w:rFonts w:ascii="Times New Roman" w:hAnsi="Times New Roman" w:cs="Times New Roman"/>
          <w:sz w:val="28"/>
          <w:szCs w:val="28"/>
        </w:rPr>
        <w:t xml:space="preserve"> года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B792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12</w:t>
      </w:r>
    </w:p>
    <w:p w:rsidR="006B792D" w:rsidRDefault="006B792D" w:rsidP="006B792D">
      <w:pPr>
        <w:ind w:right="53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2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финансового управления администрации </w:t>
      </w:r>
      <w:proofErr w:type="spellStart"/>
      <w:r w:rsidRPr="006B792D">
        <w:rPr>
          <w:rFonts w:ascii="Times New Roman" w:hAnsi="Times New Roman" w:cs="Times New Roman"/>
          <w:b/>
          <w:sz w:val="28"/>
          <w:szCs w:val="28"/>
        </w:rPr>
        <w:t>Кикнурского</w:t>
      </w:r>
      <w:proofErr w:type="spellEnd"/>
      <w:r w:rsidRPr="006B792D">
        <w:rPr>
          <w:rFonts w:ascii="Times New Roman" w:hAnsi="Times New Roman" w:cs="Times New Roman"/>
          <w:b/>
          <w:sz w:val="28"/>
          <w:szCs w:val="28"/>
        </w:rPr>
        <w:t xml:space="preserve"> муниципальног</w:t>
      </w:r>
      <w:r w:rsidR="00AF445C">
        <w:rPr>
          <w:rFonts w:ascii="Times New Roman" w:hAnsi="Times New Roman" w:cs="Times New Roman"/>
          <w:b/>
          <w:sz w:val="28"/>
          <w:szCs w:val="28"/>
        </w:rPr>
        <w:t>о округа Кировской области от 28.12.2024 № 55</w:t>
      </w:r>
    </w:p>
    <w:p w:rsidR="001422DA" w:rsidRDefault="006B792D" w:rsidP="00D035E5">
      <w:pPr>
        <w:ind w:right="-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35918">
        <w:rPr>
          <w:rFonts w:ascii="Times New Roman" w:hAnsi="Times New Roman" w:cs="Times New Roman"/>
          <w:sz w:val="28"/>
          <w:szCs w:val="28"/>
        </w:rPr>
        <w:t>Внести в Порядок применения бюджетной классификации Российской Федерации в части</w:t>
      </w:r>
      <w:r w:rsidR="00435918" w:rsidRPr="00435918">
        <w:rPr>
          <w:rFonts w:ascii="Times New Roman" w:hAnsi="Times New Roman" w:cs="Times New Roman"/>
          <w:sz w:val="28"/>
          <w:szCs w:val="28"/>
        </w:rPr>
        <w:t>, относящейся</w:t>
      </w:r>
      <w:r w:rsidR="00435918">
        <w:rPr>
          <w:rFonts w:ascii="Times New Roman" w:hAnsi="Times New Roman" w:cs="Times New Roman"/>
          <w:sz w:val="28"/>
          <w:szCs w:val="28"/>
        </w:rPr>
        <w:t xml:space="preserve"> к бюджету </w:t>
      </w:r>
      <w:proofErr w:type="spellStart"/>
      <w:r w:rsidR="00435918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435918">
        <w:rPr>
          <w:rFonts w:ascii="Times New Roman" w:hAnsi="Times New Roman" w:cs="Times New Roman"/>
          <w:sz w:val="28"/>
          <w:szCs w:val="28"/>
        </w:rPr>
        <w:t xml:space="preserve"> му</w:t>
      </w:r>
      <w:r w:rsidR="005F3B00">
        <w:rPr>
          <w:rFonts w:ascii="Times New Roman" w:hAnsi="Times New Roman" w:cs="Times New Roman"/>
          <w:sz w:val="28"/>
          <w:szCs w:val="28"/>
        </w:rPr>
        <w:t>ниципального округа</w:t>
      </w:r>
      <w:r w:rsidR="00435918">
        <w:rPr>
          <w:rFonts w:ascii="Times New Roman" w:hAnsi="Times New Roman" w:cs="Times New Roman"/>
          <w:sz w:val="28"/>
          <w:szCs w:val="28"/>
        </w:rPr>
        <w:t xml:space="preserve">, утвержденный приказом финансового управления администрации </w:t>
      </w:r>
      <w:proofErr w:type="spellStart"/>
      <w:r w:rsidR="00435918">
        <w:rPr>
          <w:rFonts w:ascii="Times New Roman" w:hAnsi="Times New Roman" w:cs="Times New Roman"/>
          <w:sz w:val="28"/>
          <w:szCs w:val="28"/>
        </w:rPr>
        <w:t>К</w:t>
      </w:r>
      <w:r w:rsidR="000B3192">
        <w:rPr>
          <w:rFonts w:ascii="Times New Roman" w:hAnsi="Times New Roman" w:cs="Times New Roman"/>
          <w:sz w:val="28"/>
          <w:szCs w:val="28"/>
        </w:rPr>
        <w:t>икнурского</w:t>
      </w:r>
      <w:proofErr w:type="spellEnd"/>
      <w:r w:rsidR="000B319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35918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AF445C">
        <w:rPr>
          <w:rFonts w:ascii="Times New Roman" w:hAnsi="Times New Roman" w:cs="Times New Roman"/>
          <w:sz w:val="28"/>
          <w:szCs w:val="28"/>
        </w:rPr>
        <w:t xml:space="preserve"> от 28.12.2024 № 55</w:t>
      </w:r>
      <w:r w:rsidR="00EC4DC2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</w:t>
      </w:r>
      <w:proofErr w:type="spellStart"/>
      <w:r w:rsidR="00EC4DC2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EC4DC2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017F9E">
        <w:rPr>
          <w:rFonts w:ascii="Times New Roman" w:hAnsi="Times New Roman" w:cs="Times New Roman"/>
          <w:sz w:val="28"/>
          <w:szCs w:val="28"/>
        </w:rPr>
        <w:t>ального округа</w:t>
      </w:r>
      <w:r w:rsidR="00EC4DC2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AF47B9" w:rsidRPr="004330F7" w:rsidRDefault="004330F7" w:rsidP="004330F7">
      <w:pPr>
        <w:pStyle w:val="a3"/>
        <w:numPr>
          <w:ilvl w:val="0"/>
          <w:numId w:val="15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330F7">
        <w:rPr>
          <w:rFonts w:ascii="Times New Roman" w:hAnsi="Times New Roman" w:cs="Times New Roman"/>
          <w:sz w:val="28"/>
          <w:szCs w:val="28"/>
        </w:rPr>
        <w:t>В разделе «Общие положения»:</w:t>
      </w:r>
    </w:p>
    <w:p w:rsidR="004330F7" w:rsidRDefault="004330F7" w:rsidP="004330F7">
      <w:pPr>
        <w:ind w:right="-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33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 Абзац «</w:t>
      </w:r>
      <w:r w:rsidRPr="004330F7">
        <w:rPr>
          <w:rFonts w:ascii="Times New Roman" w:hAnsi="Times New Roman" w:cs="Times New Roman"/>
          <w:sz w:val="28"/>
          <w:szCs w:val="28"/>
        </w:rPr>
        <w:t>Отражение расходов бюджета муниципального округ</w:t>
      </w:r>
      <w:r w:rsidR="0044208C">
        <w:rPr>
          <w:rFonts w:ascii="Times New Roman" w:hAnsi="Times New Roman" w:cs="Times New Roman"/>
          <w:sz w:val="28"/>
          <w:szCs w:val="28"/>
        </w:rPr>
        <w:t>а</w:t>
      </w:r>
      <w:r w:rsidRPr="004330F7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является субсидия местным бюджетам на выполнение расходных обязательств муниципальных образований области, осуществляется по кодам направлений расходов бюджета муниципального округа с применением детализации пятого разряда кодов направлений расходов с использованием буквы «А» к средствам областного бюджета, с использованием буквы «Б» на </w:t>
      </w:r>
      <w:proofErr w:type="spellStart"/>
      <w:r w:rsidRPr="004330F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330F7">
        <w:rPr>
          <w:rFonts w:ascii="Times New Roman" w:hAnsi="Times New Roman" w:cs="Times New Roman"/>
          <w:sz w:val="28"/>
          <w:szCs w:val="28"/>
        </w:rPr>
        <w:t xml:space="preserve"> расходов и с использованием буквы «В» к средствам местного бюджета</w:t>
      </w:r>
      <w:r>
        <w:rPr>
          <w:rFonts w:ascii="Times New Roman" w:hAnsi="Times New Roman" w:cs="Times New Roman"/>
          <w:sz w:val="28"/>
          <w:szCs w:val="28"/>
        </w:rPr>
        <w:t>.» изложить в следующей редакции:</w:t>
      </w:r>
    </w:p>
    <w:p w:rsidR="004330F7" w:rsidRDefault="004330F7" w:rsidP="004330F7">
      <w:pPr>
        <w:ind w:right="-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4330F7">
        <w:rPr>
          <w:rFonts w:ascii="Times New Roman" w:hAnsi="Times New Roman" w:cs="Times New Roman"/>
          <w:sz w:val="28"/>
          <w:szCs w:val="28"/>
        </w:rPr>
        <w:t>Отражение расходов бюджета муниципального округ</w:t>
      </w:r>
      <w:r w:rsidR="0044208C">
        <w:rPr>
          <w:rFonts w:ascii="Times New Roman" w:hAnsi="Times New Roman" w:cs="Times New Roman"/>
          <w:sz w:val="28"/>
          <w:szCs w:val="28"/>
        </w:rPr>
        <w:t>а</w:t>
      </w:r>
      <w:r w:rsidRPr="004330F7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является субсидия местным бюджетам на выполнение расходных обязательств муниципальных образований области, осуществляется по кодам направлений расходов бюджета муниципального округа с применением детализации пятого разряда кодов направлений расходов с использованием буквы «А» к средствам областного бюджета, с использованием буквы «В» к средствам местного бюджета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B4D77">
        <w:rPr>
          <w:rFonts w:ascii="Times New Roman" w:hAnsi="Times New Roman" w:cs="Times New Roman"/>
          <w:sz w:val="28"/>
          <w:szCs w:val="28"/>
        </w:rPr>
        <w:t>.</w:t>
      </w:r>
    </w:p>
    <w:p w:rsidR="005B4D77" w:rsidRDefault="005B4D77" w:rsidP="004330F7">
      <w:pPr>
        <w:ind w:right="-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B4D77">
        <w:rPr>
          <w:rFonts w:ascii="Times New Roman" w:hAnsi="Times New Roman" w:cs="Times New Roman"/>
          <w:sz w:val="28"/>
          <w:szCs w:val="28"/>
        </w:rPr>
        <w:lastRenderedPageBreak/>
        <w:t xml:space="preserve">1.2. Абзац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4D77">
        <w:rPr>
          <w:rFonts w:ascii="Times New Roman" w:hAnsi="Times New Roman" w:cs="Times New Roman"/>
          <w:sz w:val="28"/>
          <w:szCs w:val="28"/>
        </w:rPr>
        <w:t xml:space="preserve">Расходы бюджета муниципального округа, в целях </w:t>
      </w:r>
      <w:proofErr w:type="spellStart"/>
      <w:r w:rsidRPr="005B4D7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B4D77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 из областного бюджета и иные межбюджетные трансферты, которые не </w:t>
      </w:r>
      <w:proofErr w:type="spellStart"/>
      <w:r w:rsidRPr="005B4D77">
        <w:rPr>
          <w:rFonts w:ascii="Times New Roman" w:hAnsi="Times New Roman" w:cs="Times New Roman"/>
          <w:sz w:val="28"/>
          <w:szCs w:val="28"/>
        </w:rPr>
        <w:t>софинансируются</w:t>
      </w:r>
      <w:proofErr w:type="spellEnd"/>
      <w:r w:rsidRPr="005B4D77">
        <w:rPr>
          <w:rFonts w:ascii="Times New Roman" w:hAnsi="Times New Roman" w:cs="Times New Roman"/>
          <w:sz w:val="28"/>
          <w:szCs w:val="28"/>
        </w:rPr>
        <w:t xml:space="preserve"> из федерального бюджета, отражаются по кодам направлений расходов бюджета муниципального округа </w:t>
      </w:r>
      <w:r w:rsidRPr="005B4D7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B4D77">
        <w:rPr>
          <w:rFonts w:ascii="Times New Roman" w:hAnsi="Times New Roman" w:cs="Times New Roman"/>
          <w:sz w:val="28"/>
          <w:szCs w:val="28"/>
        </w:rPr>
        <w:t xml:space="preserve">5000 – </w:t>
      </w:r>
      <w:r w:rsidRPr="005B4D7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B4D77">
        <w:rPr>
          <w:rFonts w:ascii="Times New Roman" w:hAnsi="Times New Roman" w:cs="Times New Roman"/>
          <w:sz w:val="28"/>
          <w:szCs w:val="28"/>
        </w:rPr>
        <w:t>5990 с сохранением кодов направлений расходов областного бюджета на уровне третьего- четвертого и шестого - десятого разряда целевой статьи расходов областного бюджета.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4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B4D77" w:rsidRPr="005B4D77" w:rsidRDefault="00E70A52" w:rsidP="004330F7">
      <w:pPr>
        <w:ind w:right="-1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5B4D77">
        <w:rPr>
          <w:rFonts w:ascii="Times New Roman" w:hAnsi="Times New Roman" w:cs="Times New Roman"/>
          <w:sz w:val="28"/>
          <w:szCs w:val="28"/>
        </w:rPr>
        <w:t xml:space="preserve">Расходы бюджета муниципального округа, в целях </w:t>
      </w:r>
      <w:proofErr w:type="spellStart"/>
      <w:r w:rsidRPr="005B4D7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B4D77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 из областного бюджета и иные межбюджетные трансферты, которые не </w:t>
      </w:r>
      <w:proofErr w:type="spellStart"/>
      <w:r w:rsidRPr="005B4D77">
        <w:rPr>
          <w:rFonts w:ascii="Times New Roman" w:hAnsi="Times New Roman" w:cs="Times New Roman"/>
          <w:sz w:val="28"/>
          <w:szCs w:val="28"/>
        </w:rPr>
        <w:t>софинансируются</w:t>
      </w:r>
      <w:proofErr w:type="spellEnd"/>
      <w:r w:rsidRPr="005B4D77">
        <w:rPr>
          <w:rFonts w:ascii="Times New Roman" w:hAnsi="Times New Roman" w:cs="Times New Roman"/>
          <w:sz w:val="28"/>
          <w:szCs w:val="28"/>
        </w:rPr>
        <w:t xml:space="preserve"> из федерального бюджета, отражаются по кодам направлений расходов бюджета муниципального округа </w:t>
      </w:r>
      <w:r w:rsidRPr="005B4D7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B4D77">
        <w:rPr>
          <w:rFonts w:ascii="Times New Roman" w:hAnsi="Times New Roman" w:cs="Times New Roman"/>
          <w:sz w:val="28"/>
          <w:szCs w:val="28"/>
        </w:rPr>
        <w:t xml:space="preserve">5000 – </w:t>
      </w:r>
      <w:r w:rsidRPr="005B4D7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B4D77">
        <w:rPr>
          <w:rFonts w:ascii="Times New Roman" w:hAnsi="Times New Roman" w:cs="Times New Roman"/>
          <w:sz w:val="28"/>
          <w:szCs w:val="28"/>
        </w:rPr>
        <w:t>5990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70A52">
        <w:rPr>
          <w:rFonts w:ascii="Times New Roman" w:hAnsi="Times New Roman" w:cs="Times New Roman"/>
          <w:sz w:val="28"/>
          <w:szCs w:val="28"/>
        </w:rPr>
        <w:t xml:space="preserve">70000 –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70A52">
        <w:rPr>
          <w:rFonts w:ascii="Times New Roman" w:hAnsi="Times New Roman" w:cs="Times New Roman"/>
          <w:sz w:val="28"/>
          <w:szCs w:val="28"/>
        </w:rPr>
        <w:t xml:space="preserve">7990 </w:t>
      </w:r>
      <w:r>
        <w:rPr>
          <w:rFonts w:ascii="Times New Roman" w:hAnsi="Times New Roman" w:cs="Times New Roman"/>
          <w:sz w:val="28"/>
          <w:szCs w:val="28"/>
        </w:rPr>
        <w:t>соответственно</w:t>
      </w:r>
      <w:r w:rsidRPr="005B4D77">
        <w:rPr>
          <w:rFonts w:ascii="Times New Roman" w:hAnsi="Times New Roman" w:cs="Times New Roman"/>
          <w:sz w:val="28"/>
          <w:szCs w:val="28"/>
        </w:rPr>
        <w:t xml:space="preserve"> с сохранением кодов направлений расходов областного бюджета на уровне</w:t>
      </w:r>
      <w:r>
        <w:rPr>
          <w:rFonts w:ascii="Times New Roman" w:hAnsi="Times New Roman" w:cs="Times New Roman"/>
          <w:sz w:val="28"/>
          <w:szCs w:val="28"/>
        </w:rPr>
        <w:t xml:space="preserve"> третьего - пятого и седьмого</w:t>
      </w:r>
      <w:r w:rsidRPr="005B4D77">
        <w:rPr>
          <w:rFonts w:ascii="Times New Roman" w:hAnsi="Times New Roman" w:cs="Times New Roman"/>
          <w:sz w:val="28"/>
          <w:szCs w:val="28"/>
        </w:rPr>
        <w:t xml:space="preserve"> - десятого</w:t>
      </w:r>
      <w:r w:rsidR="00C9792F">
        <w:rPr>
          <w:rFonts w:ascii="Times New Roman" w:hAnsi="Times New Roman" w:cs="Times New Roman"/>
          <w:sz w:val="28"/>
          <w:szCs w:val="28"/>
        </w:rPr>
        <w:t xml:space="preserve"> разрядов</w:t>
      </w:r>
      <w:r w:rsidRPr="005B4D77">
        <w:rPr>
          <w:rFonts w:ascii="Times New Roman" w:hAnsi="Times New Roman" w:cs="Times New Roman"/>
          <w:sz w:val="28"/>
          <w:szCs w:val="28"/>
        </w:rPr>
        <w:t xml:space="preserve"> целевой статьи расходов областного бюджета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B3377" w:rsidRDefault="00DB1FD9" w:rsidP="00D035E5">
      <w:pPr>
        <w:ind w:firstLine="993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В пункте 2.2. «Направления расходов бюджета муниципального округа»</w:t>
      </w:r>
      <w:r w:rsidR="009C07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9C072A" w:rsidRDefault="009C072A" w:rsidP="00D035E5">
      <w:pPr>
        <w:ind w:firstLine="993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2.1. </w:t>
      </w:r>
      <w:r w:rsidR="00864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исключить направления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расходов</w:t>
      </w:r>
      <w:r w:rsidR="008649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F1547" w:rsidRDefault="001F1547" w:rsidP="001F1547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1547" w:rsidRPr="001F1547" w:rsidRDefault="001F1547" w:rsidP="001F1547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F1547">
        <w:rPr>
          <w:rFonts w:ascii="Times New Roman" w:eastAsia="Calibri" w:hAnsi="Times New Roman" w:cs="Times New Roman"/>
          <w:sz w:val="28"/>
          <w:szCs w:val="28"/>
        </w:rPr>
        <w:t xml:space="preserve">0101Б </w:t>
      </w:r>
      <w:proofErr w:type="spellStart"/>
      <w:r w:rsidRPr="001F1547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1F1547">
        <w:rPr>
          <w:rFonts w:ascii="Times New Roman" w:eastAsia="Calibri" w:hAnsi="Times New Roman" w:cs="Times New Roman"/>
          <w:sz w:val="28"/>
          <w:szCs w:val="28"/>
        </w:rPr>
        <w:t xml:space="preserve"> расходов за счет средств местного бюджета</w:t>
      </w:r>
    </w:p>
    <w:p w:rsidR="001F1547" w:rsidRPr="001F1547" w:rsidRDefault="001F1547" w:rsidP="001F1547">
      <w:pPr>
        <w:ind w:left="163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1547" w:rsidRDefault="001F1547" w:rsidP="001F1547">
      <w:pPr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547">
        <w:rPr>
          <w:rFonts w:ascii="Times New Roman" w:eastAsia="Calibri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муниципального района на денежное содержание главы </w:t>
      </w:r>
      <w:proofErr w:type="spellStart"/>
      <w:r w:rsidRPr="001F1547">
        <w:rPr>
          <w:rFonts w:ascii="Times New Roman" w:eastAsia="Calibri" w:hAnsi="Times New Roman" w:cs="Times New Roman"/>
          <w:sz w:val="28"/>
          <w:szCs w:val="28"/>
        </w:rPr>
        <w:t>Кикнурского</w:t>
      </w:r>
      <w:proofErr w:type="spellEnd"/>
      <w:r w:rsidRPr="001F154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с учетом страховых взносов по обязательному страхованию в государственные внебюджетные фонды Российской Федерации и от несчастных случаев на производстве профессиональных заболеваний на </w:t>
      </w:r>
      <w:proofErr w:type="spellStart"/>
      <w:r w:rsidRPr="001F1547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1F1547">
        <w:rPr>
          <w:rFonts w:ascii="Times New Roman" w:eastAsia="Calibri" w:hAnsi="Times New Roman" w:cs="Times New Roman"/>
          <w:sz w:val="28"/>
          <w:szCs w:val="28"/>
        </w:rPr>
        <w:t xml:space="preserve"> расходов за счет средств местного бюджета.</w:t>
      </w:r>
    </w:p>
    <w:p w:rsidR="001F1547" w:rsidRPr="001F1547" w:rsidRDefault="001F1547" w:rsidP="001F1547">
      <w:pPr>
        <w:ind w:firstLine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1547">
        <w:rPr>
          <w:rFonts w:ascii="Times New Roman" w:eastAsia="Calibri" w:hAnsi="Times New Roman" w:cs="Times New Roman"/>
          <w:sz w:val="28"/>
          <w:szCs w:val="28"/>
        </w:rPr>
        <w:t xml:space="preserve">0103Б </w:t>
      </w:r>
      <w:proofErr w:type="spellStart"/>
      <w:r w:rsidRPr="001F1547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1F1547">
        <w:rPr>
          <w:rFonts w:ascii="Times New Roman" w:eastAsia="Calibri" w:hAnsi="Times New Roman" w:cs="Times New Roman"/>
          <w:sz w:val="28"/>
          <w:szCs w:val="28"/>
        </w:rPr>
        <w:t xml:space="preserve"> расходов за счет средств местного бюджета</w:t>
      </w:r>
    </w:p>
    <w:p w:rsidR="001F1547" w:rsidRPr="001F1547" w:rsidRDefault="001F1547" w:rsidP="001F1547">
      <w:pPr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547">
        <w:rPr>
          <w:rFonts w:ascii="Times New Roman" w:eastAsia="Calibri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муниципального округа на финансовое обеспечение деятельности аппарата администрации </w:t>
      </w:r>
      <w:proofErr w:type="spellStart"/>
      <w:r w:rsidRPr="001F1547">
        <w:rPr>
          <w:rFonts w:ascii="Times New Roman" w:eastAsia="Calibri" w:hAnsi="Times New Roman" w:cs="Times New Roman"/>
          <w:sz w:val="28"/>
          <w:szCs w:val="28"/>
        </w:rPr>
        <w:t>Кикнурского</w:t>
      </w:r>
      <w:proofErr w:type="spellEnd"/>
      <w:r w:rsidRPr="001F154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на </w:t>
      </w:r>
      <w:proofErr w:type="spellStart"/>
      <w:r w:rsidRPr="001F1547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1F1547">
        <w:rPr>
          <w:rFonts w:ascii="Times New Roman" w:eastAsia="Calibri" w:hAnsi="Times New Roman" w:cs="Times New Roman"/>
          <w:sz w:val="28"/>
          <w:szCs w:val="28"/>
        </w:rPr>
        <w:t xml:space="preserve"> расходов за счет средств местного бюджета.</w:t>
      </w:r>
    </w:p>
    <w:p w:rsidR="001F1547" w:rsidRDefault="001F1547" w:rsidP="001F1547">
      <w:pPr>
        <w:ind w:firstLine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1547" w:rsidRPr="001F1547" w:rsidRDefault="001F1547" w:rsidP="001F1547">
      <w:pPr>
        <w:ind w:firstLine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1547">
        <w:rPr>
          <w:rFonts w:ascii="Times New Roman" w:eastAsia="Calibri" w:hAnsi="Times New Roman" w:cs="Times New Roman"/>
          <w:sz w:val="28"/>
          <w:szCs w:val="28"/>
        </w:rPr>
        <w:t xml:space="preserve">0105Б </w:t>
      </w:r>
      <w:proofErr w:type="spellStart"/>
      <w:r w:rsidRPr="001F1547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1F1547">
        <w:rPr>
          <w:rFonts w:ascii="Times New Roman" w:eastAsia="Calibri" w:hAnsi="Times New Roman" w:cs="Times New Roman"/>
          <w:sz w:val="28"/>
          <w:szCs w:val="28"/>
        </w:rPr>
        <w:t xml:space="preserve"> расходов за счет средств местного бюджета</w:t>
      </w:r>
    </w:p>
    <w:p w:rsidR="001F1547" w:rsidRPr="001F1547" w:rsidRDefault="001F1547" w:rsidP="001F1547">
      <w:pPr>
        <w:ind w:firstLine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1547" w:rsidRPr="001F1547" w:rsidRDefault="001F1547" w:rsidP="001F1547">
      <w:pPr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547">
        <w:rPr>
          <w:rFonts w:ascii="Times New Roman" w:eastAsia="Calibri" w:hAnsi="Times New Roman" w:cs="Times New Roman"/>
          <w:sz w:val="28"/>
          <w:szCs w:val="28"/>
        </w:rPr>
        <w:t>По данному коду направления расходов отражаются расходы бюджета муниципального округа на финансовое обеспечение деятельности</w:t>
      </w:r>
      <w:r w:rsidRPr="001F1547">
        <w:rPr>
          <w:rFonts w:ascii="Calibri" w:eastAsia="Calibri" w:hAnsi="Calibri" w:cs="Times New Roman"/>
        </w:rPr>
        <w:t xml:space="preserve"> </w:t>
      </w:r>
      <w:r w:rsidRPr="001F154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председателя контрольно-счетной комиссии </w:t>
      </w:r>
      <w:proofErr w:type="spellStart"/>
      <w:r w:rsidRPr="001F1547">
        <w:rPr>
          <w:rFonts w:ascii="Times New Roman" w:eastAsia="Calibri" w:hAnsi="Times New Roman" w:cs="Times New Roman"/>
          <w:sz w:val="28"/>
          <w:szCs w:val="28"/>
        </w:rPr>
        <w:t>Кикнурского</w:t>
      </w:r>
      <w:proofErr w:type="spellEnd"/>
      <w:r w:rsidRPr="001F154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на </w:t>
      </w:r>
      <w:proofErr w:type="spellStart"/>
      <w:r w:rsidRPr="001F1547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1F1547">
        <w:rPr>
          <w:rFonts w:ascii="Times New Roman" w:eastAsia="Calibri" w:hAnsi="Times New Roman" w:cs="Times New Roman"/>
          <w:sz w:val="28"/>
          <w:szCs w:val="28"/>
        </w:rPr>
        <w:t xml:space="preserve"> расходов за счет средств местного бюджета.</w:t>
      </w:r>
    </w:p>
    <w:p w:rsidR="001F1547" w:rsidRDefault="001F1547" w:rsidP="001F1547">
      <w:pPr>
        <w:ind w:left="163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1547" w:rsidRPr="001F1547" w:rsidRDefault="001F1547" w:rsidP="001F1547">
      <w:pPr>
        <w:ind w:left="163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1547">
        <w:rPr>
          <w:rFonts w:ascii="Times New Roman" w:eastAsia="Calibri" w:hAnsi="Times New Roman" w:cs="Times New Roman"/>
          <w:sz w:val="28"/>
          <w:szCs w:val="28"/>
        </w:rPr>
        <w:t xml:space="preserve">0202Б </w:t>
      </w:r>
      <w:proofErr w:type="spellStart"/>
      <w:r w:rsidRPr="001F1547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1F1547">
        <w:rPr>
          <w:rFonts w:ascii="Times New Roman" w:eastAsia="Calibri" w:hAnsi="Times New Roman" w:cs="Times New Roman"/>
          <w:sz w:val="28"/>
          <w:szCs w:val="28"/>
        </w:rPr>
        <w:t xml:space="preserve"> расходов за счет средств местного бюджета</w:t>
      </w:r>
    </w:p>
    <w:p w:rsidR="001F1547" w:rsidRPr="001F1547" w:rsidRDefault="001F1547" w:rsidP="001F1547">
      <w:pPr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547">
        <w:rPr>
          <w:rFonts w:ascii="Times New Roman" w:eastAsia="Calibri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муниципального округа на финансовое обеспечение деятельности муниципального казённого дошкольного образовательного учреждения детский сад комбинированного вида "Аленка" </w:t>
      </w:r>
      <w:proofErr w:type="spellStart"/>
      <w:r w:rsidRPr="001F1547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1F1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F1547">
        <w:rPr>
          <w:rFonts w:ascii="Times New Roman" w:eastAsia="Calibri" w:hAnsi="Times New Roman" w:cs="Times New Roman"/>
          <w:sz w:val="28"/>
          <w:szCs w:val="28"/>
        </w:rPr>
        <w:t>Кикнур</w:t>
      </w:r>
      <w:proofErr w:type="spellEnd"/>
      <w:r w:rsidRPr="001F1547">
        <w:rPr>
          <w:rFonts w:ascii="Times New Roman" w:eastAsia="Calibri" w:hAnsi="Times New Roman" w:cs="Times New Roman"/>
          <w:sz w:val="28"/>
          <w:szCs w:val="28"/>
        </w:rPr>
        <w:t xml:space="preserve"> Кировской области на </w:t>
      </w:r>
      <w:proofErr w:type="spellStart"/>
      <w:r w:rsidRPr="001F1547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1F1547">
        <w:rPr>
          <w:rFonts w:ascii="Times New Roman" w:eastAsia="Calibri" w:hAnsi="Times New Roman" w:cs="Times New Roman"/>
          <w:sz w:val="28"/>
          <w:szCs w:val="28"/>
        </w:rPr>
        <w:t xml:space="preserve"> расходов за счет средств местного бюджета.</w:t>
      </w:r>
    </w:p>
    <w:p w:rsidR="001F1547" w:rsidRDefault="001F1547" w:rsidP="001F1547">
      <w:pPr>
        <w:ind w:left="163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1547" w:rsidRPr="001F1547" w:rsidRDefault="001F1547" w:rsidP="001F1547">
      <w:pPr>
        <w:ind w:left="163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1547">
        <w:rPr>
          <w:rFonts w:ascii="Times New Roman" w:eastAsia="Calibri" w:hAnsi="Times New Roman" w:cs="Times New Roman"/>
          <w:sz w:val="28"/>
          <w:szCs w:val="28"/>
        </w:rPr>
        <w:t xml:space="preserve">0203Б </w:t>
      </w:r>
      <w:proofErr w:type="spellStart"/>
      <w:r w:rsidRPr="001F1547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1F1547">
        <w:rPr>
          <w:rFonts w:ascii="Times New Roman" w:eastAsia="Calibri" w:hAnsi="Times New Roman" w:cs="Times New Roman"/>
          <w:sz w:val="28"/>
          <w:szCs w:val="28"/>
        </w:rPr>
        <w:t xml:space="preserve"> расходов за счет средств местного бюджета</w:t>
      </w:r>
    </w:p>
    <w:p w:rsidR="001F1547" w:rsidRPr="001F1547" w:rsidRDefault="001F1547" w:rsidP="001F1547">
      <w:pPr>
        <w:spacing w:after="0" w:line="240" w:lineRule="atLeast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коду направления расходов отражаются расходы бюджета муниципального округа на финансовое обеспечение деятельности</w:t>
      </w:r>
      <w:r w:rsidRPr="001F1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казенного учреждения "Центр по обеспечению деятельности муниципальных учреждений" </w:t>
      </w:r>
      <w:proofErr w:type="spellStart"/>
      <w:r w:rsidRPr="001F1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Кикнурского</w:t>
      </w:r>
      <w:proofErr w:type="spellEnd"/>
      <w:r w:rsidRPr="001F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Кировской области на </w:t>
      </w:r>
      <w:proofErr w:type="spellStart"/>
      <w:r w:rsidRPr="001F1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1F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за счет средств местного бюджета.</w:t>
      </w:r>
    </w:p>
    <w:p w:rsidR="001F1547" w:rsidRPr="001F1547" w:rsidRDefault="001F1547" w:rsidP="001F154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0204Б </w:t>
      </w:r>
      <w:proofErr w:type="spellStart"/>
      <w:r w:rsidRPr="001F1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1F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за счет средств местного бюджета</w:t>
      </w:r>
    </w:p>
    <w:p w:rsidR="001F1547" w:rsidRPr="001F1547" w:rsidRDefault="001F1547" w:rsidP="001F1547">
      <w:pPr>
        <w:ind w:left="163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1547" w:rsidRPr="001F1547" w:rsidRDefault="001F1547" w:rsidP="001F1547">
      <w:pPr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547">
        <w:rPr>
          <w:rFonts w:ascii="Times New Roman" w:eastAsia="Calibri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муниципального округа на финансовое обеспечение деятельности муниципальных учреждений дополнительного образования, в том числе путем предоставления субсидий бюджетным учреждениям на финансовое обеспечение выполнения ими муниципального задания и на иные цели на </w:t>
      </w:r>
      <w:proofErr w:type="spellStart"/>
      <w:r w:rsidRPr="001F1547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1F1547">
        <w:rPr>
          <w:rFonts w:ascii="Times New Roman" w:eastAsia="Calibri" w:hAnsi="Times New Roman" w:cs="Times New Roman"/>
          <w:sz w:val="28"/>
          <w:szCs w:val="28"/>
        </w:rPr>
        <w:t xml:space="preserve"> расходов за счет средств местного бюджета.</w:t>
      </w:r>
    </w:p>
    <w:p w:rsidR="001F1547" w:rsidRPr="001F1547" w:rsidRDefault="001F1547" w:rsidP="001F1547">
      <w:pPr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1547" w:rsidRPr="001F1547" w:rsidRDefault="001F1547" w:rsidP="001F1547">
      <w:pPr>
        <w:ind w:left="163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1547">
        <w:rPr>
          <w:rFonts w:ascii="Times New Roman" w:eastAsia="Calibri" w:hAnsi="Times New Roman" w:cs="Times New Roman"/>
          <w:sz w:val="28"/>
          <w:szCs w:val="28"/>
        </w:rPr>
        <w:t xml:space="preserve">0205Б </w:t>
      </w:r>
      <w:proofErr w:type="spellStart"/>
      <w:r w:rsidRPr="001F1547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1F1547">
        <w:rPr>
          <w:rFonts w:ascii="Times New Roman" w:eastAsia="Calibri" w:hAnsi="Times New Roman" w:cs="Times New Roman"/>
          <w:sz w:val="28"/>
          <w:szCs w:val="28"/>
        </w:rPr>
        <w:t xml:space="preserve"> расходов за счет средств местного бюджета</w:t>
      </w:r>
    </w:p>
    <w:p w:rsidR="001F1547" w:rsidRPr="001F1547" w:rsidRDefault="001F1547" w:rsidP="001F1547">
      <w:pPr>
        <w:ind w:left="163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1547" w:rsidRPr="001F1547" w:rsidRDefault="001F1547" w:rsidP="001F1547">
      <w:pPr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547">
        <w:rPr>
          <w:rFonts w:ascii="Times New Roman" w:eastAsia="Calibri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муниципального округа на финансовое обеспечение деятельности муниципального казенного учреждения "Ресурсный центр по обслуживанию образовательных учреждений </w:t>
      </w:r>
      <w:proofErr w:type="spellStart"/>
      <w:r w:rsidRPr="001F1547">
        <w:rPr>
          <w:rFonts w:ascii="Times New Roman" w:eastAsia="Calibri" w:hAnsi="Times New Roman" w:cs="Times New Roman"/>
          <w:sz w:val="28"/>
          <w:szCs w:val="28"/>
        </w:rPr>
        <w:t>Кикнурского</w:t>
      </w:r>
      <w:proofErr w:type="spellEnd"/>
      <w:r w:rsidRPr="001F154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Кировской области" на </w:t>
      </w:r>
      <w:proofErr w:type="spellStart"/>
      <w:r w:rsidRPr="001F1547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1F1547">
        <w:rPr>
          <w:rFonts w:ascii="Times New Roman" w:eastAsia="Calibri" w:hAnsi="Times New Roman" w:cs="Times New Roman"/>
          <w:sz w:val="28"/>
          <w:szCs w:val="28"/>
        </w:rPr>
        <w:t xml:space="preserve"> расходов за счет средств местного бюджета.</w:t>
      </w:r>
    </w:p>
    <w:p w:rsidR="009463A4" w:rsidRPr="009463A4" w:rsidRDefault="009463A4" w:rsidP="009463A4">
      <w:pPr>
        <w:ind w:left="163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63A4">
        <w:rPr>
          <w:rFonts w:ascii="Times New Roman" w:eastAsia="Calibri" w:hAnsi="Times New Roman" w:cs="Times New Roman"/>
          <w:sz w:val="28"/>
          <w:szCs w:val="28"/>
        </w:rPr>
        <w:t xml:space="preserve">0206Б </w:t>
      </w:r>
      <w:proofErr w:type="spellStart"/>
      <w:r w:rsidRPr="009463A4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9463A4">
        <w:rPr>
          <w:rFonts w:ascii="Times New Roman" w:eastAsia="Calibri" w:hAnsi="Times New Roman" w:cs="Times New Roman"/>
          <w:sz w:val="28"/>
          <w:szCs w:val="28"/>
        </w:rPr>
        <w:t xml:space="preserve"> расходов за счет средств местного бюджета</w:t>
      </w:r>
    </w:p>
    <w:p w:rsidR="009463A4" w:rsidRPr="009463A4" w:rsidRDefault="009463A4" w:rsidP="009463A4">
      <w:pPr>
        <w:ind w:left="163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63A4" w:rsidRPr="009463A4" w:rsidRDefault="009463A4" w:rsidP="009463A4">
      <w:pPr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3A4">
        <w:rPr>
          <w:rFonts w:ascii="Times New Roman" w:eastAsia="Calibri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муниципального округа на финансовое обеспечение деятельности </w:t>
      </w:r>
      <w:r w:rsidRPr="009463A4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казенного учреждения "</w:t>
      </w:r>
      <w:proofErr w:type="spellStart"/>
      <w:r w:rsidRPr="009463A4">
        <w:rPr>
          <w:rFonts w:ascii="Times New Roman" w:eastAsia="Calibri" w:hAnsi="Times New Roman" w:cs="Times New Roman"/>
          <w:sz w:val="28"/>
          <w:szCs w:val="28"/>
        </w:rPr>
        <w:t>Кикнурская</w:t>
      </w:r>
      <w:proofErr w:type="spellEnd"/>
      <w:r w:rsidRPr="009463A4">
        <w:rPr>
          <w:rFonts w:ascii="Times New Roman" w:eastAsia="Calibri" w:hAnsi="Times New Roman" w:cs="Times New Roman"/>
          <w:sz w:val="28"/>
          <w:szCs w:val="28"/>
        </w:rPr>
        <w:t xml:space="preserve"> централизованная библиотечная система" на </w:t>
      </w:r>
      <w:proofErr w:type="spellStart"/>
      <w:r w:rsidRPr="009463A4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9463A4">
        <w:rPr>
          <w:rFonts w:ascii="Times New Roman" w:eastAsia="Calibri" w:hAnsi="Times New Roman" w:cs="Times New Roman"/>
          <w:sz w:val="28"/>
          <w:szCs w:val="28"/>
        </w:rPr>
        <w:t xml:space="preserve"> расходов за счет средств местного бюджета.</w:t>
      </w:r>
    </w:p>
    <w:p w:rsidR="009463A4" w:rsidRDefault="009463A4" w:rsidP="009463A4">
      <w:pPr>
        <w:ind w:left="163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63A4" w:rsidRPr="009463A4" w:rsidRDefault="009463A4" w:rsidP="009463A4">
      <w:pPr>
        <w:ind w:left="163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63A4">
        <w:rPr>
          <w:rFonts w:ascii="Times New Roman" w:eastAsia="Calibri" w:hAnsi="Times New Roman" w:cs="Times New Roman"/>
          <w:sz w:val="28"/>
          <w:szCs w:val="28"/>
        </w:rPr>
        <w:t xml:space="preserve">0207Б </w:t>
      </w:r>
      <w:proofErr w:type="spellStart"/>
      <w:r w:rsidRPr="009463A4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9463A4">
        <w:rPr>
          <w:rFonts w:ascii="Times New Roman" w:eastAsia="Calibri" w:hAnsi="Times New Roman" w:cs="Times New Roman"/>
          <w:sz w:val="28"/>
          <w:szCs w:val="28"/>
        </w:rPr>
        <w:t xml:space="preserve"> расходов за счет средств местного бюджета</w:t>
      </w:r>
    </w:p>
    <w:p w:rsidR="009463A4" w:rsidRPr="009463A4" w:rsidRDefault="009463A4" w:rsidP="009463A4">
      <w:pPr>
        <w:ind w:left="163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63A4" w:rsidRPr="009463A4" w:rsidRDefault="009463A4" w:rsidP="009463A4">
      <w:pPr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3A4">
        <w:rPr>
          <w:rFonts w:ascii="Times New Roman" w:eastAsia="Calibri" w:hAnsi="Times New Roman" w:cs="Times New Roman"/>
          <w:sz w:val="28"/>
          <w:szCs w:val="28"/>
        </w:rPr>
        <w:t>По данному коду направления расходов отражаются расходы бюджета муниципального округа на финансовое обеспечение деятельности муниципального казенного учреждения "</w:t>
      </w:r>
      <w:proofErr w:type="spellStart"/>
      <w:r w:rsidRPr="009463A4">
        <w:rPr>
          <w:rFonts w:ascii="Times New Roman" w:eastAsia="Calibri" w:hAnsi="Times New Roman" w:cs="Times New Roman"/>
          <w:sz w:val="28"/>
          <w:szCs w:val="28"/>
        </w:rPr>
        <w:t>Кикнурский</w:t>
      </w:r>
      <w:proofErr w:type="spellEnd"/>
      <w:r w:rsidRPr="009463A4">
        <w:rPr>
          <w:rFonts w:ascii="Times New Roman" w:eastAsia="Calibri" w:hAnsi="Times New Roman" w:cs="Times New Roman"/>
          <w:sz w:val="28"/>
          <w:szCs w:val="28"/>
        </w:rPr>
        <w:t xml:space="preserve"> краеведческий музей им. В.А. </w:t>
      </w:r>
      <w:proofErr w:type="spellStart"/>
      <w:r w:rsidRPr="009463A4">
        <w:rPr>
          <w:rFonts w:ascii="Times New Roman" w:eastAsia="Calibri" w:hAnsi="Times New Roman" w:cs="Times New Roman"/>
          <w:sz w:val="28"/>
          <w:szCs w:val="28"/>
        </w:rPr>
        <w:t>Шарыгина</w:t>
      </w:r>
      <w:proofErr w:type="spellEnd"/>
      <w:r w:rsidRPr="009463A4">
        <w:rPr>
          <w:rFonts w:ascii="Times New Roman" w:eastAsia="Calibri" w:hAnsi="Times New Roman" w:cs="Times New Roman"/>
          <w:sz w:val="28"/>
          <w:szCs w:val="28"/>
        </w:rPr>
        <w:t xml:space="preserve">" на </w:t>
      </w:r>
      <w:proofErr w:type="spellStart"/>
      <w:r w:rsidRPr="009463A4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9463A4">
        <w:rPr>
          <w:rFonts w:ascii="Times New Roman" w:eastAsia="Calibri" w:hAnsi="Times New Roman" w:cs="Times New Roman"/>
          <w:sz w:val="28"/>
          <w:szCs w:val="28"/>
        </w:rPr>
        <w:t xml:space="preserve"> расходов за счет средств местного бюджета.</w:t>
      </w:r>
    </w:p>
    <w:p w:rsidR="009463A4" w:rsidRPr="009463A4" w:rsidRDefault="009463A4" w:rsidP="009463A4">
      <w:pPr>
        <w:ind w:left="163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63A4">
        <w:rPr>
          <w:rFonts w:ascii="Times New Roman" w:eastAsia="Calibri" w:hAnsi="Times New Roman" w:cs="Times New Roman"/>
          <w:sz w:val="28"/>
          <w:szCs w:val="28"/>
        </w:rPr>
        <w:t xml:space="preserve">0208Б </w:t>
      </w:r>
      <w:proofErr w:type="spellStart"/>
      <w:r w:rsidRPr="009463A4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9463A4">
        <w:rPr>
          <w:rFonts w:ascii="Times New Roman" w:eastAsia="Calibri" w:hAnsi="Times New Roman" w:cs="Times New Roman"/>
          <w:sz w:val="28"/>
          <w:szCs w:val="28"/>
        </w:rPr>
        <w:t xml:space="preserve"> расходов за счет средств местного бюджета</w:t>
      </w:r>
    </w:p>
    <w:p w:rsidR="009463A4" w:rsidRPr="009463A4" w:rsidRDefault="009463A4" w:rsidP="009463A4">
      <w:pPr>
        <w:ind w:left="163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63A4" w:rsidRPr="009463A4" w:rsidRDefault="009463A4" w:rsidP="009463A4">
      <w:pPr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3A4">
        <w:rPr>
          <w:rFonts w:ascii="Times New Roman" w:eastAsia="Calibri" w:hAnsi="Times New Roman" w:cs="Times New Roman"/>
          <w:sz w:val="28"/>
          <w:szCs w:val="28"/>
        </w:rPr>
        <w:t>По данному коду направления расходов отражаются расходы бюджета муниципального округа на финансовое обеспечение деятельности муниципального бюджетного учреждения культуры "</w:t>
      </w:r>
      <w:proofErr w:type="spellStart"/>
      <w:r w:rsidRPr="009463A4">
        <w:rPr>
          <w:rFonts w:ascii="Times New Roman" w:eastAsia="Calibri" w:hAnsi="Times New Roman" w:cs="Times New Roman"/>
          <w:sz w:val="28"/>
          <w:szCs w:val="28"/>
        </w:rPr>
        <w:t>Кикнурская</w:t>
      </w:r>
      <w:proofErr w:type="spellEnd"/>
      <w:r w:rsidRPr="009463A4">
        <w:rPr>
          <w:rFonts w:ascii="Times New Roman" w:eastAsia="Calibri" w:hAnsi="Times New Roman" w:cs="Times New Roman"/>
          <w:sz w:val="28"/>
          <w:szCs w:val="28"/>
        </w:rPr>
        <w:t xml:space="preserve"> централизованная клубная система" </w:t>
      </w:r>
      <w:proofErr w:type="spellStart"/>
      <w:r w:rsidRPr="009463A4">
        <w:rPr>
          <w:rFonts w:ascii="Times New Roman" w:eastAsia="Calibri" w:hAnsi="Times New Roman" w:cs="Times New Roman"/>
          <w:sz w:val="28"/>
          <w:szCs w:val="28"/>
        </w:rPr>
        <w:t>Кикнурского</w:t>
      </w:r>
      <w:proofErr w:type="spellEnd"/>
      <w:r w:rsidRPr="009463A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Кировской области путем предоставления субсидии на финансовое обеспечение выполнения им муниципального задания на </w:t>
      </w:r>
      <w:proofErr w:type="spellStart"/>
      <w:r w:rsidRPr="009463A4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9463A4">
        <w:rPr>
          <w:rFonts w:ascii="Times New Roman" w:eastAsia="Calibri" w:hAnsi="Times New Roman" w:cs="Times New Roman"/>
          <w:sz w:val="28"/>
          <w:szCs w:val="28"/>
        </w:rPr>
        <w:t xml:space="preserve"> расходов за счет средств местного бюджета.</w:t>
      </w:r>
    </w:p>
    <w:p w:rsidR="009463A4" w:rsidRDefault="009463A4" w:rsidP="009463A4">
      <w:pPr>
        <w:ind w:left="163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63A4" w:rsidRPr="009463A4" w:rsidRDefault="009463A4" w:rsidP="009463A4">
      <w:pPr>
        <w:ind w:left="163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63A4">
        <w:rPr>
          <w:rFonts w:ascii="Times New Roman" w:eastAsia="Calibri" w:hAnsi="Times New Roman" w:cs="Times New Roman"/>
          <w:sz w:val="28"/>
          <w:szCs w:val="28"/>
        </w:rPr>
        <w:t xml:space="preserve">0300Б </w:t>
      </w:r>
      <w:proofErr w:type="spellStart"/>
      <w:r w:rsidRPr="009463A4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9463A4">
        <w:rPr>
          <w:rFonts w:ascii="Times New Roman" w:eastAsia="Calibri" w:hAnsi="Times New Roman" w:cs="Times New Roman"/>
          <w:sz w:val="28"/>
          <w:szCs w:val="28"/>
        </w:rPr>
        <w:t xml:space="preserve"> расходов за счет средств местного бюджета</w:t>
      </w:r>
    </w:p>
    <w:p w:rsidR="009463A4" w:rsidRPr="009463A4" w:rsidRDefault="009463A4" w:rsidP="009463A4">
      <w:pPr>
        <w:ind w:left="163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1547" w:rsidRDefault="009463A4" w:rsidP="009463A4">
      <w:pPr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коду направления расходов отражаются расходы бюджета муниципального округа на обеспечение деятельности Единой дежурной диспетчерской службы на </w:t>
      </w:r>
      <w:proofErr w:type="spellStart"/>
      <w:r w:rsidRPr="009463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946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за счет средств местного бюджета.</w:t>
      </w:r>
    </w:p>
    <w:p w:rsidR="006E72C1" w:rsidRDefault="006E72C1" w:rsidP="006E72C1">
      <w:pPr>
        <w:ind w:left="163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72C1" w:rsidRPr="006E72C1" w:rsidRDefault="006E72C1" w:rsidP="006E72C1">
      <w:pPr>
        <w:ind w:left="163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72C1">
        <w:rPr>
          <w:rFonts w:ascii="Times New Roman" w:eastAsia="Calibri" w:hAnsi="Times New Roman" w:cs="Times New Roman"/>
          <w:sz w:val="28"/>
          <w:szCs w:val="28"/>
        </w:rPr>
        <w:t xml:space="preserve">0500Б </w:t>
      </w:r>
      <w:proofErr w:type="spellStart"/>
      <w:r w:rsidRPr="006E72C1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6E72C1">
        <w:rPr>
          <w:rFonts w:ascii="Times New Roman" w:eastAsia="Calibri" w:hAnsi="Times New Roman" w:cs="Times New Roman"/>
          <w:sz w:val="28"/>
          <w:szCs w:val="28"/>
        </w:rPr>
        <w:t xml:space="preserve"> расходов за счет средств местного бюджета</w:t>
      </w:r>
    </w:p>
    <w:p w:rsidR="006E72C1" w:rsidRPr="006E72C1" w:rsidRDefault="006E72C1" w:rsidP="006E72C1">
      <w:pPr>
        <w:ind w:left="163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72C1" w:rsidRPr="006E72C1" w:rsidRDefault="006E72C1" w:rsidP="006E72C1">
      <w:pPr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2C1">
        <w:rPr>
          <w:rFonts w:ascii="Times New Roman" w:eastAsia="Calibri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муниципального округа на обеспечение деятельности пожарных команд на </w:t>
      </w:r>
      <w:proofErr w:type="spellStart"/>
      <w:r w:rsidRPr="006E72C1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6E72C1">
        <w:rPr>
          <w:rFonts w:ascii="Times New Roman" w:eastAsia="Calibri" w:hAnsi="Times New Roman" w:cs="Times New Roman"/>
          <w:sz w:val="28"/>
          <w:szCs w:val="28"/>
        </w:rPr>
        <w:t xml:space="preserve"> расходов за счет средств местного бюджета.</w:t>
      </w:r>
    </w:p>
    <w:p w:rsidR="006E72C1" w:rsidRDefault="006E72C1" w:rsidP="006E72C1">
      <w:pPr>
        <w:ind w:left="163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72C1" w:rsidRPr="006E72C1" w:rsidRDefault="006E72C1" w:rsidP="006E72C1">
      <w:pPr>
        <w:ind w:left="163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72C1">
        <w:rPr>
          <w:rFonts w:ascii="Times New Roman" w:eastAsia="Calibri" w:hAnsi="Times New Roman" w:cs="Times New Roman"/>
          <w:sz w:val="28"/>
          <w:szCs w:val="28"/>
        </w:rPr>
        <w:t xml:space="preserve">0900Б </w:t>
      </w:r>
      <w:proofErr w:type="spellStart"/>
      <w:r w:rsidRPr="006E72C1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6E72C1">
        <w:rPr>
          <w:rFonts w:ascii="Times New Roman" w:eastAsia="Calibri" w:hAnsi="Times New Roman" w:cs="Times New Roman"/>
          <w:sz w:val="28"/>
          <w:szCs w:val="28"/>
        </w:rPr>
        <w:t xml:space="preserve"> расходов за счет средств местного бюджета</w:t>
      </w:r>
    </w:p>
    <w:p w:rsidR="006E72C1" w:rsidRPr="006E72C1" w:rsidRDefault="006E72C1" w:rsidP="006E72C1">
      <w:pPr>
        <w:ind w:left="163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72C1" w:rsidRPr="006E72C1" w:rsidRDefault="006E72C1" w:rsidP="006E72C1">
      <w:pPr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2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данному коду направления расходов отражаются расходы бюджета муниципального на содержание объектов спорта на </w:t>
      </w:r>
      <w:proofErr w:type="spellStart"/>
      <w:r w:rsidRPr="006E72C1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6E72C1">
        <w:rPr>
          <w:rFonts w:ascii="Times New Roman" w:eastAsia="Calibri" w:hAnsi="Times New Roman" w:cs="Times New Roman"/>
          <w:sz w:val="28"/>
          <w:szCs w:val="28"/>
        </w:rPr>
        <w:t xml:space="preserve"> расходов за счет средств местного бюджета.</w:t>
      </w:r>
    </w:p>
    <w:p w:rsidR="006E72C1" w:rsidRDefault="006E72C1" w:rsidP="006E72C1">
      <w:pPr>
        <w:ind w:left="163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72C1" w:rsidRPr="006E72C1" w:rsidRDefault="006E72C1" w:rsidP="006E72C1">
      <w:pPr>
        <w:ind w:left="163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72C1">
        <w:rPr>
          <w:rFonts w:ascii="Times New Roman" w:eastAsia="Calibri" w:hAnsi="Times New Roman" w:cs="Times New Roman"/>
          <w:sz w:val="28"/>
          <w:szCs w:val="28"/>
        </w:rPr>
        <w:t>1300Б</w:t>
      </w:r>
      <w:r w:rsidRPr="006E72C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6E72C1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6E72C1">
        <w:rPr>
          <w:rFonts w:ascii="Times New Roman" w:eastAsia="Calibri" w:hAnsi="Times New Roman" w:cs="Times New Roman"/>
          <w:sz w:val="28"/>
          <w:szCs w:val="28"/>
        </w:rPr>
        <w:t xml:space="preserve"> расходов за счет средств местного бюджета</w:t>
      </w:r>
    </w:p>
    <w:p w:rsidR="006E72C1" w:rsidRPr="006E72C1" w:rsidRDefault="006E72C1" w:rsidP="006E72C1">
      <w:pPr>
        <w:ind w:left="163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72C1" w:rsidRPr="006E72C1" w:rsidRDefault="006E72C1" w:rsidP="006E72C1">
      <w:pPr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2C1">
        <w:rPr>
          <w:rFonts w:ascii="Times New Roman" w:eastAsia="Calibri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муниципального на реализацию общегосударственных вопросов на </w:t>
      </w:r>
      <w:proofErr w:type="spellStart"/>
      <w:r w:rsidRPr="006E72C1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6E72C1">
        <w:rPr>
          <w:rFonts w:ascii="Times New Roman" w:eastAsia="Calibri" w:hAnsi="Times New Roman" w:cs="Times New Roman"/>
          <w:sz w:val="28"/>
          <w:szCs w:val="28"/>
        </w:rPr>
        <w:t xml:space="preserve"> расходов за счет средств местного бюджета</w:t>
      </w:r>
      <w:r w:rsidR="0044208C">
        <w:rPr>
          <w:rFonts w:ascii="Times New Roman" w:eastAsia="Calibri" w:hAnsi="Times New Roman" w:cs="Times New Roman"/>
          <w:sz w:val="28"/>
          <w:szCs w:val="28"/>
        </w:rPr>
        <w:t>»</w:t>
      </w:r>
      <w:r w:rsidRPr="006E72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35C9" w:rsidRDefault="00BE35C9" w:rsidP="009463A4">
      <w:pPr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72C1" w:rsidRDefault="00B2432F" w:rsidP="009463A4">
      <w:pPr>
        <w:ind w:firstLine="113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BE3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Направление расходов «0101В Расходы за счет средств местного бюджета</w:t>
      </w:r>
      <w:r w:rsidR="00BE3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изложить в следующей редакции:</w:t>
      </w:r>
    </w:p>
    <w:p w:rsidR="00BE35C9" w:rsidRDefault="00BE35C9" w:rsidP="00BE35C9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35C9" w:rsidRPr="00BE35C9" w:rsidRDefault="0044208C" w:rsidP="00BE35C9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BE35C9" w:rsidRPr="00BE35C9">
        <w:rPr>
          <w:rFonts w:ascii="Times New Roman" w:eastAsia="Calibri" w:hAnsi="Times New Roman" w:cs="Times New Roman"/>
          <w:sz w:val="28"/>
          <w:szCs w:val="28"/>
        </w:rPr>
        <w:t>0101В Расходы за счет средств местного бюджета</w:t>
      </w:r>
    </w:p>
    <w:p w:rsidR="00BE35C9" w:rsidRPr="00BE35C9" w:rsidRDefault="00BE35C9" w:rsidP="00BE35C9">
      <w:pPr>
        <w:ind w:left="163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35C9" w:rsidRDefault="00BE35C9" w:rsidP="00BE35C9">
      <w:pPr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5C9">
        <w:rPr>
          <w:rFonts w:ascii="Times New Roman" w:eastAsia="Calibri" w:hAnsi="Times New Roman" w:cs="Times New Roman"/>
          <w:sz w:val="28"/>
          <w:szCs w:val="28"/>
        </w:rPr>
        <w:t>По данному коду направления расходов отражаются расходы бюджета муниципального округа</w:t>
      </w:r>
      <w:r w:rsidRPr="00BE35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денежное содержание главы </w:t>
      </w:r>
      <w:proofErr w:type="spellStart"/>
      <w:r>
        <w:rPr>
          <w:rFonts w:ascii="Times New Roman" w:hAnsi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с учетом страховых взносов по обязательному страхованию в государственные внебюджетные фонды Российской Федерации и от несчастных случаев на производстве профессиональных заболеваний</w:t>
      </w:r>
      <w:r w:rsidRPr="00BE35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BE35C9">
        <w:rPr>
          <w:rFonts w:ascii="Times New Roman" w:eastAsia="Calibri" w:hAnsi="Times New Roman" w:cs="Times New Roman"/>
          <w:sz w:val="28"/>
          <w:szCs w:val="28"/>
        </w:rPr>
        <w:t xml:space="preserve">на командировочные расходы главы </w:t>
      </w:r>
      <w:proofErr w:type="spellStart"/>
      <w:r w:rsidRPr="00BE35C9">
        <w:rPr>
          <w:rFonts w:ascii="Times New Roman" w:eastAsia="Calibri" w:hAnsi="Times New Roman" w:cs="Times New Roman"/>
          <w:sz w:val="28"/>
          <w:szCs w:val="28"/>
        </w:rPr>
        <w:t>Кикнурского</w:t>
      </w:r>
      <w:proofErr w:type="spellEnd"/>
      <w:r w:rsidRPr="00BE35C9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за счет средств местного бюджета</w:t>
      </w:r>
      <w:r w:rsidR="0044208C">
        <w:rPr>
          <w:rFonts w:ascii="Times New Roman" w:eastAsia="Calibri" w:hAnsi="Times New Roman" w:cs="Times New Roman"/>
          <w:sz w:val="28"/>
          <w:szCs w:val="28"/>
        </w:rPr>
        <w:t>»</w:t>
      </w:r>
      <w:r w:rsidRPr="00BE35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63D2" w:rsidRDefault="00BB63D2" w:rsidP="00BB63D2">
      <w:pPr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3D2" w:rsidRDefault="00BB63D2" w:rsidP="00BB63D2">
      <w:pPr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 направления расходов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«04020 Мероприятия в сфере молодежной политики»</w:t>
      </w:r>
      <w:r w:rsidRPr="00BB63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абзац следующего содержания:</w:t>
      </w:r>
    </w:p>
    <w:p w:rsidR="00BB63D2" w:rsidRDefault="00BB63D2" w:rsidP="00BB63D2">
      <w:pPr>
        <w:ind w:firstLine="113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63D2" w:rsidRDefault="00BB63D2" w:rsidP="00BB63D2">
      <w:pPr>
        <w:ind w:firstLine="113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«04030 Мероприятия в области коммунального хозяйства</w:t>
      </w:r>
    </w:p>
    <w:p w:rsidR="00BB63D2" w:rsidRDefault="00BB63D2" w:rsidP="00BB63D2">
      <w:pPr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3D2" w:rsidRDefault="00BB63D2" w:rsidP="00BB63D2">
      <w:pPr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данному коду направления расходов отражаются расходы бюджета муниципального округа, связанные с пр</w:t>
      </w:r>
      <w:r w:rsidR="00CF7C28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ведением мероприятий в области коммунального хозяйства».</w:t>
      </w:r>
    </w:p>
    <w:p w:rsidR="00BB63D2" w:rsidRDefault="00BB63D2" w:rsidP="00BB63D2">
      <w:pPr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7C28" w:rsidRDefault="00BB63D2" w:rsidP="00CF7C28">
      <w:pPr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2.4.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 направления расходов «</w:t>
      </w:r>
      <w:r w:rsidR="00CF7C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11030</w:t>
      </w:r>
      <w:r w:rsidR="00CF7C28" w:rsidRPr="00CF7C28">
        <w:rPr>
          <w:rFonts w:ascii="Times New Roman" w:hAnsi="Times New Roman"/>
          <w:sz w:val="28"/>
          <w:szCs w:val="28"/>
        </w:rPr>
        <w:t xml:space="preserve"> </w:t>
      </w:r>
      <w:r w:rsidR="00CF7C28" w:rsidRPr="008F5A11">
        <w:rPr>
          <w:rFonts w:ascii="Times New Roman" w:hAnsi="Times New Roman"/>
          <w:sz w:val="28"/>
          <w:szCs w:val="28"/>
        </w:rPr>
        <w:t>Проведение референдумов</w:t>
      </w:r>
      <w:r w:rsidR="00CF7C28">
        <w:rPr>
          <w:rFonts w:ascii="Times New Roman" w:hAnsi="Times New Roman"/>
          <w:sz w:val="28"/>
          <w:szCs w:val="28"/>
        </w:rPr>
        <w:t>»</w:t>
      </w:r>
      <w:r w:rsidR="00CF7C28" w:rsidRPr="00CF7C28">
        <w:rPr>
          <w:rFonts w:ascii="Times New Roman" w:hAnsi="Times New Roman"/>
          <w:sz w:val="28"/>
          <w:szCs w:val="28"/>
        </w:rPr>
        <w:t xml:space="preserve"> </w:t>
      </w:r>
      <w:r w:rsidR="00CF7C28">
        <w:rPr>
          <w:rFonts w:ascii="Times New Roman" w:hAnsi="Times New Roman"/>
          <w:sz w:val="28"/>
          <w:szCs w:val="28"/>
        </w:rPr>
        <w:t>дополнить абзац следующего содержания:</w:t>
      </w:r>
    </w:p>
    <w:p w:rsidR="00CF7C28" w:rsidRDefault="00CF7C28" w:rsidP="00CF7C28">
      <w:pPr>
        <w:ind w:firstLine="113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63D2" w:rsidRDefault="00CF7C28" w:rsidP="00031C18">
      <w:pPr>
        <w:ind w:firstLine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«12000 </w:t>
      </w:r>
      <w:r w:rsidR="00031C18" w:rsidRPr="00031C18">
        <w:rPr>
          <w:rFonts w:ascii="Times New Roman" w:eastAsia="Calibri" w:hAnsi="Times New Roman" w:cs="Times New Roman"/>
          <w:sz w:val="28"/>
          <w:szCs w:val="28"/>
        </w:rPr>
        <w:t>Денежная выплата отдельным категориям граждан, оказавшим содействие в привлечении граждан к заключению контракта о прохождении военной службы в Вооруженных Силах Российской Федерации</w:t>
      </w:r>
    </w:p>
    <w:p w:rsidR="00031C18" w:rsidRDefault="00031C18" w:rsidP="00031C18">
      <w:pPr>
        <w:ind w:firstLine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1D27" w:rsidRDefault="00031C18" w:rsidP="00F91D27">
      <w:pPr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данному коду направления расходов отражаются расходы бюджета муниципального о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предоставление дополнительной меры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социальной поддержки в виде денежных выплат</w:t>
      </w:r>
      <w:r w:rsidRPr="00031C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1C18">
        <w:rPr>
          <w:rFonts w:ascii="Times New Roman" w:eastAsia="Calibri" w:hAnsi="Times New Roman" w:cs="Times New Roman"/>
          <w:sz w:val="28"/>
          <w:szCs w:val="28"/>
        </w:rPr>
        <w:t>отдельным категориям граждан, оказавшим содействие в привлечении граждан к заключению контракта о прохождении военной службы в Вооруженных Силах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постановлением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Кикнурского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Кировской области от 11.04.2025 № 246 «Об установлении </w:t>
      </w:r>
      <w:r>
        <w:rPr>
          <w:rFonts w:ascii="Times New Roman" w:eastAsia="Calibri" w:hAnsi="Times New Roman" w:cs="Times New Roman"/>
          <w:sz w:val="28"/>
          <w:szCs w:val="28"/>
        </w:rPr>
        <w:t>дополнительной меры социальной поддержки в виде денежных выплат</w:t>
      </w:r>
      <w:r w:rsidRPr="00031C18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Calibri" w:hAnsi="Times New Roman" w:cs="Times New Roman"/>
          <w:sz w:val="28"/>
          <w:szCs w:val="28"/>
        </w:rPr>
        <w:t>ам</w:t>
      </w:r>
      <w:r w:rsidRPr="00031C18">
        <w:rPr>
          <w:rFonts w:ascii="Times New Roman" w:eastAsia="Calibri" w:hAnsi="Times New Roman" w:cs="Times New Roman"/>
          <w:sz w:val="28"/>
          <w:szCs w:val="28"/>
        </w:rPr>
        <w:t>, оказавшим содействие в привлечении граждан к заключению контракта о прохождении военной службы в Вооруженных Силах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91D27" w:rsidRDefault="00F91D27" w:rsidP="00F91D27">
      <w:pPr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472" w:rsidRDefault="00F91D27" w:rsidP="00F91D27">
      <w:pPr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3449A">
        <w:rPr>
          <w:rFonts w:ascii="Times New Roman" w:hAnsi="Times New Roman"/>
          <w:sz w:val="28"/>
          <w:szCs w:val="28"/>
        </w:rPr>
        <w:t xml:space="preserve">. </w:t>
      </w:r>
      <w:r w:rsidR="000D3472">
        <w:rPr>
          <w:rFonts w:ascii="Times New Roman" w:hAnsi="Times New Roman" w:cs="Times New Roman"/>
          <w:sz w:val="28"/>
          <w:szCs w:val="28"/>
        </w:rPr>
        <w:t xml:space="preserve">В приложении 2 «Перечень и коды направлений расходов бюджета </w:t>
      </w:r>
      <w:proofErr w:type="spellStart"/>
      <w:r w:rsidR="000D3472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0D3472">
        <w:rPr>
          <w:rFonts w:ascii="Times New Roman" w:hAnsi="Times New Roman" w:cs="Times New Roman"/>
          <w:sz w:val="28"/>
          <w:szCs w:val="28"/>
        </w:rPr>
        <w:t xml:space="preserve"> муниципального округа» к Порядку:</w:t>
      </w:r>
    </w:p>
    <w:p w:rsidR="00F721E2" w:rsidRDefault="00F721E2" w:rsidP="00F91D27">
      <w:pPr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F83" w:rsidRDefault="00F721E2" w:rsidP="00F721E2">
      <w:pPr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 исключить строки:</w:t>
      </w:r>
    </w:p>
    <w:p w:rsidR="0017051D" w:rsidRPr="00F721E2" w:rsidRDefault="0017051D" w:rsidP="00F721E2">
      <w:pPr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0B18" w:rsidRDefault="00F721E2" w:rsidP="00A30B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3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0101Б </w:t>
      </w:r>
      <w:proofErr w:type="spellStart"/>
      <w:r w:rsidR="00A30B18" w:rsidRPr="00A30B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A30B18" w:rsidRPr="00A3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за счет средств местного бюджета</w:t>
      </w:r>
    </w:p>
    <w:p w:rsidR="00A30B18" w:rsidRPr="00A30B18" w:rsidRDefault="00A30B18" w:rsidP="00A30B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18">
        <w:rPr>
          <w:rFonts w:ascii="Times New Roman" w:eastAsia="Times New Roman" w:hAnsi="Times New Roman" w:cs="Times New Roman"/>
          <w:sz w:val="28"/>
          <w:szCs w:val="28"/>
          <w:lang w:eastAsia="ru-RU"/>
        </w:rPr>
        <w:t>0103Б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0B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A3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за счет средств местного бюджета</w:t>
      </w:r>
    </w:p>
    <w:p w:rsidR="00A30B18" w:rsidRPr="00A30B18" w:rsidRDefault="00A30B18" w:rsidP="00A30B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18">
        <w:rPr>
          <w:rFonts w:ascii="Times New Roman" w:eastAsia="Times New Roman" w:hAnsi="Times New Roman" w:cs="Times New Roman"/>
          <w:sz w:val="28"/>
          <w:szCs w:val="28"/>
          <w:lang w:eastAsia="ru-RU"/>
        </w:rPr>
        <w:t>0105Б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0B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A3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за счет средств местного бюджета</w:t>
      </w:r>
    </w:p>
    <w:p w:rsidR="00A30B18" w:rsidRPr="00A30B18" w:rsidRDefault="00A30B18" w:rsidP="00A30B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18">
        <w:rPr>
          <w:rFonts w:ascii="Times New Roman" w:eastAsia="Times New Roman" w:hAnsi="Times New Roman" w:cs="Times New Roman"/>
          <w:sz w:val="28"/>
          <w:szCs w:val="28"/>
          <w:lang w:eastAsia="ru-RU"/>
        </w:rPr>
        <w:t>0202Б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0B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A3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за счет средств местного бюджета</w:t>
      </w:r>
    </w:p>
    <w:p w:rsidR="00A30B18" w:rsidRPr="00A30B18" w:rsidRDefault="00A30B18" w:rsidP="00A30B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18">
        <w:rPr>
          <w:rFonts w:ascii="Times New Roman" w:eastAsia="Times New Roman" w:hAnsi="Times New Roman" w:cs="Times New Roman"/>
          <w:sz w:val="28"/>
          <w:szCs w:val="28"/>
          <w:lang w:eastAsia="ru-RU"/>
        </w:rPr>
        <w:t>0203Б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0B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A3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за счет средств местного бюджета</w:t>
      </w:r>
    </w:p>
    <w:p w:rsidR="00A30B18" w:rsidRPr="00A30B18" w:rsidRDefault="00A30B18" w:rsidP="00A30B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18">
        <w:rPr>
          <w:rFonts w:ascii="Times New Roman" w:eastAsia="Times New Roman" w:hAnsi="Times New Roman" w:cs="Times New Roman"/>
          <w:sz w:val="28"/>
          <w:szCs w:val="28"/>
          <w:lang w:eastAsia="ru-RU"/>
        </w:rPr>
        <w:t>0204Б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0B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A3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за счет средств местного бюджета</w:t>
      </w:r>
    </w:p>
    <w:p w:rsidR="00A30B18" w:rsidRPr="00A30B18" w:rsidRDefault="00A30B18" w:rsidP="00A30B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18">
        <w:rPr>
          <w:rFonts w:ascii="Times New Roman" w:eastAsia="Times New Roman" w:hAnsi="Times New Roman" w:cs="Times New Roman"/>
          <w:sz w:val="28"/>
          <w:szCs w:val="28"/>
          <w:lang w:eastAsia="ru-RU"/>
        </w:rPr>
        <w:t>0205Б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0B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A3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за счет средств местного бюджета</w:t>
      </w:r>
    </w:p>
    <w:p w:rsidR="00A30B18" w:rsidRPr="00A30B18" w:rsidRDefault="00A30B18" w:rsidP="00A30B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18">
        <w:rPr>
          <w:rFonts w:ascii="Times New Roman" w:eastAsia="Times New Roman" w:hAnsi="Times New Roman" w:cs="Times New Roman"/>
          <w:sz w:val="28"/>
          <w:szCs w:val="28"/>
          <w:lang w:eastAsia="ru-RU"/>
        </w:rPr>
        <w:t>0206Б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0B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A3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за счет средств местного бюджета</w:t>
      </w:r>
    </w:p>
    <w:p w:rsidR="00A30B18" w:rsidRPr="00A30B18" w:rsidRDefault="00A30B18" w:rsidP="00A30B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18">
        <w:rPr>
          <w:rFonts w:ascii="Times New Roman" w:eastAsia="Times New Roman" w:hAnsi="Times New Roman" w:cs="Times New Roman"/>
          <w:sz w:val="28"/>
          <w:szCs w:val="28"/>
          <w:lang w:eastAsia="ru-RU"/>
        </w:rPr>
        <w:t>0207Б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B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за счет средств областного бюджета</w:t>
      </w:r>
    </w:p>
    <w:p w:rsidR="00A30B18" w:rsidRPr="00A30B18" w:rsidRDefault="00A30B18" w:rsidP="00A30B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18">
        <w:rPr>
          <w:rFonts w:ascii="Times New Roman" w:eastAsia="Times New Roman" w:hAnsi="Times New Roman" w:cs="Times New Roman"/>
          <w:sz w:val="28"/>
          <w:szCs w:val="28"/>
          <w:lang w:eastAsia="ru-RU"/>
        </w:rPr>
        <w:t>0208Б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B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за счет средств областного бюджета</w:t>
      </w:r>
    </w:p>
    <w:p w:rsidR="00E7644D" w:rsidRPr="00E7644D" w:rsidRDefault="00A30B18" w:rsidP="00E764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18">
        <w:rPr>
          <w:rFonts w:ascii="Times New Roman" w:eastAsia="Times New Roman" w:hAnsi="Times New Roman" w:cs="Times New Roman"/>
          <w:sz w:val="28"/>
          <w:szCs w:val="28"/>
          <w:lang w:eastAsia="ru-RU"/>
        </w:rPr>
        <w:t>0300Б</w:t>
      </w:r>
      <w:r w:rsidR="00E7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644D" w:rsidRPr="00E764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E7644D" w:rsidRPr="00E7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за счет средств местного бюджета</w:t>
      </w:r>
    </w:p>
    <w:p w:rsidR="00E7644D" w:rsidRPr="00E7644D" w:rsidRDefault="00E7644D" w:rsidP="00E764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4D">
        <w:rPr>
          <w:rFonts w:ascii="Times New Roman" w:eastAsia="Times New Roman" w:hAnsi="Times New Roman" w:cs="Times New Roman"/>
          <w:sz w:val="28"/>
          <w:szCs w:val="28"/>
          <w:lang w:eastAsia="ru-RU"/>
        </w:rPr>
        <w:t>0500Б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64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E7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за счет средств местного бюджета</w:t>
      </w:r>
    </w:p>
    <w:p w:rsidR="00E7644D" w:rsidRPr="00E7644D" w:rsidRDefault="00E7644D" w:rsidP="00E764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4D">
        <w:rPr>
          <w:rFonts w:ascii="Times New Roman" w:eastAsia="Times New Roman" w:hAnsi="Times New Roman" w:cs="Times New Roman"/>
          <w:sz w:val="28"/>
          <w:szCs w:val="28"/>
          <w:lang w:eastAsia="ru-RU"/>
        </w:rPr>
        <w:t>0900Б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64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E7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за счет средств местного бюджета</w:t>
      </w:r>
    </w:p>
    <w:p w:rsidR="00E7644D" w:rsidRDefault="00E7644D" w:rsidP="00E764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4D">
        <w:rPr>
          <w:rFonts w:ascii="Times New Roman" w:eastAsia="Times New Roman" w:hAnsi="Times New Roman" w:cs="Times New Roman"/>
          <w:sz w:val="28"/>
          <w:szCs w:val="28"/>
          <w:lang w:eastAsia="ru-RU"/>
        </w:rPr>
        <w:t>1300Б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64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E7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за счет средств местного бюджета</w:t>
      </w:r>
      <w:r w:rsidR="008806C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30B18" w:rsidRPr="00A30B18" w:rsidRDefault="008806C4" w:rsidP="008806C4">
      <w:pPr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После строки:</w:t>
      </w:r>
    </w:p>
    <w:p w:rsidR="001F66A5" w:rsidRDefault="008806C4" w:rsidP="001F66A5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F66A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11030 </w:t>
      </w:r>
      <w:r w:rsidRPr="0011762A">
        <w:rPr>
          <w:rFonts w:ascii="Times New Roman" w:hAnsi="Times New Roman"/>
          <w:sz w:val="28"/>
          <w:szCs w:val="28"/>
        </w:rPr>
        <w:t>Проведение референдумов</w:t>
      </w:r>
      <w:r w:rsidR="0082519C">
        <w:rPr>
          <w:rFonts w:ascii="Times New Roman" w:hAnsi="Times New Roman"/>
          <w:sz w:val="28"/>
          <w:szCs w:val="28"/>
        </w:rPr>
        <w:t>»</w:t>
      </w:r>
    </w:p>
    <w:p w:rsidR="0011762A" w:rsidRDefault="0011762A" w:rsidP="0011762A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строку следующего содержания:</w:t>
      </w:r>
    </w:p>
    <w:p w:rsidR="0012307F" w:rsidRDefault="0011762A" w:rsidP="0012307F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2F2315">
        <w:rPr>
          <w:rFonts w:ascii="Times New Roman" w:hAnsi="Times New Roman"/>
          <w:sz w:val="28"/>
          <w:szCs w:val="28"/>
        </w:rPr>
        <w:t xml:space="preserve">12000 </w:t>
      </w:r>
      <w:r w:rsidR="0012307F" w:rsidRPr="001230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Денежная выплата отдельным категориям граждан, оказавшим </w:t>
      </w:r>
      <w:r w:rsidR="001230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</w:t>
      </w:r>
    </w:p>
    <w:p w:rsidR="0012307F" w:rsidRDefault="0012307F" w:rsidP="0012307F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             </w:t>
      </w:r>
      <w:r w:rsidRPr="001230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содействие в привлечении граждан к заключению контракта о</w:t>
      </w:r>
    </w:p>
    <w:p w:rsidR="0012307F" w:rsidRDefault="0012307F" w:rsidP="0012307F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</w:t>
      </w:r>
      <w:r w:rsidRPr="001230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1230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прохождении военной службы в Вооруженных Силах Российской</w:t>
      </w:r>
    </w:p>
    <w:p w:rsidR="0011762A" w:rsidRPr="0012307F" w:rsidRDefault="0012307F" w:rsidP="0012307F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</w:t>
      </w:r>
      <w:r w:rsidRPr="001230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Федерации</w:t>
      </w:r>
      <w:r w:rsidR="0011762A">
        <w:rPr>
          <w:rFonts w:ascii="Times New Roman" w:hAnsi="Times New Roman"/>
          <w:sz w:val="28"/>
          <w:szCs w:val="28"/>
        </w:rPr>
        <w:t>».</w:t>
      </w:r>
    </w:p>
    <w:p w:rsidR="00E5045D" w:rsidRDefault="00363BD0" w:rsidP="00E5045D">
      <w:pPr>
        <w:pStyle w:val="a3"/>
        <w:spacing w:line="360" w:lineRule="auto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5045D">
        <w:rPr>
          <w:rFonts w:ascii="Times New Roman" w:hAnsi="Times New Roman"/>
          <w:sz w:val="28"/>
          <w:szCs w:val="28"/>
        </w:rPr>
        <w:t xml:space="preserve">. </w:t>
      </w:r>
      <w:r w:rsidR="00E5045D">
        <w:rPr>
          <w:rFonts w:ascii="Times New Roman" w:hAnsi="Times New Roman" w:cs="Times New Roman"/>
          <w:sz w:val="28"/>
          <w:szCs w:val="28"/>
        </w:rPr>
        <w:t>В приложении 3 «</w:t>
      </w:r>
      <w:r w:rsidR="00E5045D" w:rsidRPr="00FD3429">
        <w:rPr>
          <w:rFonts w:ascii="Times New Roman" w:hAnsi="Times New Roman" w:cs="Times New Roman"/>
          <w:sz w:val="28"/>
          <w:szCs w:val="28"/>
        </w:rPr>
        <w:t xml:space="preserve">Перечень и коды направлений расходов бюджета </w:t>
      </w:r>
      <w:proofErr w:type="spellStart"/>
      <w:r w:rsidR="00E5045D" w:rsidRPr="00FD3429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E5045D" w:rsidRPr="00FD3429">
        <w:rPr>
          <w:rFonts w:ascii="Times New Roman" w:hAnsi="Times New Roman" w:cs="Times New Roman"/>
          <w:sz w:val="28"/>
          <w:szCs w:val="28"/>
        </w:rPr>
        <w:t xml:space="preserve"> муниципального округа, источником финансового обеспечения которых являются субсидии, субвенции и иные межбюджетные трансферты, имеющие целевое назначение, предоставляемые из федерального и областного   бюджетов</w:t>
      </w:r>
      <w:r w:rsidR="00E5045D">
        <w:rPr>
          <w:rFonts w:ascii="Times New Roman" w:hAnsi="Times New Roman" w:cs="Times New Roman"/>
          <w:sz w:val="28"/>
          <w:szCs w:val="28"/>
        </w:rPr>
        <w:t>» к Порядку строку:</w:t>
      </w:r>
    </w:p>
    <w:p w:rsidR="00363BD0" w:rsidRDefault="00E5045D" w:rsidP="00363BD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63BD0">
        <w:rPr>
          <w:rFonts w:ascii="Times New Roman" w:hAnsi="Times New Roman" w:cs="Times New Roman"/>
          <w:sz w:val="28"/>
          <w:szCs w:val="28"/>
        </w:rPr>
        <w:t>15560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BD0" w:rsidRPr="00363BD0">
        <w:rPr>
          <w:rFonts w:ascii="Times New Roman" w:hAnsi="Times New Roman" w:cs="Times New Roman"/>
          <w:sz w:val="28"/>
          <w:szCs w:val="28"/>
        </w:rPr>
        <w:t>Подготовка и повышен</w:t>
      </w:r>
      <w:r w:rsidR="00363BD0">
        <w:rPr>
          <w:rFonts w:ascii="Times New Roman" w:hAnsi="Times New Roman" w:cs="Times New Roman"/>
          <w:sz w:val="28"/>
          <w:szCs w:val="28"/>
        </w:rPr>
        <w:t>ие квалификации лиц, замещающих</w:t>
      </w:r>
    </w:p>
    <w:p w:rsidR="00E5045D" w:rsidRDefault="00363BD0" w:rsidP="00363BD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63BD0">
        <w:rPr>
          <w:rFonts w:ascii="Times New Roman" w:hAnsi="Times New Roman" w:cs="Times New Roman"/>
          <w:sz w:val="28"/>
          <w:szCs w:val="28"/>
        </w:rPr>
        <w:t>муниципальные должности, и муниципальных служащих</w:t>
      </w:r>
      <w:r w:rsidR="0082519C">
        <w:rPr>
          <w:rFonts w:ascii="Times New Roman" w:hAnsi="Times New Roman" w:cs="Times New Roman"/>
          <w:sz w:val="28"/>
          <w:szCs w:val="28"/>
        </w:rPr>
        <w:t>»</w:t>
      </w:r>
    </w:p>
    <w:p w:rsidR="00B85119" w:rsidRDefault="00B85119" w:rsidP="00E5045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63BD0" w:rsidRDefault="00B85119" w:rsidP="00363BD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63BD0">
        <w:rPr>
          <w:rFonts w:ascii="Times New Roman" w:hAnsi="Times New Roman" w:cs="Times New Roman"/>
          <w:sz w:val="28"/>
          <w:szCs w:val="28"/>
        </w:rPr>
        <w:t>15560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BD0" w:rsidRPr="00363BD0">
        <w:rPr>
          <w:rFonts w:ascii="Times New Roman" w:hAnsi="Times New Roman" w:cs="Times New Roman"/>
          <w:sz w:val="28"/>
          <w:szCs w:val="28"/>
        </w:rPr>
        <w:t xml:space="preserve">Повышение уровня подготовки лиц, замещающих муниципальные </w:t>
      </w:r>
    </w:p>
    <w:p w:rsidR="00363BD0" w:rsidRDefault="00363BD0" w:rsidP="00363BD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63BD0">
        <w:rPr>
          <w:rFonts w:ascii="Times New Roman" w:hAnsi="Times New Roman" w:cs="Times New Roman"/>
          <w:sz w:val="28"/>
          <w:szCs w:val="28"/>
        </w:rPr>
        <w:t>должности, и муниципальных служащих по вопросам деятельности</w:t>
      </w:r>
    </w:p>
    <w:p w:rsidR="0013449A" w:rsidRPr="00F40010" w:rsidRDefault="00363BD0" w:rsidP="00363BD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63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3BD0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F40010">
        <w:rPr>
          <w:rFonts w:ascii="Times New Roman" w:hAnsi="Times New Roman" w:cs="Times New Roman"/>
          <w:sz w:val="28"/>
          <w:szCs w:val="28"/>
        </w:rPr>
        <w:t>».</w:t>
      </w:r>
    </w:p>
    <w:p w:rsidR="009948AB" w:rsidRPr="009948AB" w:rsidRDefault="005D1BF6" w:rsidP="000B5A83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1F5B33">
        <w:rPr>
          <w:rFonts w:ascii="Times New Roman" w:hAnsi="Times New Roman" w:cs="Times New Roman"/>
          <w:sz w:val="28"/>
          <w:szCs w:val="28"/>
        </w:rPr>
        <w:t xml:space="preserve"> </w:t>
      </w:r>
      <w:r w:rsidR="001F5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6D5" w:rsidRDefault="00B04E4D" w:rsidP="001B16D5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832140" w:rsidRDefault="00B04E4D" w:rsidP="00990F3F">
      <w:pPr>
        <w:pStyle w:val="a3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1B16D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90F3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B16D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90F3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О.В. Котельникова</w:t>
      </w:r>
    </w:p>
    <w:p w:rsidR="00BF0AD6" w:rsidRDefault="00BF0AD6" w:rsidP="00B04E4D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77972" w:rsidRDefault="00777972" w:rsidP="005B7761">
      <w:pPr>
        <w:pStyle w:val="a3"/>
        <w:ind w:left="141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B7761" w:rsidRDefault="005B7761" w:rsidP="005B7761">
      <w:pPr>
        <w:pStyle w:val="a3"/>
        <w:ind w:left="141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B7761" w:rsidRDefault="005B7761" w:rsidP="005B7761">
      <w:pPr>
        <w:pStyle w:val="a3"/>
        <w:ind w:left="141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3DDE" w:rsidRDefault="001B16D5" w:rsidP="00933DDE">
      <w:pPr>
        <w:pStyle w:val="a3"/>
        <w:ind w:left="163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DB8" w:rsidRPr="00360DB8" w:rsidRDefault="00360DB8" w:rsidP="0043412A">
      <w:pPr>
        <w:tabs>
          <w:tab w:val="left" w:pos="85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12A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360DB8" w:rsidRPr="00360DB8" w:rsidSect="004712B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0F7"/>
    <w:multiLevelType w:val="multilevel"/>
    <w:tmpl w:val="F6BC36E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1" w15:restartNumberingAfterBreak="0">
    <w:nsid w:val="19365815"/>
    <w:multiLevelType w:val="multilevel"/>
    <w:tmpl w:val="6F6C1F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2" w15:restartNumberingAfterBreak="0">
    <w:nsid w:val="1BCF1909"/>
    <w:multiLevelType w:val="multilevel"/>
    <w:tmpl w:val="B148AF5E"/>
    <w:lvl w:ilvl="0">
      <w:start w:val="4"/>
      <w:numFmt w:val="decimal"/>
      <w:lvlText w:val="%1."/>
      <w:lvlJc w:val="left"/>
      <w:pPr>
        <w:ind w:left="1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96" w:hanging="2160"/>
      </w:pPr>
      <w:rPr>
        <w:rFonts w:hint="default"/>
      </w:rPr>
    </w:lvl>
  </w:abstractNum>
  <w:abstractNum w:abstractNumId="3" w15:restartNumberingAfterBreak="0">
    <w:nsid w:val="1D7C4E5B"/>
    <w:multiLevelType w:val="multilevel"/>
    <w:tmpl w:val="A64AD4E2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eastAsiaTheme="minorHAnsi" w:hint="default"/>
      </w:rPr>
    </w:lvl>
  </w:abstractNum>
  <w:abstractNum w:abstractNumId="4" w15:restartNumberingAfterBreak="0">
    <w:nsid w:val="1DE80A0B"/>
    <w:multiLevelType w:val="hybridMultilevel"/>
    <w:tmpl w:val="291C7D32"/>
    <w:lvl w:ilvl="0" w:tplc="BB32F8DE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2671661B"/>
    <w:multiLevelType w:val="multilevel"/>
    <w:tmpl w:val="A628C01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6" w15:restartNumberingAfterBreak="0">
    <w:nsid w:val="2BAE60DB"/>
    <w:multiLevelType w:val="multilevel"/>
    <w:tmpl w:val="A628C01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7" w15:restartNumberingAfterBreak="0">
    <w:nsid w:val="2CE8053E"/>
    <w:multiLevelType w:val="hybridMultilevel"/>
    <w:tmpl w:val="8812903C"/>
    <w:lvl w:ilvl="0" w:tplc="5A9A1DCC">
      <w:start w:val="5030"/>
      <w:numFmt w:val="decimalZero"/>
      <w:lvlText w:val="%1"/>
      <w:lvlJc w:val="left"/>
      <w:pPr>
        <w:ind w:left="202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36910E93"/>
    <w:multiLevelType w:val="hybridMultilevel"/>
    <w:tmpl w:val="E8687ADE"/>
    <w:lvl w:ilvl="0" w:tplc="A2922B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FB37399"/>
    <w:multiLevelType w:val="hybridMultilevel"/>
    <w:tmpl w:val="3E2CAE8C"/>
    <w:lvl w:ilvl="0" w:tplc="6568B918">
      <w:start w:val="2"/>
      <w:numFmt w:val="decimal"/>
      <w:lvlText w:val="%1."/>
      <w:lvlJc w:val="left"/>
      <w:pPr>
        <w:ind w:left="1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0" w15:restartNumberingAfterBreak="0">
    <w:nsid w:val="4B0A0E7E"/>
    <w:multiLevelType w:val="multilevel"/>
    <w:tmpl w:val="6F6C1F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11" w15:restartNumberingAfterBreak="0">
    <w:nsid w:val="55880A7B"/>
    <w:multiLevelType w:val="hybridMultilevel"/>
    <w:tmpl w:val="3FAC1B14"/>
    <w:lvl w:ilvl="0" w:tplc="FB3CD09A">
      <w:start w:val="5030"/>
      <w:numFmt w:val="decimalZero"/>
      <w:lvlText w:val="%1"/>
      <w:lvlJc w:val="left"/>
      <w:pPr>
        <w:ind w:left="2168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02A706F"/>
    <w:multiLevelType w:val="multilevel"/>
    <w:tmpl w:val="066C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</w:rPr>
    </w:lvl>
  </w:abstractNum>
  <w:abstractNum w:abstractNumId="13" w15:restartNumberingAfterBreak="0">
    <w:nsid w:val="7B0F3537"/>
    <w:multiLevelType w:val="multilevel"/>
    <w:tmpl w:val="366E7C06"/>
    <w:lvl w:ilvl="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14" w15:restartNumberingAfterBreak="0">
    <w:nsid w:val="7C796F47"/>
    <w:multiLevelType w:val="multilevel"/>
    <w:tmpl w:val="9B94067C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eastAsiaTheme="minorHAnsi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</w:num>
  <w:num w:numId="5">
    <w:abstractNumId w:val="12"/>
  </w:num>
  <w:num w:numId="6">
    <w:abstractNumId w:val="6"/>
  </w:num>
  <w:num w:numId="7">
    <w:abstractNumId w:val="13"/>
  </w:num>
  <w:num w:numId="8">
    <w:abstractNumId w:val="14"/>
  </w:num>
  <w:num w:numId="9">
    <w:abstractNumId w:val="3"/>
  </w:num>
  <w:num w:numId="10">
    <w:abstractNumId w:val="7"/>
  </w:num>
  <w:num w:numId="11">
    <w:abstractNumId w:val="11"/>
  </w:num>
  <w:num w:numId="12">
    <w:abstractNumId w:val="4"/>
  </w:num>
  <w:num w:numId="13">
    <w:abstractNumId w:val="9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FA"/>
    <w:rsid w:val="000144FB"/>
    <w:rsid w:val="00017F9E"/>
    <w:rsid w:val="00031C18"/>
    <w:rsid w:val="0004688C"/>
    <w:rsid w:val="0005297A"/>
    <w:rsid w:val="00057064"/>
    <w:rsid w:val="000730ED"/>
    <w:rsid w:val="000806E6"/>
    <w:rsid w:val="00084280"/>
    <w:rsid w:val="000A46BF"/>
    <w:rsid w:val="000B3192"/>
    <w:rsid w:val="000B5A83"/>
    <w:rsid w:val="000B78FA"/>
    <w:rsid w:val="000C0500"/>
    <w:rsid w:val="000C39F0"/>
    <w:rsid w:val="000D3472"/>
    <w:rsid w:val="000E0791"/>
    <w:rsid w:val="000E7CCC"/>
    <w:rsid w:val="000F1DAE"/>
    <w:rsid w:val="000F1F22"/>
    <w:rsid w:val="001066DB"/>
    <w:rsid w:val="001114B4"/>
    <w:rsid w:val="0011762A"/>
    <w:rsid w:val="001226A7"/>
    <w:rsid w:val="0012307F"/>
    <w:rsid w:val="00127EFF"/>
    <w:rsid w:val="00134487"/>
    <w:rsid w:val="0013449A"/>
    <w:rsid w:val="00135D9A"/>
    <w:rsid w:val="001422DA"/>
    <w:rsid w:val="00146CE0"/>
    <w:rsid w:val="0015387E"/>
    <w:rsid w:val="0016673A"/>
    <w:rsid w:val="0017051D"/>
    <w:rsid w:val="00174030"/>
    <w:rsid w:val="0019391D"/>
    <w:rsid w:val="001974CD"/>
    <w:rsid w:val="001A5F83"/>
    <w:rsid w:val="001B16D5"/>
    <w:rsid w:val="001C46C4"/>
    <w:rsid w:val="001D37D3"/>
    <w:rsid w:val="001F1547"/>
    <w:rsid w:val="001F5B33"/>
    <w:rsid w:val="001F66A5"/>
    <w:rsid w:val="001F6AC7"/>
    <w:rsid w:val="001F7AFA"/>
    <w:rsid w:val="0021519F"/>
    <w:rsid w:val="00220BBD"/>
    <w:rsid w:val="00231846"/>
    <w:rsid w:val="00235278"/>
    <w:rsid w:val="00236BD4"/>
    <w:rsid w:val="00276828"/>
    <w:rsid w:val="00277A4E"/>
    <w:rsid w:val="00292E36"/>
    <w:rsid w:val="00297622"/>
    <w:rsid w:val="002B3377"/>
    <w:rsid w:val="002C4390"/>
    <w:rsid w:val="002E6E50"/>
    <w:rsid w:val="002F2315"/>
    <w:rsid w:val="00303E89"/>
    <w:rsid w:val="003342CB"/>
    <w:rsid w:val="0034352D"/>
    <w:rsid w:val="00346985"/>
    <w:rsid w:val="00360DB8"/>
    <w:rsid w:val="00363BD0"/>
    <w:rsid w:val="003869AC"/>
    <w:rsid w:val="00387718"/>
    <w:rsid w:val="00393F38"/>
    <w:rsid w:val="003B2FFA"/>
    <w:rsid w:val="003C0B8B"/>
    <w:rsid w:val="003C3372"/>
    <w:rsid w:val="003D0A42"/>
    <w:rsid w:val="003D722A"/>
    <w:rsid w:val="003E3982"/>
    <w:rsid w:val="003F216C"/>
    <w:rsid w:val="00407898"/>
    <w:rsid w:val="00422C74"/>
    <w:rsid w:val="004330F7"/>
    <w:rsid w:val="0043412A"/>
    <w:rsid w:val="00435918"/>
    <w:rsid w:val="00437C23"/>
    <w:rsid w:val="0044208C"/>
    <w:rsid w:val="004712BC"/>
    <w:rsid w:val="00480C53"/>
    <w:rsid w:val="00484828"/>
    <w:rsid w:val="00487A5F"/>
    <w:rsid w:val="00495CA6"/>
    <w:rsid w:val="00497607"/>
    <w:rsid w:val="004A330E"/>
    <w:rsid w:val="004A77CE"/>
    <w:rsid w:val="004B32A4"/>
    <w:rsid w:val="004B6919"/>
    <w:rsid w:val="004D03B0"/>
    <w:rsid w:val="004E0E59"/>
    <w:rsid w:val="004E32B8"/>
    <w:rsid w:val="004E5253"/>
    <w:rsid w:val="004F29E2"/>
    <w:rsid w:val="004F4E01"/>
    <w:rsid w:val="00502EA5"/>
    <w:rsid w:val="005417C3"/>
    <w:rsid w:val="00554412"/>
    <w:rsid w:val="00562B4F"/>
    <w:rsid w:val="005664D2"/>
    <w:rsid w:val="00576D2B"/>
    <w:rsid w:val="005B4D77"/>
    <w:rsid w:val="005B7761"/>
    <w:rsid w:val="005C3AB6"/>
    <w:rsid w:val="005C516E"/>
    <w:rsid w:val="005C6BEA"/>
    <w:rsid w:val="005D1BF6"/>
    <w:rsid w:val="005F3B00"/>
    <w:rsid w:val="005F4AE2"/>
    <w:rsid w:val="006143B0"/>
    <w:rsid w:val="00617279"/>
    <w:rsid w:val="00620B41"/>
    <w:rsid w:val="00665AB7"/>
    <w:rsid w:val="006767D8"/>
    <w:rsid w:val="006804F3"/>
    <w:rsid w:val="00691653"/>
    <w:rsid w:val="006967D8"/>
    <w:rsid w:val="006975A2"/>
    <w:rsid w:val="006A17E7"/>
    <w:rsid w:val="006B792D"/>
    <w:rsid w:val="006D3EDC"/>
    <w:rsid w:val="006E72C1"/>
    <w:rsid w:val="006F5710"/>
    <w:rsid w:val="00712641"/>
    <w:rsid w:val="00742CC8"/>
    <w:rsid w:val="00771203"/>
    <w:rsid w:val="00777972"/>
    <w:rsid w:val="00780BDD"/>
    <w:rsid w:val="007823D8"/>
    <w:rsid w:val="0079087C"/>
    <w:rsid w:val="007A5391"/>
    <w:rsid w:val="007B5283"/>
    <w:rsid w:val="007B57B3"/>
    <w:rsid w:val="007C6734"/>
    <w:rsid w:val="007D1E57"/>
    <w:rsid w:val="007D3FEE"/>
    <w:rsid w:val="007E237A"/>
    <w:rsid w:val="007F21B4"/>
    <w:rsid w:val="008046A0"/>
    <w:rsid w:val="00806B29"/>
    <w:rsid w:val="0082519C"/>
    <w:rsid w:val="008273A8"/>
    <w:rsid w:val="00832140"/>
    <w:rsid w:val="00832621"/>
    <w:rsid w:val="008418A2"/>
    <w:rsid w:val="008562CC"/>
    <w:rsid w:val="008649D2"/>
    <w:rsid w:val="00870C0E"/>
    <w:rsid w:val="008806C4"/>
    <w:rsid w:val="008A7EEE"/>
    <w:rsid w:val="008B0204"/>
    <w:rsid w:val="008B4931"/>
    <w:rsid w:val="008D6E0A"/>
    <w:rsid w:val="008D7051"/>
    <w:rsid w:val="008E5FE2"/>
    <w:rsid w:val="008E719F"/>
    <w:rsid w:val="008F5A11"/>
    <w:rsid w:val="008F785C"/>
    <w:rsid w:val="00915DF9"/>
    <w:rsid w:val="009217A4"/>
    <w:rsid w:val="00933DDE"/>
    <w:rsid w:val="00942070"/>
    <w:rsid w:val="009460A5"/>
    <w:rsid w:val="009463A4"/>
    <w:rsid w:val="00947DAA"/>
    <w:rsid w:val="00953B1D"/>
    <w:rsid w:val="00953DED"/>
    <w:rsid w:val="00960754"/>
    <w:rsid w:val="009718D7"/>
    <w:rsid w:val="00990F3F"/>
    <w:rsid w:val="009948AB"/>
    <w:rsid w:val="00994D7B"/>
    <w:rsid w:val="009C072A"/>
    <w:rsid w:val="009C7473"/>
    <w:rsid w:val="009D4A10"/>
    <w:rsid w:val="009D742C"/>
    <w:rsid w:val="009E38DA"/>
    <w:rsid w:val="00A1092A"/>
    <w:rsid w:val="00A219D6"/>
    <w:rsid w:val="00A2408D"/>
    <w:rsid w:val="00A30B18"/>
    <w:rsid w:val="00A33E1A"/>
    <w:rsid w:val="00A36980"/>
    <w:rsid w:val="00A41C8B"/>
    <w:rsid w:val="00A56663"/>
    <w:rsid w:val="00A73CE4"/>
    <w:rsid w:val="00A835EC"/>
    <w:rsid w:val="00A973FD"/>
    <w:rsid w:val="00AA331E"/>
    <w:rsid w:val="00AB149E"/>
    <w:rsid w:val="00AB6E0C"/>
    <w:rsid w:val="00AC0C74"/>
    <w:rsid w:val="00AC62DF"/>
    <w:rsid w:val="00AD02E6"/>
    <w:rsid w:val="00AD6474"/>
    <w:rsid w:val="00AF1F38"/>
    <w:rsid w:val="00AF445C"/>
    <w:rsid w:val="00AF47B9"/>
    <w:rsid w:val="00AF6E21"/>
    <w:rsid w:val="00B04E4D"/>
    <w:rsid w:val="00B070A2"/>
    <w:rsid w:val="00B16373"/>
    <w:rsid w:val="00B1724C"/>
    <w:rsid w:val="00B20B99"/>
    <w:rsid w:val="00B2432F"/>
    <w:rsid w:val="00B33EDB"/>
    <w:rsid w:val="00B34170"/>
    <w:rsid w:val="00B43AA2"/>
    <w:rsid w:val="00B63D5A"/>
    <w:rsid w:val="00B85119"/>
    <w:rsid w:val="00B87B22"/>
    <w:rsid w:val="00B910F6"/>
    <w:rsid w:val="00B92808"/>
    <w:rsid w:val="00B92E00"/>
    <w:rsid w:val="00B941EF"/>
    <w:rsid w:val="00BB63D2"/>
    <w:rsid w:val="00BC15BF"/>
    <w:rsid w:val="00BC7D12"/>
    <w:rsid w:val="00BD15DC"/>
    <w:rsid w:val="00BD180D"/>
    <w:rsid w:val="00BE35C9"/>
    <w:rsid w:val="00BF0AD6"/>
    <w:rsid w:val="00BF0F11"/>
    <w:rsid w:val="00C023FF"/>
    <w:rsid w:val="00C0632D"/>
    <w:rsid w:val="00C3241B"/>
    <w:rsid w:val="00C41CA1"/>
    <w:rsid w:val="00C72C99"/>
    <w:rsid w:val="00C90F1F"/>
    <w:rsid w:val="00C9792F"/>
    <w:rsid w:val="00CA162E"/>
    <w:rsid w:val="00CA451C"/>
    <w:rsid w:val="00CB4F56"/>
    <w:rsid w:val="00CE5CF4"/>
    <w:rsid w:val="00CF7C28"/>
    <w:rsid w:val="00D035E5"/>
    <w:rsid w:val="00D03B8F"/>
    <w:rsid w:val="00D04355"/>
    <w:rsid w:val="00D05AD9"/>
    <w:rsid w:val="00D06305"/>
    <w:rsid w:val="00D06906"/>
    <w:rsid w:val="00D121B6"/>
    <w:rsid w:val="00D153FD"/>
    <w:rsid w:val="00D216A1"/>
    <w:rsid w:val="00D53179"/>
    <w:rsid w:val="00D6121A"/>
    <w:rsid w:val="00D64267"/>
    <w:rsid w:val="00D7487F"/>
    <w:rsid w:val="00D9136A"/>
    <w:rsid w:val="00D92D19"/>
    <w:rsid w:val="00D940F0"/>
    <w:rsid w:val="00D96770"/>
    <w:rsid w:val="00D9696A"/>
    <w:rsid w:val="00DB1FD9"/>
    <w:rsid w:val="00DB59ED"/>
    <w:rsid w:val="00DB65D3"/>
    <w:rsid w:val="00DC5126"/>
    <w:rsid w:val="00DD2222"/>
    <w:rsid w:val="00DE6DEC"/>
    <w:rsid w:val="00DF2260"/>
    <w:rsid w:val="00DF723B"/>
    <w:rsid w:val="00E002EB"/>
    <w:rsid w:val="00E00A95"/>
    <w:rsid w:val="00E06918"/>
    <w:rsid w:val="00E12B37"/>
    <w:rsid w:val="00E1351B"/>
    <w:rsid w:val="00E15480"/>
    <w:rsid w:val="00E3442F"/>
    <w:rsid w:val="00E444B7"/>
    <w:rsid w:val="00E46D52"/>
    <w:rsid w:val="00E5045D"/>
    <w:rsid w:val="00E660F2"/>
    <w:rsid w:val="00E70A52"/>
    <w:rsid w:val="00E7644D"/>
    <w:rsid w:val="00E76564"/>
    <w:rsid w:val="00E840CF"/>
    <w:rsid w:val="00EA2591"/>
    <w:rsid w:val="00EA6BAB"/>
    <w:rsid w:val="00EB0DAF"/>
    <w:rsid w:val="00EC0AFC"/>
    <w:rsid w:val="00EC27B5"/>
    <w:rsid w:val="00EC497E"/>
    <w:rsid w:val="00EC4DC2"/>
    <w:rsid w:val="00ED4784"/>
    <w:rsid w:val="00EE227A"/>
    <w:rsid w:val="00EF0871"/>
    <w:rsid w:val="00EF2EDB"/>
    <w:rsid w:val="00F032FC"/>
    <w:rsid w:val="00F25216"/>
    <w:rsid w:val="00F26D75"/>
    <w:rsid w:val="00F30796"/>
    <w:rsid w:val="00F30ABD"/>
    <w:rsid w:val="00F40010"/>
    <w:rsid w:val="00F70D7E"/>
    <w:rsid w:val="00F721E2"/>
    <w:rsid w:val="00F80BE1"/>
    <w:rsid w:val="00F8569A"/>
    <w:rsid w:val="00F91D27"/>
    <w:rsid w:val="00FC01A9"/>
    <w:rsid w:val="00FD05AB"/>
    <w:rsid w:val="00FD247F"/>
    <w:rsid w:val="00FD3429"/>
    <w:rsid w:val="00FD56CF"/>
    <w:rsid w:val="00FD704C"/>
    <w:rsid w:val="00FE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9F14"/>
  <w15:docId w15:val="{5125455A-C1EF-4468-B9A2-87F4E09A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55BCE-6D8E-4A57-8368-09870D82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Rash</dc:creator>
  <cp:lastModifiedBy>Пользователь Windows</cp:lastModifiedBy>
  <cp:revision>26</cp:revision>
  <cp:lastPrinted>2025-04-30T10:38:00Z</cp:lastPrinted>
  <dcterms:created xsi:type="dcterms:W3CDTF">2025-04-30T05:15:00Z</dcterms:created>
  <dcterms:modified xsi:type="dcterms:W3CDTF">2025-04-30T10:42:00Z</dcterms:modified>
</cp:coreProperties>
</file>