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AA6" w:rsidRPr="00644AA6" w:rsidRDefault="00644AA6" w:rsidP="00644AA6">
      <w:pPr>
        <w:autoSpaceDE w:val="0"/>
        <w:autoSpaceDN w:val="0"/>
        <w:rPr>
          <w:rFonts w:ascii="Tahoma" w:eastAsia="Times New Roman" w:hAnsi="Tahoma" w:cs="Tahoma"/>
          <w:color w:val="auto"/>
          <w:sz w:val="20"/>
          <w:szCs w:val="20"/>
        </w:rPr>
      </w:pPr>
      <w:r w:rsidRPr="00644AA6">
        <w:rPr>
          <w:rFonts w:ascii="Tahoma" w:eastAsia="Times New Roman" w:hAnsi="Tahoma" w:cs="Tahoma"/>
          <w:color w:val="auto"/>
          <w:sz w:val="20"/>
          <w:szCs w:val="20"/>
        </w:rPr>
        <w:br/>
      </w:r>
    </w:p>
    <w:p w:rsidR="00644AA6" w:rsidRPr="00644AA6" w:rsidRDefault="00644AA6" w:rsidP="00644AA6">
      <w:pPr>
        <w:autoSpaceDE w:val="0"/>
        <w:autoSpaceDN w:val="0"/>
        <w:spacing w:line="360" w:lineRule="exac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44AA6" w:rsidRPr="00644AA6" w:rsidRDefault="00644AA6" w:rsidP="00644AA6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44AA6">
        <w:rPr>
          <w:rFonts w:ascii="Times New Roman" w:eastAsiaTheme="minorHAnsi" w:hAnsi="Times New Roman" w:cs="Times New Roman"/>
          <w:noProof/>
          <w:color w:val="auto"/>
          <w:sz w:val="22"/>
          <w:szCs w:val="22"/>
        </w:rPr>
        <w:drawing>
          <wp:anchor distT="0" distB="0" distL="114300" distR="114300" simplePos="0" relativeHeight="377489159" behindDoc="0" locked="0" layoutInCell="1" allowOverlap="1" wp14:anchorId="3E4F7E93" wp14:editId="0AB7AE23">
            <wp:simplePos x="0" y="0"/>
            <wp:positionH relativeFrom="margin">
              <wp:align>center</wp:align>
            </wp:positionH>
            <wp:positionV relativeFrom="paragraph">
              <wp:posOffset>-362972</wp:posOffset>
            </wp:positionV>
            <wp:extent cx="571500" cy="720090"/>
            <wp:effectExtent l="0" t="0" r="0" b="3810"/>
            <wp:wrapNone/>
            <wp:docPr id="17" name="Рисунок 17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AA6" w:rsidRPr="00644AA6" w:rsidRDefault="00644AA6" w:rsidP="00644AA6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644AA6" w:rsidRPr="00644AA6" w:rsidRDefault="00644AA6" w:rsidP="00644AA6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44AA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АДМИНИСТРАЦИЯ КИКНУРСКОГО  </w:t>
      </w:r>
    </w:p>
    <w:p w:rsidR="00644AA6" w:rsidRPr="00644AA6" w:rsidRDefault="00644AA6" w:rsidP="00644AA6">
      <w:pPr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44AA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МУНИЦИПАЛЬНОГО </w:t>
      </w:r>
      <w:r w:rsidRPr="00644AA6">
        <w:rPr>
          <w:rFonts w:ascii="Times New Roman" w:hAnsi="Times New Roman" w:cs="Times New Roman"/>
          <w:b/>
          <w:color w:val="auto"/>
          <w:sz w:val="28"/>
          <w:szCs w:val="28"/>
          <w:lang w:bidi="ru-RU"/>
        </w:rPr>
        <w:t>ОКРУГА</w:t>
      </w:r>
    </w:p>
    <w:p w:rsidR="00644AA6" w:rsidRPr="00644AA6" w:rsidRDefault="00644AA6" w:rsidP="00644AA6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644AA6">
        <w:rPr>
          <w:rFonts w:ascii="Times New Roman" w:hAnsi="Times New Roman" w:cs="Times New Roman"/>
          <w:b/>
          <w:sz w:val="28"/>
          <w:szCs w:val="28"/>
          <w:lang w:bidi="ru-RU"/>
        </w:rPr>
        <w:t>КИРОВСКОЙ ОБЛАСТИ</w:t>
      </w:r>
    </w:p>
    <w:p w:rsidR="00644AA6" w:rsidRPr="00644AA6" w:rsidRDefault="00644AA6" w:rsidP="00644AA6">
      <w:pPr>
        <w:jc w:val="center"/>
        <w:rPr>
          <w:rFonts w:ascii="Times New Roman" w:hAnsi="Times New Roman" w:cs="Times New Roman"/>
          <w:b/>
          <w:sz w:val="32"/>
          <w:szCs w:val="32"/>
          <w:lang w:bidi="ru-RU"/>
        </w:rPr>
      </w:pPr>
      <w:r w:rsidRPr="00644AA6">
        <w:rPr>
          <w:rFonts w:ascii="Times New Roman" w:hAnsi="Times New Roman" w:cs="Times New Roman"/>
          <w:b/>
          <w:sz w:val="32"/>
          <w:szCs w:val="32"/>
          <w:lang w:bidi="ru-RU"/>
        </w:rPr>
        <w:t>ПОСТАНОВЛЕНИЕ</w:t>
      </w:r>
    </w:p>
    <w:p w:rsidR="00644AA6" w:rsidRPr="00644AA6" w:rsidRDefault="00644AA6" w:rsidP="00644AA6">
      <w:pPr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644AA6" w:rsidRPr="00644AA6" w:rsidRDefault="00644AA6" w:rsidP="00644AA6">
      <w:p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44AA6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="00FA3317">
        <w:rPr>
          <w:rFonts w:ascii="Times New Roman" w:hAnsi="Times New Roman" w:cs="Times New Roman"/>
          <w:sz w:val="28"/>
          <w:szCs w:val="28"/>
          <w:lang w:bidi="ru-RU"/>
        </w:rPr>
        <w:t>10.02.2025</w:t>
      </w:r>
      <w:bookmarkStart w:id="0" w:name="_GoBack"/>
      <w:bookmarkEnd w:id="0"/>
      <w:r w:rsidRPr="00644AA6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</w:t>
      </w:r>
      <w:r w:rsidR="00FA3317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</w:t>
      </w:r>
      <w:r w:rsidRPr="00644AA6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№ </w:t>
      </w:r>
      <w:r w:rsidR="00FA3317">
        <w:rPr>
          <w:rFonts w:ascii="Times New Roman" w:hAnsi="Times New Roman" w:cs="Times New Roman"/>
          <w:sz w:val="28"/>
          <w:szCs w:val="28"/>
          <w:lang w:bidi="ru-RU"/>
        </w:rPr>
        <w:t>100-П</w:t>
      </w:r>
    </w:p>
    <w:p w:rsidR="00644AA6" w:rsidRPr="00644AA6" w:rsidRDefault="00644AA6" w:rsidP="00644AA6">
      <w:pPr>
        <w:spacing w:after="48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44AA6">
        <w:rPr>
          <w:rFonts w:ascii="Times New Roman" w:hAnsi="Times New Roman" w:cs="Times New Roman"/>
          <w:sz w:val="28"/>
          <w:szCs w:val="28"/>
          <w:lang w:bidi="ru-RU"/>
        </w:rPr>
        <w:t>пгт Кикнур</w:t>
      </w:r>
    </w:p>
    <w:p w:rsidR="00644AA6" w:rsidRDefault="00644AA6" w:rsidP="00644AA6">
      <w:pPr>
        <w:pStyle w:val="20"/>
        <w:shd w:val="clear" w:color="auto" w:fill="auto"/>
        <w:spacing w:after="0" w:line="360" w:lineRule="exact"/>
        <w:ind w:right="23"/>
      </w:pPr>
      <w:r>
        <w:t>Об утверждении</w:t>
      </w:r>
      <w:r w:rsidR="0051561F">
        <w:t xml:space="preserve"> положения о межведомственной комиссии по</w:t>
      </w:r>
    </w:p>
    <w:p w:rsidR="00644AA6" w:rsidRDefault="0051561F" w:rsidP="00644AA6">
      <w:pPr>
        <w:pStyle w:val="20"/>
        <w:shd w:val="clear" w:color="auto" w:fill="auto"/>
        <w:spacing w:after="0" w:line="360" w:lineRule="exact"/>
        <w:ind w:right="23"/>
      </w:pPr>
      <w:r>
        <w:t xml:space="preserve"> оказанию государственной социальной помощи на основании</w:t>
      </w:r>
    </w:p>
    <w:p w:rsidR="00F85FB0" w:rsidRDefault="0051561F" w:rsidP="00644AA6">
      <w:pPr>
        <w:pStyle w:val="20"/>
        <w:shd w:val="clear" w:color="auto" w:fill="auto"/>
        <w:spacing w:after="0" w:line="360" w:lineRule="exact"/>
        <w:ind w:right="23"/>
      </w:pPr>
      <w:r>
        <w:t xml:space="preserve"> социального контракта</w:t>
      </w:r>
    </w:p>
    <w:p w:rsidR="00644AA6" w:rsidRDefault="00644AA6" w:rsidP="00644AA6">
      <w:pPr>
        <w:pStyle w:val="20"/>
        <w:shd w:val="clear" w:color="auto" w:fill="auto"/>
        <w:spacing w:after="0" w:line="360" w:lineRule="exact"/>
        <w:ind w:right="23"/>
      </w:pPr>
    </w:p>
    <w:p w:rsidR="00644AA6" w:rsidRPr="00644AA6" w:rsidRDefault="00644AA6" w:rsidP="006A360E">
      <w:pPr>
        <w:pStyle w:val="ConsPlusNormal"/>
        <w:spacing w:line="36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4AA6">
        <w:rPr>
          <w:rFonts w:ascii="Times New Roman" w:hAnsi="Times New Roman" w:cs="Times New Roman"/>
          <w:sz w:val="28"/>
          <w:szCs w:val="28"/>
        </w:rPr>
        <w:t>В соответствии с распоряжением министерства социального развития Кировской области от 31.01.2020 № 4 «О</w:t>
      </w:r>
      <w:r w:rsidR="0051561F" w:rsidRPr="00644AA6">
        <w:rPr>
          <w:rFonts w:ascii="Times New Roman" w:hAnsi="Times New Roman" w:cs="Times New Roman"/>
          <w:sz w:val="28"/>
          <w:szCs w:val="28"/>
        </w:rPr>
        <w:t>б утверждении Типового положения о межведомственной комиссии по оказанию государственной социальной помощи на основании социального контракта»</w:t>
      </w:r>
      <w:r w:rsidRPr="00644AA6">
        <w:rPr>
          <w:rFonts w:ascii="Times New Roman" w:hAnsi="Times New Roman" w:cs="Times New Roman"/>
          <w:sz w:val="28"/>
          <w:szCs w:val="28"/>
        </w:rPr>
        <w:t xml:space="preserve"> администрация Кикнурского муниципального округа Кировской области ПОСТАНОВЛЯЕТ:</w:t>
      </w:r>
    </w:p>
    <w:p w:rsidR="00644AA6" w:rsidRDefault="00644AA6" w:rsidP="006A360E">
      <w:pPr>
        <w:pStyle w:val="a9"/>
        <w:numPr>
          <w:ilvl w:val="0"/>
          <w:numId w:val="4"/>
        </w:numPr>
        <w:spacing w:line="360" w:lineRule="exact"/>
        <w:ind w:left="0" w:firstLine="705"/>
        <w:rPr>
          <w:rFonts w:ascii="Times New Roman" w:hAnsi="Times New Roman" w:cs="Times New Roman"/>
          <w:sz w:val="28"/>
          <w:szCs w:val="28"/>
        </w:rPr>
      </w:pPr>
      <w:r w:rsidRPr="00644AA6">
        <w:rPr>
          <w:rFonts w:ascii="Times New Roman" w:hAnsi="Times New Roman" w:cs="Times New Roman"/>
          <w:sz w:val="28"/>
          <w:szCs w:val="28"/>
        </w:rPr>
        <w:t>У</w:t>
      </w:r>
      <w:r w:rsidR="0051561F" w:rsidRPr="00644AA6">
        <w:rPr>
          <w:rFonts w:ascii="Times New Roman" w:hAnsi="Times New Roman" w:cs="Times New Roman"/>
          <w:sz w:val="28"/>
          <w:szCs w:val="28"/>
        </w:rPr>
        <w:t>тверди</w:t>
      </w:r>
      <w:r w:rsidRPr="00644AA6">
        <w:rPr>
          <w:rFonts w:ascii="Times New Roman" w:hAnsi="Times New Roman" w:cs="Times New Roman"/>
          <w:sz w:val="28"/>
          <w:szCs w:val="28"/>
        </w:rPr>
        <w:t>ть</w:t>
      </w:r>
      <w:r w:rsidR="0051561F" w:rsidRPr="00644AA6">
        <w:rPr>
          <w:rFonts w:ascii="Times New Roman" w:hAnsi="Times New Roman" w:cs="Times New Roman"/>
          <w:sz w:val="28"/>
          <w:szCs w:val="28"/>
        </w:rPr>
        <w:t xml:space="preserve"> положение о межведомственной комиссии по оказанию государственной социальной помощи на основании социального контракта согласно приложению.</w:t>
      </w:r>
    </w:p>
    <w:p w:rsidR="006A360E" w:rsidRPr="00644AA6" w:rsidRDefault="006A360E" w:rsidP="006A360E">
      <w:pPr>
        <w:pStyle w:val="a9"/>
        <w:numPr>
          <w:ilvl w:val="0"/>
          <w:numId w:val="4"/>
        </w:numPr>
        <w:spacing w:line="360" w:lineRule="exact"/>
        <w:ind w:left="0"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644AA6" w:rsidRDefault="00644AA6" w:rsidP="006A360E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644AA6" w:rsidRDefault="00644AA6" w:rsidP="00644AA6">
      <w:pPr>
        <w:rPr>
          <w:rFonts w:ascii="Times New Roman" w:hAnsi="Times New Roman" w:cs="Times New Roman"/>
          <w:sz w:val="28"/>
          <w:szCs w:val="28"/>
        </w:rPr>
      </w:pPr>
    </w:p>
    <w:p w:rsidR="00CE5F1E" w:rsidRDefault="00CE5F1E" w:rsidP="006B16AA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главы Кикнурского </w:t>
      </w:r>
    </w:p>
    <w:p w:rsidR="00CE5F1E" w:rsidRDefault="00CE5F1E" w:rsidP="006B16AA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округа,</w:t>
      </w:r>
    </w:p>
    <w:p w:rsidR="00CE5F1E" w:rsidRDefault="00CE5F1E" w:rsidP="006B16AA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644AA6" w:rsidRDefault="00CE5F1E" w:rsidP="006B16AA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округа</w:t>
      </w:r>
      <w:r w:rsidR="00644AA6">
        <w:rPr>
          <w:rFonts w:ascii="Times New Roman" w:hAnsi="Times New Roman" w:cs="Times New Roman"/>
          <w:sz w:val="28"/>
          <w:szCs w:val="28"/>
        </w:rPr>
        <w:tab/>
      </w:r>
      <w:r w:rsidR="006B16AA">
        <w:rPr>
          <w:rFonts w:ascii="Times New Roman" w:hAnsi="Times New Roman" w:cs="Times New Roman"/>
          <w:sz w:val="28"/>
          <w:szCs w:val="28"/>
        </w:rPr>
        <w:t>М.Н. Хлыбов</w:t>
      </w:r>
    </w:p>
    <w:p w:rsidR="00CE5F1E" w:rsidRDefault="00CE5F1E" w:rsidP="00CE5F1E">
      <w:pPr>
        <w:tabs>
          <w:tab w:val="left" w:pos="6835"/>
        </w:tabs>
        <w:spacing w:after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B16AA" w:rsidRPr="006B16AA" w:rsidRDefault="006B16AA" w:rsidP="006B16AA">
      <w:pPr>
        <w:rPr>
          <w:rFonts w:ascii="Times New Roman" w:eastAsiaTheme="minorEastAsia" w:hAnsi="Times New Roman" w:cs="Times New Roman"/>
          <w:sz w:val="28"/>
          <w:szCs w:val="28"/>
        </w:rPr>
      </w:pPr>
      <w:r w:rsidRPr="006B16AA">
        <w:rPr>
          <w:rFonts w:ascii="Times New Roman" w:eastAsiaTheme="minorEastAsia" w:hAnsi="Times New Roman" w:cs="Times New Roman"/>
          <w:sz w:val="28"/>
          <w:szCs w:val="28"/>
        </w:rPr>
        <w:t>ПОДГОТОВЛЕНО</w:t>
      </w:r>
    </w:p>
    <w:p w:rsidR="006B16AA" w:rsidRPr="006B16AA" w:rsidRDefault="006B16AA" w:rsidP="006B16A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B16AA" w:rsidRPr="006B16AA" w:rsidRDefault="006B16AA" w:rsidP="006B16AA">
      <w:pPr>
        <w:rPr>
          <w:rFonts w:ascii="Times New Roman" w:eastAsiaTheme="minorEastAsia" w:hAnsi="Times New Roman" w:cs="Times New Roman"/>
          <w:sz w:val="28"/>
          <w:szCs w:val="28"/>
        </w:rPr>
      </w:pPr>
      <w:r w:rsidRPr="006B16AA">
        <w:rPr>
          <w:rFonts w:ascii="Times New Roman" w:eastAsiaTheme="minorEastAsia" w:hAnsi="Times New Roman" w:cs="Times New Roman"/>
          <w:sz w:val="28"/>
          <w:szCs w:val="28"/>
        </w:rPr>
        <w:t xml:space="preserve">Заместитель главы администрации </w:t>
      </w:r>
    </w:p>
    <w:p w:rsidR="006B16AA" w:rsidRPr="006B16AA" w:rsidRDefault="006B16AA" w:rsidP="006B16AA">
      <w:pPr>
        <w:rPr>
          <w:rFonts w:ascii="Times New Roman" w:eastAsiaTheme="minorEastAsia" w:hAnsi="Times New Roman" w:cs="Times New Roman"/>
          <w:sz w:val="28"/>
          <w:szCs w:val="28"/>
        </w:rPr>
      </w:pPr>
      <w:r w:rsidRPr="006B16AA">
        <w:rPr>
          <w:rFonts w:ascii="Times New Roman" w:eastAsiaTheme="minorEastAsia" w:hAnsi="Times New Roman" w:cs="Times New Roman"/>
          <w:sz w:val="28"/>
          <w:szCs w:val="28"/>
        </w:rPr>
        <w:t xml:space="preserve">округа по социальным вопросам, </w:t>
      </w:r>
    </w:p>
    <w:p w:rsidR="006B16AA" w:rsidRPr="006B16AA" w:rsidRDefault="006B16AA" w:rsidP="006B16AA">
      <w:pPr>
        <w:rPr>
          <w:rFonts w:ascii="Times New Roman" w:eastAsiaTheme="minorEastAsia" w:hAnsi="Times New Roman" w:cs="Times New Roman"/>
          <w:sz w:val="28"/>
          <w:szCs w:val="28"/>
        </w:rPr>
      </w:pPr>
      <w:r w:rsidRPr="006B16AA">
        <w:rPr>
          <w:rFonts w:ascii="Times New Roman" w:eastAsiaTheme="minorEastAsia" w:hAnsi="Times New Roman" w:cs="Times New Roman"/>
          <w:sz w:val="28"/>
          <w:szCs w:val="28"/>
        </w:rPr>
        <w:t xml:space="preserve">заведующий отделом социальной </w:t>
      </w:r>
    </w:p>
    <w:p w:rsidR="006B16AA" w:rsidRPr="006B16AA" w:rsidRDefault="006B16AA" w:rsidP="006B16AA">
      <w:pPr>
        <w:rPr>
          <w:rFonts w:ascii="Times New Roman" w:eastAsiaTheme="minorEastAsia" w:hAnsi="Times New Roman" w:cs="Times New Roman"/>
          <w:sz w:val="28"/>
          <w:szCs w:val="28"/>
        </w:rPr>
      </w:pPr>
      <w:r w:rsidRPr="006B16AA">
        <w:rPr>
          <w:rFonts w:ascii="Times New Roman" w:eastAsiaTheme="minorEastAsia" w:hAnsi="Times New Roman" w:cs="Times New Roman"/>
          <w:sz w:val="28"/>
          <w:szCs w:val="28"/>
        </w:rPr>
        <w:t>политики                                                                                   Т.В. Ваганова</w:t>
      </w:r>
    </w:p>
    <w:p w:rsidR="006B16AA" w:rsidRPr="006B16AA" w:rsidRDefault="006B16AA" w:rsidP="006B16A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B16AA" w:rsidRDefault="006B16AA" w:rsidP="006B16A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B16AA" w:rsidRPr="006B16AA" w:rsidRDefault="006B16AA" w:rsidP="006B16AA">
      <w:pPr>
        <w:rPr>
          <w:rFonts w:ascii="Times New Roman" w:eastAsiaTheme="minorEastAsia" w:hAnsi="Times New Roman" w:cs="Times New Roman"/>
          <w:sz w:val="28"/>
          <w:szCs w:val="28"/>
        </w:rPr>
      </w:pPr>
      <w:r w:rsidRPr="006B16AA">
        <w:rPr>
          <w:rFonts w:ascii="Times New Roman" w:eastAsiaTheme="minorEastAsia" w:hAnsi="Times New Roman" w:cs="Times New Roman"/>
          <w:sz w:val="28"/>
          <w:szCs w:val="28"/>
        </w:rPr>
        <w:lastRenderedPageBreak/>
        <w:t>СОГЛАСОВАНО</w:t>
      </w:r>
    </w:p>
    <w:p w:rsidR="006B16AA" w:rsidRPr="006B16AA" w:rsidRDefault="006B16AA" w:rsidP="006B16A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B16AA" w:rsidRPr="006B16AA" w:rsidRDefault="006B16AA" w:rsidP="006B16AA">
      <w:pPr>
        <w:rPr>
          <w:rFonts w:ascii="Times New Roman" w:eastAsiaTheme="minorEastAsia" w:hAnsi="Times New Roman" w:cs="Times New Roman"/>
          <w:sz w:val="28"/>
          <w:szCs w:val="28"/>
        </w:rPr>
      </w:pPr>
      <w:r w:rsidRPr="006B16AA">
        <w:rPr>
          <w:rFonts w:ascii="Times New Roman" w:eastAsiaTheme="minorEastAsia" w:hAnsi="Times New Roman" w:cs="Times New Roman"/>
          <w:sz w:val="28"/>
          <w:szCs w:val="28"/>
        </w:rPr>
        <w:t xml:space="preserve">Управляющий делами, </w:t>
      </w:r>
    </w:p>
    <w:p w:rsidR="006B16AA" w:rsidRPr="006B16AA" w:rsidRDefault="006B16AA" w:rsidP="006B16AA">
      <w:pPr>
        <w:rPr>
          <w:rFonts w:ascii="Times New Roman" w:eastAsiaTheme="minorEastAsia" w:hAnsi="Times New Roman" w:cs="Times New Roman"/>
          <w:sz w:val="28"/>
          <w:szCs w:val="28"/>
        </w:rPr>
      </w:pPr>
      <w:r w:rsidRPr="006B16AA">
        <w:rPr>
          <w:rFonts w:ascii="Times New Roman" w:eastAsiaTheme="minorEastAsia" w:hAnsi="Times New Roman" w:cs="Times New Roman"/>
          <w:sz w:val="28"/>
          <w:szCs w:val="28"/>
        </w:rPr>
        <w:t xml:space="preserve">заведующий отделом </w:t>
      </w:r>
    </w:p>
    <w:p w:rsidR="006B16AA" w:rsidRPr="006B16AA" w:rsidRDefault="006B16AA" w:rsidP="006B16AA">
      <w:pPr>
        <w:rPr>
          <w:rFonts w:ascii="Times New Roman" w:eastAsiaTheme="minorEastAsia" w:hAnsi="Times New Roman" w:cs="Times New Roman"/>
          <w:sz w:val="28"/>
          <w:szCs w:val="28"/>
        </w:rPr>
      </w:pPr>
      <w:r w:rsidRPr="006B16AA">
        <w:rPr>
          <w:rFonts w:ascii="Times New Roman" w:eastAsiaTheme="minorEastAsia" w:hAnsi="Times New Roman" w:cs="Times New Roman"/>
          <w:sz w:val="28"/>
          <w:szCs w:val="28"/>
        </w:rPr>
        <w:t xml:space="preserve">материально-технического </w:t>
      </w:r>
    </w:p>
    <w:p w:rsidR="006B16AA" w:rsidRPr="006B16AA" w:rsidRDefault="006B16AA" w:rsidP="006B16AA">
      <w:pPr>
        <w:tabs>
          <w:tab w:val="left" w:pos="6930"/>
          <w:tab w:val="left" w:pos="733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6B16AA">
        <w:rPr>
          <w:rFonts w:ascii="Times New Roman" w:eastAsiaTheme="minorEastAsia" w:hAnsi="Times New Roman" w:cs="Times New Roman"/>
          <w:sz w:val="28"/>
          <w:szCs w:val="28"/>
        </w:rPr>
        <w:t>обеспечения</w:t>
      </w:r>
      <w:r w:rsidRPr="006B16AA">
        <w:rPr>
          <w:rFonts w:ascii="Times New Roman" w:eastAsiaTheme="minorEastAsia" w:hAnsi="Times New Roman" w:cs="Times New Roman"/>
          <w:sz w:val="28"/>
          <w:szCs w:val="28"/>
        </w:rPr>
        <w:tab/>
        <w:t>А.Г. Дегтярев</w:t>
      </w:r>
    </w:p>
    <w:p w:rsidR="006B16AA" w:rsidRPr="006B16AA" w:rsidRDefault="006B16AA" w:rsidP="006B16A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B16AA" w:rsidRPr="006B16AA" w:rsidRDefault="006B16AA" w:rsidP="006B16AA">
      <w:pPr>
        <w:widowControl/>
        <w:spacing w:line="360" w:lineRule="exact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6B16A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Заведующий отделом по </w:t>
      </w:r>
    </w:p>
    <w:p w:rsidR="006B16AA" w:rsidRPr="006B16AA" w:rsidRDefault="006B16AA" w:rsidP="006B16AA">
      <w:pPr>
        <w:widowControl/>
        <w:spacing w:line="360" w:lineRule="exact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6B16AA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организационно-правовым и </w:t>
      </w:r>
    </w:p>
    <w:p w:rsidR="006B16AA" w:rsidRPr="006B16AA" w:rsidRDefault="006B16AA" w:rsidP="006B16AA">
      <w:pPr>
        <w:widowControl/>
        <w:spacing w:line="360" w:lineRule="exact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6B16AA">
        <w:rPr>
          <w:rFonts w:ascii="Times New Roman" w:eastAsiaTheme="minorEastAsia" w:hAnsi="Times New Roman" w:cs="Times New Roman"/>
          <w:color w:val="auto"/>
          <w:sz w:val="28"/>
          <w:szCs w:val="28"/>
        </w:rPr>
        <w:t>кадровым вопросам</w:t>
      </w:r>
      <w:r w:rsidRPr="006B16AA">
        <w:rPr>
          <w:rFonts w:ascii="Times New Roman" w:eastAsiaTheme="minorEastAsia" w:hAnsi="Times New Roman" w:cs="Times New Roman"/>
          <w:color w:val="auto"/>
          <w:sz w:val="28"/>
          <w:szCs w:val="28"/>
        </w:rPr>
        <w:tab/>
      </w:r>
      <w:r w:rsidRPr="006B16AA">
        <w:rPr>
          <w:rFonts w:ascii="Times New Roman" w:eastAsiaTheme="minorEastAsia" w:hAnsi="Times New Roman" w:cs="Times New Roman"/>
          <w:color w:val="auto"/>
          <w:sz w:val="28"/>
          <w:szCs w:val="28"/>
        </w:rPr>
        <w:tab/>
      </w:r>
      <w:r w:rsidRPr="006B16AA">
        <w:rPr>
          <w:rFonts w:ascii="Times New Roman" w:eastAsiaTheme="minorEastAsia" w:hAnsi="Times New Roman" w:cs="Times New Roman"/>
          <w:color w:val="auto"/>
          <w:sz w:val="28"/>
          <w:szCs w:val="28"/>
        </w:rPr>
        <w:tab/>
      </w:r>
      <w:r w:rsidRPr="006B16AA">
        <w:rPr>
          <w:rFonts w:ascii="Times New Roman" w:eastAsiaTheme="minorEastAsia" w:hAnsi="Times New Roman" w:cs="Times New Roman"/>
          <w:color w:val="auto"/>
          <w:sz w:val="28"/>
          <w:szCs w:val="28"/>
        </w:rPr>
        <w:tab/>
      </w:r>
      <w:r w:rsidRPr="006B16AA">
        <w:rPr>
          <w:rFonts w:ascii="Times New Roman" w:eastAsiaTheme="minorEastAsia" w:hAnsi="Times New Roman" w:cs="Times New Roman"/>
          <w:color w:val="auto"/>
          <w:sz w:val="28"/>
          <w:szCs w:val="28"/>
        </w:rPr>
        <w:tab/>
      </w:r>
      <w:r w:rsidRPr="006B16AA">
        <w:rPr>
          <w:rFonts w:ascii="Times New Roman" w:eastAsiaTheme="minorEastAsia" w:hAnsi="Times New Roman" w:cs="Times New Roman"/>
          <w:color w:val="auto"/>
          <w:sz w:val="28"/>
          <w:szCs w:val="28"/>
        </w:rPr>
        <w:tab/>
        <w:t xml:space="preserve">        И.Н. Чернодарова</w:t>
      </w:r>
    </w:p>
    <w:p w:rsidR="006B16AA" w:rsidRPr="006B16AA" w:rsidRDefault="006B16AA" w:rsidP="006B16AA">
      <w:pPr>
        <w:widowControl/>
        <w:spacing w:after="160" w:line="259" w:lineRule="auto"/>
        <w:jc w:val="both"/>
        <w:rPr>
          <w:rFonts w:asciiTheme="minorHAnsi" w:eastAsiaTheme="minorEastAsia" w:hAnsiTheme="minorHAnsi" w:cs="Times New Roman"/>
          <w:color w:val="auto"/>
          <w:sz w:val="28"/>
          <w:szCs w:val="28"/>
        </w:rPr>
      </w:pPr>
    </w:p>
    <w:p w:rsidR="00644AA6" w:rsidRDefault="00644AA6" w:rsidP="00644AA6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</w:p>
    <w:p w:rsidR="00644AA6" w:rsidRPr="006B16AA" w:rsidRDefault="006B16AA" w:rsidP="00644AA6">
      <w:pPr>
        <w:tabs>
          <w:tab w:val="left" w:pos="6835"/>
        </w:tabs>
        <w:rPr>
          <w:rFonts w:ascii="Times New Roman" w:hAnsi="Times New Roman" w:cs="Times New Roman"/>
          <w:sz w:val="20"/>
          <w:szCs w:val="20"/>
        </w:rPr>
      </w:pPr>
      <w:r w:rsidRPr="006B16AA">
        <w:rPr>
          <w:rFonts w:ascii="Times New Roman" w:hAnsi="Times New Roman" w:cs="Times New Roman"/>
          <w:sz w:val="20"/>
          <w:szCs w:val="20"/>
        </w:rPr>
        <w:t>Разослать: отдел социальной политики, межрайонного управления социальной защиты населения в Яранском районе  в пгт Кикнур</w:t>
      </w:r>
    </w:p>
    <w:p w:rsidR="00644AA6" w:rsidRDefault="00644AA6" w:rsidP="00644AA6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</w:p>
    <w:p w:rsidR="00644AA6" w:rsidRDefault="00644AA6" w:rsidP="00644AA6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</w:p>
    <w:p w:rsidR="00644AA6" w:rsidRDefault="00644AA6" w:rsidP="00644AA6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</w:p>
    <w:p w:rsidR="00644AA6" w:rsidRDefault="00644AA6" w:rsidP="00644AA6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</w:p>
    <w:p w:rsidR="00644AA6" w:rsidRDefault="00644AA6" w:rsidP="00644AA6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</w:p>
    <w:p w:rsidR="00644AA6" w:rsidRDefault="00644AA6" w:rsidP="00644AA6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</w:p>
    <w:p w:rsidR="00644AA6" w:rsidRDefault="00644AA6" w:rsidP="00644AA6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</w:p>
    <w:p w:rsidR="00644AA6" w:rsidRDefault="00644AA6" w:rsidP="00644AA6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</w:p>
    <w:p w:rsidR="006B16AA" w:rsidRDefault="006B16AA" w:rsidP="00644AA6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</w:p>
    <w:p w:rsidR="006B16AA" w:rsidRDefault="006B16AA" w:rsidP="00644AA6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</w:p>
    <w:p w:rsidR="006B16AA" w:rsidRDefault="006B16AA" w:rsidP="00644AA6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</w:p>
    <w:p w:rsidR="006B16AA" w:rsidRDefault="006B16AA" w:rsidP="00644AA6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</w:p>
    <w:p w:rsidR="006B16AA" w:rsidRDefault="006B16AA" w:rsidP="00644AA6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</w:p>
    <w:p w:rsidR="006B16AA" w:rsidRDefault="006B16AA" w:rsidP="00644AA6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</w:p>
    <w:p w:rsidR="006B16AA" w:rsidRDefault="006B16AA" w:rsidP="00644AA6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</w:p>
    <w:p w:rsidR="006B16AA" w:rsidRDefault="006B16AA" w:rsidP="00644AA6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</w:p>
    <w:p w:rsidR="006B16AA" w:rsidRDefault="006B16AA" w:rsidP="00644AA6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</w:p>
    <w:p w:rsidR="006B16AA" w:rsidRDefault="006B16AA" w:rsidP="00644AA6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</w:p>
    <w:p w:rsidR="006B16AA" w:rsidRDefault="006B16AA" w:rsidP="00644AA6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</w:p>
    <w:p w:rsidR="006B16AA" w:rsidRDefault="006B16AA" w:rsidP="00644AA6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</w:p>
    <w:p w:rsidR="006B16AA" w:rsidRDefault="006B16AA" w:rsidP="00644AA6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</w:p>
    <w:p w:rsidR="006B16AA" w:rsidRDefault="006B16AA" w:rsidP="00644AA6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</w:p>
    <w:p w:rsidR="006B16AA" w:rsidRDefault="006B16AA" w:rsidP="00644AA6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</w:p>
    <w:p w:rsidR="006B16AA" w:rsidRDefault="006B16AA" w:rsidP="00644AA6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</w:p>
    <w:p w:rsidR="006B16AA" w:rsidRDefault="006B16AA" w:rsidP="00644AA6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</w:p>
    <w:p w:rsidR="006B16AA" w:rsidRDefault="006B16AA" w:rsidP="00644AA6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</w:p>
    <w:p w:rsidR="006B16AA" w:rsidRDefault="006B16AA" w:rsidP="00644AA6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</w:p>
    <w:p w:rsidR="006B16AA" w:rsidRDefault="006B16AA" w:rsidP="00644AA6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</w:p>
    <w:p w:rsidR="006B16AA" w:rsidRDefault="006B16AA" w:rsidP="00644AA6">
      <w:pPr>
        <w:tabs>
          <w:tab w:val="left" w:pos="6835"/>
        </w:tabs>
        <w:rPr>
          <w:rFonts w:ascii="Times New Roman" w:hAnsi="Times New Roman" w:cs="Times New Roman"/>
          <w:sz w:val="28"/>
          <w:szCs w:val="28"/>
        </w:rPr>
      </w:pPr>
    </w:p>
    <w:p w:rsidR="00644AA6" w:rsidRPr="00644AA6" w:rsidRDefault="00644AA6" w:rsidP="00644AA6">
      <w:pPr>
        <w:rPr>
          <w:rFonts w:ascii="Times New Roman" w:hAnsi="Times New Roman" w:cs="Times New Roman"/>
          <w:sz w:val="28"/>
          <w:szCs w:val="28"/>
        </w:rPr>
      </w:pPr>
    </w:p>
    <w:p w:rsidR="00644AA6" w:rsidRPr="00644AA6" w:rsidRDefault="00644AA6" w:rsidP="00644AA6">
      <w:pPr>
        <w:rPr>
          <w:rFonts w:ascii="Times New Roman" w:hAnsi="Times New Roman" w:cs="Times New Roman"/>
          <w:sz w:val="28"/>
          <w:szCs w:val="28"/>
        </w:rPr>
      </w:pPr>
    </w:p>
    <w:p w:rsidR="00F85FB0" w:rsidRDefault="0051561F">
      <w:pPr>
        <w:pStyle w:val="23"/>
        <w:shd w:val="clear" w:color="auto" w:fill="auto"/>
        <w:spacing w:after="302" w:line="260" w:lineRule="exact"/>
        <w:ind w:left="5440" w:firstLine="0"/>
        <w:jc w:val="left"/>
      </w:pPr>
      <w:r>
        <w:t>Приложение</w:t>
      </w:r>
    </w:p>
    <w:p w:rsidR="00F85FB0" w:rsidRDefault="0051561F">
      <w:pPr>
        <w:pStyle w:val="23"/>
        <w:shd w:val="clear" w:color="auto" w:fill="auto"/>
        <w:spacing w:after="185" w:line="260" w:lineRule="exact"/>
        <w:ind w:left="5440" w:firstLine="0"/>
        <w:jc w:val="left"/>
      </w:pPr>
      <w:r>
        <w:t>УТВЕРЖДЕНО</w:t>
      </w:r>
    </w:p>
    <w:p w:rsidR="00FA6396" w:rsidRDefault="003423B3" w:rsidP="00FA6396">
      <w:pPr>
        <w:pStyle w:val="23"/>
        <w:shd w:val="clear" w:color="auto" w:fill="auto"/>
        <w:tabs>
          <w:tab w:val="left" w:pos="7161"/>
        </w:tabs>
        <w:spacing w:after="0" w:line="360" w:lineRule="exact"/>
        <w:ind w:left="5438" w:right="2" w:firstLine="0"/>
        <w:jc w:val="left"/>
      </w:pPr>
      <w:r>
        <w:t xml:space="preserve">постановлением </w:t>
      </w:r>
      <w:r w:rsidR="00FA6396">
        <w:t xml:space="preserve">администрации </w:t>
      </w:r>
      <w:r w:rsidR="0051561F">
        <w:t xml:space="preserve"> </w:t>
      </w:r>
      <w:r w:rsidR="00FA6396">
        <w:t>Кикнурского муниципального округа</w:t>
      </w:r>
      <w:r w:rsidR="0051561F">
        <w:t xml:space="preserve"> Кировской области </w:t>
      </w:r>
    </w:p>
    <w:p w:rsidR="00F85FB0" w:rsidRDefault="0051561F">
      <w:pPr>
        <w:pStyle w:val="23"/>
        <w:shd w:val="clear" w:color="auto" w:fill="auto"/>
        <w:tabs>
          <w:tab w:val="left" w:pos="7161"/>
        </w:tabs>
        <w:spacing w:after="663" w:line="320" w:lineRule="exact"/>
        <w:ind w:left="5440" w:right="540" w:firstLine="0"/>
        <w:jc w:val="left"/>
      </w:pPr>
      <w:r>
        <w:t>от</w:t>
      </w:r>
      <w:r>
        <w:tab/>
      </w:r>
      <w:r w:rsidR="006A360E">
        <w:t xml:space="preserve">    </w:t>
      </w:r>
      <w:r>
        <w:t>№</w:t>
      </w:r>
    </w:p>
    <w:p w:rsidR="00FA6396" w:rsidRPr="00CE5F1E" w:rsidRDefault="00FA6396" w:rsidP="00CE5F1E">
      <w:pPr>
        <w:pStyle w:val="30"/>
        <w:keepNext/>
        <w:keepLines/>
        <w:shd w:val="clear" w:color="auto" w:fill="auto"/>
        <w:spacing w:before="0" w:after="0" w:line="360" w:lineRule="exact"/>
        <w:rPr>
          <w:sz w:val="28"/>
          <w:szCs w:val="28"/>
        </w:rPr>
      </w:pPr>
      <w:bookmarkStart w:id="1" w:name="bookmark2"/>
      <w:r w:rsidRPr="00CE5F1E">
        <w:rPr>
          <w:sz w:val="28"/>
          <w:szCs w:val="28"/>
        </w:rPr>
        <w:t xml:space="preserve">Положение </w:t>
      </w:r>
    </w:p>
    <w:p w:rsidR="00F85FB0" w:rsidRPr="00CE5F1E" w:rsidRDefault="0051561F" w:rsidP="00CE5F1E">
      <w:pPr>
        <w:pStyle w:val="30"/>
        <w:keepNext/>
        <w:keepLines/>
        <w:shd w:val="clear" w:color="auto" w:fill="auto"/>
        <w:spacing w:before="0" w:after="0" w:line="360" w:lineRule="exact"/>
        <w:rPr>
          <w:sz w:val="28"/>
          <w:szCs w:val="28"/>
        </w:rPr>
      </w:pPr>
      <w:r w:rsidRPr="00CE5F1E">
        <w:rPr>
          <w:sz w:val="28"/>
          <w:szCs w:val="28"/>
        </w:rPr>
        <w:t>о межведомственной комиссии по оказанию государственной социальной помощи на основании социального контракта</w:t>
      </w:r>
      <w:bookmarkEnd w:id="1"/>
    </w:p>
    <w:p w:rsidR="00F85FB0" w:rsidRPr="00CE5F1E" w:rsidRDefault="0051561F" w:rsidP="00CE5F1E">
      <w:pPr>
        <w:pStyle w:val="23"/>
        <w:numPr>
          <w:ilvl w:val="0"/>
          <w:numId w:val="1"/>
        </w:numPr>
        <w:shd w:val="clear" w:color="auto" w:fill="auto"/>
        <w:tabs>
          <w:tab w:val="left" w:pos="1089"/>
        </w:tabs>
        <w:spacing w:after="0" w:line="360" w:lineRule="exact"/>
        <w:ind w:left="20" w:right="20" w:firstLine="74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Настоящее положение о межведомственной комиссии по оказанию государственной социальной помощи на основании социального контракта (далее - положение) устанавливает порядок формирования и работы межведомственной комиссии по оказанию государственной социальной помощи на основании социального контракта (далее - межведомственная комиссия).</w:t>
      </w:r>
    </w:p>
    <w:p w:rsidR="00F85FB0" w:rsidRPr="00CE5F1E" w:rsidRDefault="0051561F" w:rsidP="00CE5F1E">
      <w:pPr>
        <w:pStyle w:val="23"/>
        <w:numPr>
          <w:ilvl w:val="0"/>
          <w:numId w:val="1"/>
        </w:numPr>
        <w:shd w:val="clear" w:color="auto" w:fill="auto"/>
        <w:tabs>
          <w:tab w:val="left" w:pos="1010"/>
        </w:tabs>
        <w:spacing w:after="0" w:line="360" w:lineRule="exact"/>
        <w:ind w:left="20" w:right="20" w:firstLine="74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Межведомственная комиссия создается в целях рассмотрения заявлений граждан по оказанию государственной социальной помощи на основании социального контракта и выработки согласованных мероприятий по преодолению гражданином и его семьей трудной жизненной ситуации.</w:t>
      </w:r>
    </w:p>
    <w:p w:rsidR="00F85FB0" w:rsidRPr="00CE5F1E" w:rsidRDefault="0051561F" w:rsidP="00CE5F1E">
      <w:pPr>
        <w:pStyle w:val="23"/>
        <w:numPr>
          <w:ilvl w:val="0"/>
          <w:numId w:val="1"/>
        </w:numPr>
        <w:shd w:val="clear" w:color="auto" w:fill="auto"/>
        <w:tabs>
          <w:tab w:val="left" w:pos="1248"/>
        </w:tabs>
        <w:spacing w:after="0" w:line="360" w:lineRule="exact"/>
        <w:ind w:left="20" w:right="20" w:firstLine="74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 xml:space="preserve">Состав межведомственной комиссии утверждается приказом </w:t>
      </w:r>
      <w:r w:rsidR="00141D8A" w:rsidRPr="00CE5F1E">
        <w:rPr>
          <w:sz w:val="28"/>
          <w:szCs w:val="28"/>
        </w:rPr>
        <w:t>межрайонного управления социальной защиты населения в Яранском районе  в пгт Кикнур</w:t>
      </w:r>
      <w:r w:rsidRPr="00CE5F1E">
        <w:rPr>
          <w:sz w:val="28"/>
          <w:szCs w:val="28"/>
        </w:rPr>
        <w:t xml:space="preserve"> (далее - орган социальной защиты населения).</w:t>
      </w:r>
    </w:p>
    <w:p w:rsidR="00F85FB0" w:rsidRPr="00CE5F1E" w:rsidRDefault="0051561F" w:rsidP="00CE5F1E">
      <w:pPr>
        <w:pStyle w:val="23"/>
        <w:numPr>
          <w:ilvl w:val="0"/>
          <w:numId w:val="1"/>
        </w:numPr>
        <w:shd w:val="clear" w:color="auto" w:fill="auto"/>
        <w:tabs>
          <w:tab w:val="left" w:pos="1084"/>
        </w:tabs>
        <w:spacing w:after="0" w:line="360" w:lineRule="exact"/>
        <w:ind w:left="40" w:right="4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Межведомственная комиссия в своей деятельности руководствуется Конституцией Российской Федерации, федеральными законами, нормативными правовыми актами Российской Федерации, Кировской области, а также настоящим Положением.</w:t>
      </w:r>
    </w:p>
    <w:p w:rsidR="00F85FB0" w:rsidRPr="00CE5F1E" w:rsidRDefault="0051561F" w:rsidP="00CE5F1E">
      <w:pPr>
        <w:pStyle w:val="23"/>
        <w:numPr>
          <w:ilvl w:val="0"/>
          <w:numId w:val="1"/>
        </w:numPr>
        <w:shd w:val="clear" w:color="auto" w:fill="auto"/>
        <w:tabs>
          <w:tab w:val="left" w:pos="1124"/>
        </w:tabs>
        <w:spacing w:after="0" w:line="360" w:lineRule="exact"/>
        <w:ind w:left="40" w:right="4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Органы социальной защиты населения запрашивают сведения об имущественном положении заявителя и членов его семьи в порядке межведомственного взаимодействия.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40" w:right="4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 xml:space="preserve">Полученные сведения, а также сведения о ранее заключенных социальных контрактах, в том числе об эффективности оказанной ранее государственной социальной помощи, не позднее 5 календарных дней (20 календарных дней - в случае проведения дополнительной проверки (комиссионного обследования) сведений, представленных заявителем со дня обращения направляются органом социальной защиты населения вместе с поступившим пакетом документов в межведомственную комиссию для их рассмотрения и подготовки рекомендаций о заключении социального </w:t>
      </w:r>
      <w:r w:rsidRPr="00CE5F1E">
        <w:rPr>
          <w:sz w:val="28"/>
          <w:szCs w:val="28"/>
        </w:rPr>
        <w:lastRenderedPageBreak/>
        <w:t>контракта либо об отказе в его заключении.</w:t>
      </w:r>
    </w:p>
    <w:p w:rsidR="00F85FB0" w:rsidRPr="00CE5F1E" w:rsidRDefault="0051561F" w:rsidP="00CE5F1E">
      <w:pPr>
        <w:pStyle w:val="23"/>
        <w:numPr>
          <w:ilvl w:val="0"/>
          <w:numId w:val="1"/>
        </w:numPr>
        <w:shd w:val="clear" w:color="auto" w:fill="auto"/>
        <w:tabs>
          <w:tab w:val="left" w:pos="1307"/>
        </w:tabs>
        <w:spacing w:after="0" w:line="360" w:lineRule="exact"/>
        <w:ind w:left="40" w:right="6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Межведомственная комиссия по результатам рассмотрения документов гражданина по оказанию государственной социальной помощи на основании социального контракта, направленных органом социальной защиты населения, принимает следующие решения: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40" w:right="6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одобрить проект социального контракта, в том числе проект программы социальной адаптации, утвердить бизнес-план (при обращении за предоставлением государственной социальной помощи на реализацию мероприятия по осуществлению индивидуальной предпринимательской деятельности), рекомендовать заключить социальный контракт;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40" w:right="6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внести изменения в отдельные положения проекта социального контракта, в том числе в проект программы социальной адаптации (с указанием конкретных предложений), рекомендовать заключить социальный контракт при условии внесения изменений, предложенных межведомственной комиссией;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40" w:right="6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рекомендовать отказать в назначении государственной социальной помощи (с мотивированным обоснованием принятия такого решения).</w:t>
      </w:r>
    </w:p>
    <w:p w:rsidR="00F85FB0" w:rsidRPr="00CE5F1E" w:rsidRDefault="0051561F" w:rsidP="00CE5F1E">
      <w:pPr>
        <w:pStyle w:val="23"/>
        <w:numPr>
          <w:ilvl w:val="0"/>
          <w:numId w:val="1"/>
        </w:numPr>
        <w:shd w:val="clear" w:color="auto" w:fill="auto"/>
        <w:tabs>
          <w:tab w:val="left" w:pos="1131"/>
        </w:tabs>
        <w:spacing w:after="0" w:line="360" w:lineRule="exact"/>
        <w:ind w:left="40" w:right="6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Не реже одного раза в три месяца представляемые получателем государственной социальной помощи документы о выполнении обязательств, предусмотренных социальным контрактом, и о целевом использовании денежных средств, выплаченных в соответствии с условиями социального контракта, направляются органами социальной защиты населения на рассмотрение в межведомственную комиссию.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40" w:right="6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По результатам рассмотрения указанных документов межведомственная комиссия принимает одно из следующих решений: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40" w:right="6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принять к сведению отчеты о выполнении обязательств, предусмотренных социальным контрактом, и о целевом использовании денежных средств, выплаченных в соответствии с условиями социального контракта, признать их соответствующими мероприятиям программы социальной адаптации, рекомендовать продолжать исполнять социальный контракт и программу социальной адаптации;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4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принять к сведению отчеты о выполнении обязательств, предусмотренных социальным контрактом, и о целевом использовании денежных средств, выплаченных в соответствии с условиями социального контракта, признать их не соответствующими мероприятиям программы социальной адаптации, рекомендовать досрочно прекратить оказание государственной социальной помощи.</w:t>
      </w:r>
    </w:p>
    <w:p w:rsidR="00F85FB0" w:rsidRPr="00CE5F1E" w:rsidRDefault="0051561F" w:rsidP="00CE5F1E">
      <w:pPr>
        <w:pStyle w:val="23"/>
        <w:numPr>
          <w:ilvl w:val="0"/>
          <w:numId w:val="1"/>
        </w:numPr>
        <w:shd w:val="clear" w:color="auto" w:fill="auto"/>
        <w:tabs>
          <w:tab w:val="left" w:pos="1048"/>
        </w:tabs>
        <w:spacing w:after="0" w:line="360" w:lineRule="exact"/>
        <w:ind w:left="40" w:right="4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По результатам рассмотрения заключения органа социальной защиты населения об оценке выполнения мероприятий программы социальной адаптации или о целесообразности продления срока действия социального контракта межведомственная комиссия принимает одно из следующих решений: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40" w:right="4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одобрить заключение об оценке выполнения мероприятий программы социальной адаптации, рекомендовать не продлять социальный контракт и осуществлять в течение года анализ эффективности выполнения предусмотренных программой социальной адаптации мероприятий для целей преодоления трудной жизненной ситуации;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40" w:right="4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не одобрить заключение об оценке выполнения мероприятий программы социальной адаптации, рекомендовать продлить срок действия социального контракта не более чем на половину срока ранее заключенного социального контракта;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40" w:right="4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одобрить заключение о целесообразности продления срока действия социального контракта;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40" w:right="4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не одобрить заключение о целесообразности продления срока действия социального контракта, рекомендовать не продлять социальный контракт и осуществлять в течение года анализ эффективности выполнения предусмотренных программой социальной адаптации мероприятий для целей преодоления трудной жизненной ситуации.</w:t>
      </w:r>
    </w:p>
    <w:p w:rsidR="00F85FB0" w:rsidRPr="00CE5F1E" w:rsidRDefault="0051561F" w:rsidP="00CE5F1E">
      <w:pPr>
        <w:pStyle w:val="23"/>
        <w:numPr>
          <w:ilvl w:val="0"/>
          <w:numId w:val="1"/>
        </w:numPr>
        <w:shd w:val="clear" w:color="auto" w:fill="auto"/>
        <w:tabs>
          <w:tab w:val="left" w:pos="1268"/>
        </w:tabs>
        <w:spacing w:after="0" w:line="360" w:lineRule="exact"/>
        <w:ind w:left="40" w:right="4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По результатам рассмотрения отчета об оценке эффективности социального контракта, подготовленного органом социальной защиты населения в соответствии с пунктом 7 Порядка проведения мониторинга оказания государственной социальной помощи на основании социального контракта, утвержденного постановлением Правительства Кировской области от 30.12.2019 № 735-П «Об оказании государственной социальной помощи на основании социального контракта», межведомственная комиссия принимает одно из следующих решений: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40" w:right="60" w:firstLine="72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утвердить отчет об оценке эффективности, признать социальный контракт (не)эффективным;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40" w:right="60" w:firstLine="72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не утвердить отчет об оценке эффективности с мотивированным обоснованием принятого решения.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40" w:right="60" w:firstLine="72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В случае если отчет об оценке эффективности не утвержден межведомственной комиссией, указанный отчет корректируется органом социальной защиты населения и вновь направляется на рассмотрение в межведомственную комиссию не позднее 3 рабочих дней со дня проведения заседания межведомственной комиссии, на котором принято решение о неутверждении отчета об оценке эффективности.</w:t>
      </w:r>
    </w:p>
    <w:p w:rsidR="00F85FB0" w:rsidRPr="00CE5F1E" w:rsidRDefault="0051561F" w:rsidP="00CE5F1E">
      <w:pPr>
        <w:pStyle w:val="23"/>
        <w:numPr>
          <w:ilvl w:val="0"/>
          <w:numId w:val="1"/>
        </w:numPr>
        <w:shd w:val="clear" w:color="auto" w:fill="auto"/>
        <w:tabs>
          <w:tab w:val="left" w:pos="1203"/>
        </w:tabs>
        <w:spacing w:after="0" w:line="360" w:lineRule="exact"/>
        <w:ind w:left="40" w:right="60" w:firstLine="72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Для осуществления полномочий межведомственная комиссия имеет право запрашивать и получать в установленном порядке необходимые документы и информацию от гражданина, органов, организаций, учреждений и должностных лиц, в том числе о продолжении получателем государственной социальной помощи предпринимательской или трудовой деятельности после окончания периода мониторинга.</w:t>
      </w:r>
    </w:p>
    <w:p w:rsidR="00F85FB0" w:rsidRPr="00CE5F1E" w:rsidRDefault="0051561F" w:rsidP="00CE5F1E">
      <w:pPr>
        <w:pStyle w:val="23"/>
        <w:numPr>
          <w:ilvl w:val="0"/>
          <w:numId w:val="1"/>
        </w:numPr>
        <w:shd w:val="clear" w:color="auto" w:fill="auto"/>
        <w:tabs>
          <w:tab w:val="left" w:pos="1534"/>
        </w:tabs>
        <w:spacing w:after="0" w:line="360" w:lineRule="exact"/>
        <w:ind w:left="40" w:right="60" w:firstLine="72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Межведомственная комиссия состоит из председателя межведомственной комиссии, двух заместителей председателя межведомственной комиссии, членов межведомственной комиссии и секретаря межведомственной комиссии.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40" w:right="60" w:firstLine="72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 xml:space="preserve">Председателем межведомственной комиссии является глава </w:t>
      </w:r>
      <w:r w:rsidR="00141D8A" w:rsidRPr="00CE5F1E">
        <w:rPr>
          <w:sz w:val="28"/>
          <w:szCs w:val="28"/>
        </w:rPr>
        <w:t>Кикнурского муниципального округа</w:t>
      </w:r>
      <w:r w:rsidRPr="00CE5F1E">
        <w:rPr>
          <w:sz w:val="28"/>
          <w:szCs w:val="28"/>
        </w:rPr>
        <w:t>, заместителями председателя комиссии - заместител</w:t>
      </w:r>
      <w:r w:rsidR="00141D8A" w:rsidRPr="00CE5F1E">
        <w:rPr>
          <w:sz w:val="28"/>
          <w:szCs w:val="28"/>
        </w:rPr>
        <w:t>и</w:t>
      </w:r>
      <w:r w:rsidRPr="00CE5F1E">
        <w:rPr>
          <w:sz w:val="28"/>
          <w:szCs w:val="28"/>
        </w:rPr>
        <w:t xml:space="preserve"> главы </w:t>
      </w:r>
      <w:r w:rsidR="00141D8A" w:rsidRPr="00CE5F1E">
        <w:rPr>
          <w:sz w:val="28"/>
          <w:szCs w:val="28"/>
        </w:rPr>
        <w:t>администрации муниципального округа</w:t>
      </w:r>
      <w:r w:rsidRPr="00CE5F1E">
        <w:rPr>
          <w:sz w:val="28"/>
          <w:szCs w:val="28"/>
        </w:rPr>
        <w:t xml:space="preserve">. 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40" w:right="4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Представитель органа социальной защиты населения входит в со</w:t>
      </w:r>
      <w:r w:rsidR="006A360E" w:rsidRPr="00CE5F1E">
        <w:rPr>
          <w:sz w:val="28"/>
          <w:szCs w:val="28"/>
        </w:rPr>
        <w:t>став межведомственной комиссии</w:t>
      </w:r>
      <w:r w:rsidRPr="00CE5F1E">
        <w:rPr>
          <w:sz w:val="28"/>
          <w:szCs w:val="28"/>
        </w:rPr>
        <w:t xml:space="preserve"> в качестве члена комиссии или секретаря</w:t>
      </w:r>
      <w:r w:rsidR="00141D8A" w:rsidRPr="00CE5F1E">
        <w:rPr>
          <w:sz w:val="28"/>
          <w:szCs w:val="28"/>
        </w:rPr>
        <w:t>.</w:t>
      </w:r>
      <w:r w:rsidRPr="00CE5F1E">
        <w:rPr>
          <w:sz w:val="28"/>
          <w:szCs w:val="28"/>
        </w:rPr>
        <w:t xml:space="preserve"> Работой межведомственной комиссии руководит председатель межведомственной комиссии, в период его отсутствия - заместитель председателя межведомственной комиссии.</w:t>
      </w:r>
    </w:p>
    <w:p w:rsidR="00F85FB0" w:rsidRPr="00CE5F1E" w:rsidRDefault="0051561F" w:rsidP="00CE5F1E">
      <w:pPr>
        <w:pStyle w:val="23"/>
        <w:numPr>
          <w:ilvl w:val="0"/>
          <w:numId w:val="1"/>
        </w:numPr>
        <w:shd w:val="clear" w:color="auto" w:fill="auto"/>
        <w:tabs>
          <w:tab w:val="left" w:pos="1129"/>
        </w:tabs>
        <w:spacing w:after="0" w:line="360" w:lineRule="exact"/>
        <w:ind w:left="4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Председатель межведомственной комиссии: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40" w:right="4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отвечает за выполнение возложенных на межведомственную комиссию полномочий;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40" w:right="4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определяет дату заседания межведомственной комиссии и обеспечивает её проведение.</w:t>
      </w:r>
    </w:p>
    <w:p w:rsidR="00F85FB0" w:rsidRPr="00CE5F1E" w:rsidRDefault="0051561F" w:rsidP="00CE5F1E">
      <w:pPr>
        <w:pStyle w:val="23"/>
        <w:numPr>
          <w:ilvl w:val="0"/>
          <w:numId w:val="1"/>
        </w:numPr>
        <w:shd w:val="clear" w:color="auto" w:fill="auto"/>
        <w:tabs>
          <w:tab w:val="left" w:pos="1132"/>
        </w:tabs>
        <w:spacing w:after="0" w:line="360" w:lineRule="exact"/>
        <w:ind w:left="4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Секретарь межведомственной комиссии: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40" w:right="4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обеспечивает подготовку проекта повестки заседания межведомственной комиссии, информационных материалов к заседанию межведомственной комиссии;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40" w:right="4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уведомляет гражданина и членов межведомственной комиссии о дате и времени проведения заседания межведомственной комиссии и вопросах, подлежащих рассмотрению;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40" w:right="4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ведет протокол заседания межведомственной комиссии, выполняет иные обязанности, необходимые для обеспечения работы межведомственной комиссии.</w:t>
      </w:r>
    </w:p>
    <w:p w:rsidR="00F85FB0" w:rsidRPr="00CE5F1E" w:rsidRDefault="0051561F" w:rsidP="00CE5F1E">
      <w:pPr>
        <w:pStyle w:val="23"/>
        <w:numPr>
          <w:ilvl w:val="0"/>
          <w:numId w:val="1"/>
        </w:numPr>
        <w:shd w:val="clear" w:color="auto" w:fill="auto"/>
        <w:tabs>
          <w:tab w:val="left" w:pos="1132"/>
        </w:tabs>
        <w:spacing w:after="0" w:line="360" w:lineRule="exact"/>
        <w:ind w:left="4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Члены межведомственной комиссии: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40" w:right="4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представляют документы и информацию по вопросам, подлежащим рассмотрению на межведомственной комиссии;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40" w:right="4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участвуют в заседаниях межведомственной комиссии лично, без права замены;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40" w:right="4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при невозможности участия в заседании межведомственной комиссии извещают об этом секретаря межведомственной комиссии;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4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вправе представлять председателю межведомственной комиссии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40" w:firstLine="0"/>
        <w:jc w:val="left"/>
        <w:rPr>
          <w:sz w:val="28"/>
          <w:szCs w:val="28"/>
        </w:rPr>
      </w:pPr>
      <w:r w:rsidRPr="00CE5F1E">
        <w:rPr>
          <w:sz w:val="28"/>
          <w:szCs w:val="28"/>
        </w:rPr>
        <w:t>предложения по работе комиссии.</w:t>
      </w:r>
    </w:p>
    <w:p w:rsidR="00F85FB0" w:rsidRPr="00CE5F1E" w:rsidRDefault="0051561F" w:rsidP="00CE5F1E">
      <w:pPr>
        <w:pStyle w:val="23"/>
        <w:numPr>
          <w:ilvl w:val="0"/>
          <w:numId w:val="1"/>
        </w:numPr>
        <w:shd w:val="clear" w:color="auto" w:fill="auto"/>
        <w:tabs>
          <w:tab w:val="left" w:pos="1325"/>
        </w:tabs>
        <w:spacing w:after="0" w:line="360" w:lineRule="exact"/>
        <w:ind w:left="40" w:right="4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Заседание межведомственной комиссии проводится в течение 5 рабочих дней со дня получения документов гражданина по оказанию государственной социальной помощи на основании социального контракта, направленных органом социальной защиты населения.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40" w:right="4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После получения уведомления о дате и времени проведения заседания межведомственной комиссии и вопросах, подлежащих рассмотрению, органы и организации, представители которых входят в состав межведомственной комиссии, в рамках своих полномочий проводят оценку возможности исполнения гражданином условий социального контракта и при необходимости готовят рекомендации для включения в программу социальной адаптации на основании Перечня возможных мероприятий программы социальной адаптации в рамках оказания государственной социальной помощи на основании социального контракта, представленного в приложении к настоящему положению.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40" w:right="4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 xml:space="preserve">Заседание межведомственной комиссии проводится в очной форме в </w:t>
      </w:r>
      <w:r w:rsidR="00141D8A" w:rsidRPr="00CE5F1E">
        <w:rPr>
          <w:sz w:val="28"/>
          <w:szCs w:val="28"/>
        </w:rPr>
        <w:t>администрации Кикнурского муниципального органа</w:t>
      </w:r>
      <w:r w:rsidRPr="00CE5F1E">
        <w:rPr>
          <w:sz w:val="28"/>
          <w:szCs w:val="28"/>
        </w:rPr>
        <w:t>. На заседание межведомственной комиссии приглашается гражданин, обратившийся за оказанием государственной социальной помощи на основании социального контракта, (уведомление о заседании межведомственной комиссии направляется гражданину не позднее 2 рабочих дня до даты заседания).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40" w:right="4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В случае неявки гражданина, обратившегося за оказанием государственной социальной помощи на основании социального контракта, на заседание комиссии без уважительных причин межведомственная комиссия принимает решение рекомендовать отказать в назначении государственной социальной помощи.</w:t>
      </w:r>
    </w:p>
    <w:p w:rsidR="00F85FB0" w:rsidRPr="00CE5F1E" w:rsidRDefault="0051561F" w:rsidP="00CE5F1E">
      <w:pPr>
        <w:pStyle w:val="23"/>
        <w:numPr>
          <w:ilvl w:val="0"/>
          <w:numId w:val="1"/>
        </w:numPr>
        <w:shd w:val="clear" w:color="auto" w:fill="auto"/>
        <w:tabs>
          <w:tab w:val="left" w:pos="1264"/>
        </w:tabs>
        <w:spacing w:after="0" w:line="360" w:lineRule="exact"/>
        <w:ind w:left="40" w:right="4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Заседание межведомственной комиссии считается правомочным, если на нем присутствует не менее половины членов межведомственной комиссии.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4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Решение комиссии принимается простым большинством голосов от</w:t>
      </w:r>
      <w:r w:rsidR="00B11FD2" w:rsidRPr="00CE5F1E">
        <w:rPr>
          <w:sz w:val="28"/>
          <w:szCs w:val="28"/>
        </w:rPr>
        <w:t xml:space="preserve"> </w:t>
      </w:r>
      <w:r w:rsidRPr="00CE5F1E">
        <w:rPr>
          <w:sz w:val="28"/>
          <w:szCs w:val="28"/>
        </w:rPr>
        <w:t>числа присутствующих на заседании комиссии.</w:t>
      </w:r>
    </w:p>
    <w:p w:rsidR="00F85FB0" w:rsidRPr="00CE5F1E" w:rsidRDefault="0051561F" w:rsidP="00CE5F1E">
      <w:pPr>
        <w:pStyle w:val="23"/>
        <w:numPr>
          <w:ilvl w:val="0"/>
          <w:numId w:val="1"/>
        </w:numPr>
        <w:shd w:val="clear" w:color="auto" w:fill="auto"/>
        <w:tabs>
          <w:tab w:val="left" w:pos="1248"/>
        </w:tabs>
        <w:spacing w:after="0" w:line="360" w:lineRule="exact"/>
        <w:ind w:left="20" w:right="2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На заседании межведомственной комиссии ведется протокол, в котором указываются: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2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номер протокола и дата заседания межведомственной комиссии;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20" w:right="2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фамилии, имена, отчества (при наличии) членов межведомственной комиссии и других заинтересованных лиц, присутствовавших на заседании (по согласованию);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2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повестка заседания межведомственной комиссии;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2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результаты голосования по каждому рассматриваемому вопросу;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2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предложения и замечания членов комиссии;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20" w:right="2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рекомендации комиссии по преодолению гражданином трудной жизненной ситуации.</w:t>
      </w:r>
    </w:p>
    <w:p w:rsidR="00F85FB0" w:rsidRPr="00CE5F1E" w:rsidRDefault="0051561F" w:rsidP="00CE5F1E">
      <w:pPr>
        <w:pStyle w:val="23"/>
        <w:shd w:val="clear" w:color="auto" w:fill="auto"/>
        <w:spacing w:after="0" w:line="360" w:lineRule="exact"/>
        <w:ind w:left="20" w:right="2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Протокол подписывается председателем и всеми присутствующими на заседании членами межведомственной комиссии.</w:t>
      </w:r>
    </w:p>
    <w:p w:rsidR="00F85FB0" w:rsidRPr="00CE5F1E" w:rsidRDefault="0051561F" w:rsidP="00CE5F1E">
      <w:pPr>
        <w:pStyle w:val="23"/>
        <w:numPr>
          <w:ilvl w:val="0"/>
          <w:numId w:val="1"/>
        </w:numPr>
        <w:shd w:val="clear" w:color="auto" w:fill="auto"/>
        <w:tabs>
          <w:tab w:val="left" w:pos="1291"/>
        </w:tabs>
        <w:spacing w:after="0" w:line="360" w:lineRule="exact"/>
        <w:ind w:left="20" w:right="20" w:firstLine="700"/>
        <w:jc w:val="both"/>
        <w:rPr>
          <w:sz w:val="28"/>
          <w:szCs w:val="28"/>
        </w:rPr>
      </w:pPr>
      <w:r w:rsidRPr="00CE5F1E">
        <w:rPr>
          <w:sz w:val="28"/>
          <w:szCs w:val="28"/>
        </w:rPr>
        <w:t>Копия протокола представляется в орган социальной защиты населения в течение 2 рабочих дней со дня проведения заседания межведомственной комиссии для включения мероприятий в программу социальной адаптации.</w:t>
      </w:r>
    </w:p>
    <w:p w:rsidR="00B11FD2" w:rsidRDefault="00B11FD2" w:rsidP="00B11FD2">
      <w:pPr>
        <w:pStyle w:val="23"/>
        <w:shd w:val="clear" w:color="auto" w:fill="auto"/>
        <w:tabs>
          <w:tab w:val="left" w:pos="1291"/>
        </w:tabs>
        <w:spacing w:after="0" w:line="461" w:lineRule="exact"/>
        <w:ind w:right="20" w:firstLine="0"/>
        <w:jc w:val="both"/>
        <w:sectPr w:rsidR="00B11FD2" w:rsidSect="00141D8A">
          <w:headerReference w:type="even" r:id="rId9"/>
          <w:headerReference w:type="default" r:id="rId10"/>
          <w:pgSz w:w="11909" w:h="16838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B11FD2" w:rsidRDefault="00B11FD2">
      <w:pPr>
        <w:pStyle w:val="23"/>
        <w:shd w:val="clear" w:color="auto" w:fill="auto"/>
        <w:spacing w:after="303" w:line="260" w:lineRule="exact"/>
        <w:ind w:left="5520" w:firstLine="0"/>
        <w:jc w:val="left"/>
      </w:pPr>
    </w:p>
    <w:p w:rsidR="00B11FD2" w:rsidRDefault="00B11FD2" w:rsidP="00B11FD2">
      <w:pPr>
        <w:pStyle w:val="23"/>
        <w:shd w:val="clear" w:color="auto" w:fill="auto"/>
        <w:tabs>
          <w:tab w:val="left" w:pos="3630"/>
          <w:tab w:val="center" w:pos="6063"/>
        </w:tabs>
        <w:spacing w:after="303" w:line="260" w:lineRule="exact"/>
        <w:ind w:left="1843" w:firstLine="425"/>
        <w:jc w:val="left"/>
      </w:pPr>
      <w:r>
        <w:tab/>
        <w:t>____________</w:t>
      </w:r>
    </w:p>
    <w:p w:rsidR="00B11FD2" w:rsidRDefault="00B11FD2">
      <w:pPr>
        <w:pStyle w:val="23"/>
        <w:shd w:val="clear" w:color="auto" w:fill="auto"/>
        <w:spacing w:after="303" w:line="260" w:lineRule="exact"/>
        <w:ind w:left="5520" w:firstLine="0"/>
        <w:jc w:val="left"/>
      </w:pPr>
    </w:p>
    <w:p w:rsidR="00B11FD2" w:rsidRDefault="00B11FD2">
      <w:pPr>
        <w:pStyle w:val="23"/>
        <w:shd w:val="clear" w:color="auto" w:fill="auto"/>
        <w:spacing w:after="303" w:line="260" w:lineRule="exact"/>
        <w:ind w:left="5520" w:firstLine="0"/>
        <w:jc w:val="left"/>
      </w:pPr>
    </w:p>
    <w:p w:rsidR="00B11FD2" w:rsidRDefault="00B11FD2">
      <w:pPr>
        <w:pStyle w:val="23"/>
        <w:shd w:val="clear" w:color="auto" w:fill="auto"/>
        <w:spacing w:after="303" w:line="260" w:lineRule="exact"/>
        <w:ind w:left="5520" w:firstLine="0"/>
        <w:jc w:val="left"/>
      </w:pPr>
    </w:p>
    <w:p w:rsidR="00B11FD2" w:rsidRDefault="00B11FD2">
      <w:pPr>
        <w:pStyle w:val="23"/>
        <w:shd w:val="clear" w:color="auto" w:fill="auto"/>
        <w:spacing w:after="303" w:line="260" w:lineRule="exact"/>
        <w:ind w:left="5520" w:firstLine="0"/>
        <w:jc w:val="left"/>
      </w:pPr>
    </w:p>
    <w:p w:rsidR="00B11FD2" w:rsidRDefault="00B11FD2">
      <w:pPr>
        <w:pStyle w:val="23"/>
        <w:shd w:val="clear" w:color="auto" w:fill="auto"/>
        <w:spacing w:after="303" w:line="260" w:lineRule="exact"/>
        <w:ind w:left="5520" w:firstLine="0"/>
        <w:jc w:val="left"/>
      </w:pPr>
    </w:p>
    <w:p w:rsidR="00B11FD2" w:rsidRDefault="00B11FD2">
      <w:pPr>
        <w:pStyle w:val="23"/>
        <w:shd w:val="clear" w:color="auto" w:fill="auto"/>
        <w:spacing w:after="303" w:line="260" w:lineRule="exact"/>
        <w:ind w:left="5520" w:firstLine="0"/>
        <w:jc w:val="left"/>
      </w:pPr>
    </w:p>
    <w:p w:rsidR="00B11FD2" w:rsidRDefault="00B11FD2">
      <w:pPr>
        <w:pStyle w:val="23"/>
        <w:shd w:val="clear" w:color="auto" w:fill="auto"/>
        <w:spacing w:after="303" w:line="260" w:lineRule="exact"/>
        <w:ind w:left="5520" w:firstLine="0"/>
        <w:jc w:val="left"/>
      </w:pPr>
    </w:p>
    <w:p w:rsidR="00B11FD2" w:rsidRDefault="00B11FD2">
      <w:pPr>
        <w:pStyle w:val="23"/>
        <w:shd w:val="clear" w:color="auto" w:fill="auto"/>
        <w:spacing w:after="303" w:line="260" w:lineRule="exact"/>
        <w:ind w:left="5520" w:firstLine="0"/>
        <w:jc w:val="left"/>
      </w:pPr>
    </w:p>
    <w:p w:rsidR="00B11FD2" w:rsidRDefault="00B11FD2">
      <w:pPr>
        <w:pStyle w:val="23"/>
        <w:shd w:val="clear" w:color="auto" w:fill="auto"/>
        <w:spacing w:after="303" w:line="260" w:lineRule="exact"/>
        <w:ind w:left="5520" w:firstLine="0"/>
        <w:jc w:val="left"/>
      </w:pPr>
    </w:p>
    <w:p w:rsidR="00B11FD2" w:rsidRDefault="00B11FD2">
      <w:pPr>
        <w:pStyle w:val="23"/>
        <w:shd w:val="clear" w:color="auto" w:fill="auto"/>
        <w:spacing w:after="303" w:line="260" w:lineRule="exact"/>
        <w:ind w:left="5520" w:firstLine="0"/>
        <w:jc w:val="left"/>
      </w:pPr>
    </w:p>
    <w:p w:rsidR="00B11FD2" w:rsidRDefault="00B11FD2">
      <w:pPr>
        <w:pStyle w:val="23"/>
        <w:shd w:val="clear" w:color="auto" w:fill="auto"/>
        <w:spacing w:after="303" w:line="260" w:lineRule="exact"/>
        <w:ind w:left="5520" w:firstLine="0"/>
        <w:jc w:val="left"/>
      </w:pPr>
    </w:p>
    <w:p w:rsidR="00B11FD2" w:rsidRDefault="00B11FD2">
      <w:pPr>
        <w:pStyle w:val="23"/>
        <w:shd w:val="clear" w:color="auto" w:fill="auto"/>
        <w:spacing w:after="303" w:line="260" w:lineRule="exact"/>
        <w:ind w:left="5520" w:firstLine="0"/>
        <w:jc w:val="left"/>
      </w:pPr>
    </w:p>
    <w:p w:rsidR="00B11FD2" w:rsidRDefault="00B11FD2">
      <w:pPr>
        <w:pStyle w:val="23"/>
        <w:shd w:val="clear" w:color="auto" w:fill="auto"/>
        <w:spacing w:after="303" w:line="260" w:lineRule="exact"/>
        <w:ind w:left="5520" w:firstLine="0"/>
        <w:jc w:val="left"/>
      </w:pPr>
    </w:p>
    <w:p w:rsidR="00B11FD2" w:rsidRDefault="00B11FD2">
      <w:pPr>
        <w:pStyle w:val="23"/>
        <w:shd w:val="clear" w:color="auto" w:fill="auto"/>
        <w:spacing w:after="303" w:line="260" w:lineRule="exact"/>
        <w:ind w:left="5520" w:firstLine="0"/>
        <w:jc w:val="left"/>
      </w:pPr>
    </w:p>
    <w:p w:rsidR="00B11FD2" w:rsidRDefault="00B11FD2">
      <w:pPr>
        <w:pStyle w:val="23"/>
        <w:shd w:val="clear" w:color="auto" w:fill="auto"/>
        <w:spacing w:after="303" w:line="260" w:lineRule="exact"/>
        <w:ind w:left="5520" w:firstLine="0"/>
        <w:jc w:val="left"/>
      </w:pPr>
    </w:p>
    <w:p w:rsidR="00B11FD2" w:rsidRDefault="00B11FD2">
      <w:pPr>
        <w:pStyle w:val="23"/>
        <w:shd w:val="clear" w:color="auto" w:fill="auto"/>
        <w:spacing w:after="303" w:line="260" w:lineRule="exact"/>
        <w:ind w:left="5520" w:firstLine="0"/>
        <w:jc w:val="left"/>
      </w:pPr>
    </w:p>
    <w:p w:rsidR="00B11FD2" w:rsidRDefault="00B11FD2">
      <w:pPr>
        <w:pStyle w:val="23"/>
        <w:shd w:val="clear" w:color="auto" w:fill="auto"/>
        <w:spacing w:after="303" w:line="260" w:lineRule="exact"/>
        <w:ind w:left="5520" w:firstLine="0"/>
        <w:jc w:val="left"/>
      </w:pPr>
    </w:p>
    <w:p w:rsidR="00107C2F" w:rsidRDefault="00107C2F">
      <w:pPr>
        <w:pStyle w:val="23"/>
        <w:shd w:val="clear" w:color="auto" w:fill="auto"/>
        <w:spacing w:after="303" w:line="260" w:lineRule="exact"/>
        <w:ind w:left="5520" w:firstLine="0"/>
        <w:jc w:val="left"/>
      </w:pPr>
    </w:p>
    <w:p w:rsidR="00107C2F" w:rsidRDefault="00107C2F">
      <w:pPr>
        <w:pStyle w:val="23"/>
        <w:shd w:val="clear" w:color="auto" w:fill="auto"/>
        <w:spacing w:after="303" w:line="260" w:lineRule="exact"/>
        <w:ind w:left="5520" w:firstLine="0"/>
        <w:jc w:val="left"/>
      </w:pPr>
    </w:p>
    <w:p w:rsidR="00CE5F1E" w:rsidRDefault="00CE5F1E">
      <w:pPr>
        <w:pStyle w:val="23"/>
        <w:shd w:val="clear" w:color="auto" w:fill="auto"/>
        <w:spacing w:after="303" w:line="260" w:lineRule="exact"/>
        <w:ind w:left="5520" w:firstLine="0"/>
        <w:jc w:val="left"/>
      </w:pPr>
    </w:p>
    <w:p w:rsidR="00B11FD2" w:rsidRDefault="00B11FD2">
      <w:pPr>
        <w:pStyle w:val="23"/>
        <w:shd w:val="clear" w:color="auto" w:fill="auto"/>
        <w:spacing w:after="303" w:line="260" w:lineRule="exact"/>
        <w:ind w:left="5520" w:firstLine="0"/>
        <w:jc w:val="left"/>
      </w:pPr>
    </w:p>
    <w:p w:rsidR="00F85FB0" w:rsidRDefault="0051561F" w:rsidP="007A4B43">
      <w:pPr>
        <w:pStyle w:val="23"/>
        <w:shd w:val="clear" w:color="auto" w:fill="auto"/>
        <w:spacing w:after="303" w:line="260" w:lineRule="exact"/>
        <w:ind w:left="6237" w:hanging="283"/>
        <w:jc w:val="left"/>
      </w:pPr>
      <w:r>
        <w:t>Приложение</w:t>
      </w:r>
    </w:p>
    <w:p w:rsidR="00F85FB0" w:rsidRDefault="0051561F" w:rsidP="00E41732">
      <w:pPr>
        <w:pStyle w:val="23"/>
        <w:shd w:val="clear" w:color="auto" w:fill="auto"/>
        <w:spacing w:after="768" w:line="320" w:lineRule="exact"/>
        <w:ind w:left="5954" w:right="38" w:firstLine="0"/>
        <w:jc w:val="left"/>
      </w:pPr>
      <w:r>
        <w:t xml:space="preserve">к </w:t>
      </w:r>
      <w:r w:rsidR="00290D60">
        <w:t xml:space="preserve">Типовому </w:t>
      </w:r>
      <w:r>
        <w:t>положению о межведомственной комиссии по оказанию государственной социальной помощи на основании социального контракта</w:t>
      </w:r>
    </w:p>
    <w:p w:rsidR="00F85FB0" w:rsidRDefault="0051561F">
      <w:pPr>
        <w:pStyle w:val="20"/>
        <w:shd w:val="clear" w:color="auto" w:fill="auto"/>
        <w:spacing w:after="40" w:line="260" w:lineRule="exact"/>
        <w:ind w:left="160"/>
      </w:pPr>
      <w:r>
        <w:t>ПЕРЕЧЕНЬ</w:t>
      </w:r>
    </w:p>
    <w:p w:rsidR="00F85FB0" w:rsidRDefault="0051561F" w:rsidP="00E41732">
      <w:pPr>
        <w:pStyle w:val="20"/>
        <w:shd w:val="clear" w:color="auto" w:fill="auto"/>
        <w:spacing w:after="368" w:line="260" w:lineRule="exact"/>
      </w:pPr>
      <w:r>
        <w:t>возможных мероприятий программы социальной адаптации</w:t>
      </w:r>
    </w:p>
    <w:tbl>
      <w:tblPr>
        <w:tblStyle w:val="aa"/>
        <w:tblW w:w="9499" w:type="dxa"/>
        <w:tblInd w:w="-289" w:type="dxa"/>
        <w:tblLook w:val="04A0" w:firstRow="1" w:lastRow="0" w:firstColumn="1" w:lastColumn="0" w:noHBand="0" w:noVBand="1"/>
      </w:tblPr>
      <w:tblGrid>
        <w:gridCol w:w="3038"/>
        <w:gridCol w:w="6461"/>
      </w:tblGrid>
      <w:tr w:rsidR="004D754A" w:rsidRPr="006679DE" w:rsidTr="006679DE">
        <w:trPr>
          <w:trHeight w:val="1095"/>
        </w:trPr>
        <w:tc>
          <w:tcPr>
            <w:tcW w:w="3038" w:type="dxa"/>
          </w:tcPr>
          <w:p w:rsidR="004D754A" w:rsidRPr="006679DE" w:rsidRDefault="004D754A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  <w:p w:rsidR="004D754A" w:rsidRPr="006679DE" w:rsidRDefault="004D754A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6461" w:type="dxa"/>
          </w:tcPr>
          <w:p w:rsidR="004D754A" w:rsidRPr="006679DE" w:rsidRDefault="004D754A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Возможные мероприятия программы социальной адаптации в рамках оказания государственной социальной помощи на основании социального контракта</w:t>
            </w:r>
            <w:r w:rsidR="00290D60" w:rsidRPr="00667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754A" w:rsidRPr="006679DE" w:rsidTr="006679DE">
        <w:tc>
          <w:tcPr>
            <w:tcW w:w="3038" w:type="dxa"/>
          </w:tcPr>
          <w:p w:rsidR="004D754A" w:rsidRPr="006679DE" w:rsidRDefault="004D754A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1. Поиск работы</w:t>
            </w:r>
          </w:p>
        </w:tc>
        <w:tc>
          <w:tcPr>
            <w:tcW w:w="6461" w:type="dxa"/>
          </w:tcPr>
          <w:p w:rsidR="004D754A" w:rsidRPr="006679DE" w:rsidRDefault="004D754A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а) Организация профессиональной ориентации     (выявление подходящих видов профессиональной деятельности, занятости и компетенций, позволяющих выполнять работу по конкретным профессиям (специальностям) с учетом возможностей и потребностей, положения на рынке труда для трудоустройства).</w:t>
            </w:r>
          </w:p>
          <w:p w:rsidR="004D754A" w:rsidRPr="006679DE" w:rsidRDefault="004D754A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б) Разработка и представление гражданину перечня вакансий, имеющихся в банке вакансий центра занятости.</w:t>
            </w:r>
          </w:p>
          <w:p w:rsidR="004D754A" w:rsidRPr="006679DE" w:rsidRDefault="004D754A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в) Осуществление выплат гражданину в соответствии с условиями социального контракта.</w:t>
            </w:r>
          </w:p>
          <w:p w:rsidR="004D754A" w:rsidRPr="006679DE" w:rsidRDefault="004D754A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г) Постановка гражданина на учет в центре занятости населения в качестве безработного с целью получения пособия по безработице и дальнейшего трудоустройства или в качестве ищущего работу.</w:t>
            </w:r>
          </w:p>
          <w:p w:rsidR="004D754A" w:rsidRPr="006679DE" w:rsidRDefault="004D754A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д) Заключение договора гражданином на получение профессионального обучения или дополнительного профессионального образования с организацией, осуществляющей образовательную деятельность, и его прохождение.</w:t>
            </w:r>
          </w:p>
          <w:p w:rsidR="004D754A" w:rsidRPr="006679DE" w:rsidRDefault="00290D6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r w:rsidR="004D754A" w:rsidRPr="006679DE">
              <w:rPr>
                <w:rFonts w:ascii="Times New Roman" w:hAnsi="Times New Roman" w:cs="Times New Roman"/>
                <w:sz w:val="28"/>
                <w:szCs w:val="28"/>
              </w:rPr>
              <w:t>Прохождение гражданином собеседований у потенциальных работодателей с целью дальнейшего трудоустройства.</w:t>
            </w:r>
          </w:p>
          <w:p w:rsidR="004D754A" w:rsidRPr="006679DE" w:rsidRDefault="004D754A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D60" w:rsidRPr="006679DE">
              <w:rPr>
                <w:rFonts w:ascii="Times New Roman" w:hAnsi="Times New Roman" w:cs="Times New Roman"/>
                <w:sz w:val="28"/>
                <w:szCs w:val="28"/>
              </w:rPr>
              <w:t xml:space="preserve">      ж) </w:t>
            </w: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290D60" w:rsidRPr="006679DE">
              <w:rPr>
                <w:rFonts w:ascii="Times New Roman" w:hAnsi="Times New Roman" w:cs="Times New Roman"/>
                <w:sz w:val="28"/>
                <w:szCs w:val="28"/>
              </w:rPr>
              <w:t>гистрация гражданина на портале Работа</w:t>
            </w:r>
            <w:r w:rsidR="00107C2F" w:rsidRPr="00667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D60" w:rsidRPr="006679DE">
              <w:rPr>
                <w:rFonts w:ascii="Times New Roman" w:hAnsi="Times New Roman" w:cs="Times New Roman"/>
                <w:sz w:val="28"/>
                <w:szCs w:val="28"/>
              </w:rPr>
              <w:t>в Р</w:t>
            </w: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оссии с целью поиска работы.</w:t>
            </w:r>
          </w:p>
          <w:p w:rsidR="00290D60" w:rsidRPr="006679DE" w:rsidRDefault="00290D6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ab/>
              <w:t>Организация временного трудоустройства гражданина на период поиска постоянного места работы.</w:t>
            </w:r>
          </w:p>
          <w:p w:rsidR="00290D60" w:rsidRPr="006679DE" w:rsidRDefault="00290D6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и)</w:t>
            </w: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ab/>
              <w:t>Прохождение гражданином стажировки с целью будущего трудоустройства.</w:t>
            </w:r>
          </w:p>
          <w:p w:rsidR="00290D60" w:rsidRPr="006679DE" w:rsidRDefault="00290D6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к) Заключение гражданином трудового договора (служебного контракта).</w:t>
            </w:r>
          </w:p>
          <w:p w:rsidR="00290D60" w:rsidRPr="006679DE" w:rsidRDefault="00290D6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л) Ежемесячное информирование гражданином органов социальной защиты населения о выполнении мероприятий программы социальной адаптации.</w:t>
            </w:r>
          </w:p>
          <w:p w:rsidR="00290D60" w:rsidRPr="006679DE" w:rsidRDefault="00290D6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м) Анализ причины не трудоустройства до заключения социального контракта и после реализации социального контракта.</w:t>
            </w:r>
          </w:p>
          <w:p w:rsidR="00FC06AC" w:rsidRPr="006679DE" w:rsidRDefault="00290D6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н) Прохожде</w:t>
            </w:r>
            <w:r w:rsidR="00FC06AC" w:rsidRPr="006679DE">
              <w:rPr>
                <w:rFonts w:ascii="Times New Roman" w:hAnsi="Times New Roman" w:cs="Times New Roman"/>
                <w:sz w:val="28"/>
                <w:szCs w:val="28"/>
              </w:rPr>
              <w:t>ние гражданином диспансеризации.</w:t>
            </w:r>
          </w:p>
          <w:p w:rsidR="00290D60" w:rsidRPr="006679DE" w:rsidRDefault="00290D6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о) Получение гражданином психологический помощи.</w:t>
            </w:r>
          </w:p>
          <w:p w:rsidR="00290D60" w:rsidRPr="006679DE" w:rsidRDefault="00290D6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п) Получение гражданином юридической помощи.</w:t>
            </w:r>
          </w:p>
          <w:p w:rsidR="00290D60" w:rsidRPr="006679DE" w:rsidRDefault="00290D6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р) Анализ получаемой гражданином государственной социальной помощи иных видов (выплаты, пособия на детей и т.д.) и помощь в ее оформлении при необходимости.</w:t>
            </w:r>
          </w:p>
          <w:p w:rsidR="00290D60" w:rsidRPr="006679DE" w:rsidRDefault="00290D6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с) Организация получения дошкольного образования детьми гражданина.</w:t>
            </w:r>
          </w:p>
          <w:p w:rsidR="00290D60" w:rsidRPr="006679DE" w:rsidRDefault="00290D6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 xml:space="preserve">т) Организация ухода за нетрудоспособными гражданами в семье гражданина. </w:t>
            </w:r>
          </w:p>
          <w:p w:rsidR="00290D60" w:rsidRPr="006679DE" w:rsidRDefault="00FC06AC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D60" w:rsidRPr="006679DE">
              <w:rPr>
                <w:rFonts w:ascii="Times New Roman" w:hAnsi="Times New Roman" w:cs="Times New Roman"/>
                <w:sz w:val="28"/>
                <w:szCs w:val="28"/>
              </w:rPr>
              <w:t>у) Иные мероприятия</w:t>
            </w:r>
          </w:p>
        </w:tc>
      </w:tr>
      <w:tr w:rsidR="004D754A" w:rsidRPr="006679DE" w:rsidTr="006679DE">
        <w:tc>
          <w:tcPr>
            <w:tcW w:w="3038" w:type="dxa"/>
          </w:tcPr>
          <w:p w:rsidR="004D754A" w:rsidRPr="006679DE" w:rsidRDefault="00290D6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2. Осуществление индивидуальной предпринимательской деятельности</w:t>
            </w:r>
          </w:p>
        </w:tc>
        <w:tc>
          <w:tcPr>
            <w:tcW w:w="6461" w:type="dxa"/>
          </w:tcPr>
          <w:p w:rsidR="00290D60" w:rsidRPr="006679DE" w:rsidRDefault="00290D6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Корректировка бизнес - плана.</w:t>
            </w:r>
          </w:p>
          <w:p w:rsidR="00290D60" w:rsidRPr="006679DE" w:rsidRDefault="00290D6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ab/>
              <w:t>Осуществление выплат гражданину в соответствии с условиями социального контракта.</w:t>
            </w:r>
          </w:p>
          <w:p w:rsidR="00290D60" w:rsidRPr="006679DE" w:rsidRDefault="00290D6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ab/>
              <w:t>Заключение договора с гражданином на обучение навыкам предпринимательской деятельности с организацией, осуществляющей образовательную деятельность, и его прохождение.</w:t>
            </w:r>
          </w:p>
          <w:p w:rsidR="00290D60" w:rsidRPr="006679DE" w:rsidRDefault="00290D6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ab/>
              <w:t>Получение консультации гражданином по вопросам осуществления предпринимательской деятельности с привлечением профильных органов (организаций).</w:t>
            </w:r>
          </w:p>
          <w:p w:rsidR="00290D60" w:rsidRPr="006679DE" w:rsidRDefault="00290D6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ab/>
              <w:t>Получение гражданином свидетельства о государственной регистрации в качестве индивидуального предпринимателя.</w:t>
            </w:r>
          </w:p>
          <w:p w:rsidR="00FC06AC" w:rsidRPr="006679DE" w:rsidRDefault="00FC06AC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е) Постановка гражданина на учет в качестве самозанятого.</w:t>
            </w:r>
          </w:p>
          <w:p w:rsidR="00FC06AC" w:rsidRPr="006679DE" w:rsidRDefault="00FC06AC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ж) Осуществление поиска и аренды гражданином помещения.</w:t>
            </w:r>
          </w:p>
          <w:p w:rsidR="00FC06AC" w:rsidRPr="006679DE" w:rsidRDefault="00FC06AC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з) Приобретение гражданином основных средств с целью ведения предпринимательской деятельности.</w:t>
            </w:r>
          </w:p>
          <w:p w:rsidR="00FC06AC" w:rsidRPr="006679DE" w:rsidRDefault="00FC06AC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и) Приобретение гражданином материально-производственных запасов с целью  ведения предпринимательской деятельности.</w:t>
            </w:r>
          </w:p>
          <w:p w:rsidR="00FC06AC" w:rsidRPr="006679DE" w:rsidRDefault="00FC06AC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к) Ежемесячное информирование гражданином органов социальной защиты населения о выполнении мероприятий программы социальной адаптации.</w:t>
            </w:r>
          </w:p>
          <w:p w:rsidR="00FC06AC" w:rsidRPr="006679DE" w:rsidRDefault="00FC06AC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л) Прохождение гражданином диспансеризации.</w:t>
            </w:r>
          </w:p>
          <w:p w:rsidR="00FC06AC" w:rsidRPr="006679DE" w:rsidRDefault="00FC06AC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м) Получение гражданином психологической помощи.</w:t>
            </w:r>
          </w:p>
          <w:p w:rsidR="00FC06AC" w:rsidRPr="006679DE" w:rsidRDefault="00FC06AC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н) Получение гражданином юридической помощи.</w:t>
            </w:r>
          </w:p>
          <w:p w:rsidR="00625153" w:rsidRPr="006679DE" w:rsidRDefault="00625153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о) Анализ получаемой гражданином государственной социальной помощи иных видов (выплаты, пособия на, детей и т.д.) и помощь в ее оформлении при необходимости.</w:t>
            </w:r>
          </w:p>
          <w:p w:rsidR="00625153" w:rsidRPr="006679DE" w:rsidRDefault="00625153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п) Организация получения дошкольного образования детьми гражданина.</w:t>
            </w:r>
          </w:p>
          <w:p w:rsidR="00625153" w:rsidRPr="006679DE" w:rsidRDefault="00625153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р) Организация ухода за нетрудоспособными гражданами  в семье гражданина.</w:t>
            </w:r>
          </w:p>
          <w:p w:rsidR="004D754A" w:rsidRPr="006679DE" w:rsidRDefault="00625153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с) Иные мероприятия.</w:t>
            </w:r>
          </w:p>
        </w:tc>
      </w:tr>
      <w:tr w:rsidR="004D754A" w:rsidRPr="006679DE" w:rsidTr="006679DE">
        <w:tc>
          <w:tcPr>
            <w:tcW w:w="3038" w:type="dxa"/>
          </w:tcPr>
          <w:p w:rsidR="004D754A" w:rsidRPr="006679DE" w:rsidRDefault="00CD63C2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3. Ведение личного подсобного хозяйства</w:t>
            </w:r>
          </w:p>
        </w:tc>
        <w:tc>
          <w:tcPr>
            <w:tcW w:w="6461" w:type="dxa"/>
          </w:tcPr>
          <w:p w:rsidR="00CD63C2" w:rsidRPr="006679DE" w:rsidRDefault="00CD63C2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а) Осуществление выплат гражданину в соответствии с условиями социального контракта.</w:t>
            </w:r>
          </w:p>
          <w:p w:rsidR="00CD63C2" w:rsidRPr="006679DE" w:rsidRDefault="00CD63C2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б) Заключение договора с гражданином на обучение навыкам предпринимательской деятельности с организацией, осуществляющей образовательную деятельность, и его прохождение.</w:t>
            </w:r>
          </w:p>
          <w:p w:rsidR="00CD63C2" w:rsidRPr="006679DE" w:rsidRDefault="00CD63C2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в) Получение консультации гражданином по вопросам ведения личного подсобного хозяйства.</w:t>
            </w:r>
          </w:p>
          <w:p w:rsidR="00CD63C2" w:rsidRPr="006679DE" w:rsidRDefault="00CD63C2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г) Приобретение гражданином необходимых средств (животных, птиц и т.д.), посадочного материала для ведения личного подсобного хозяйства.</w:t>
            </w:r>
          </w:p>
          <w:p w:rsidR="00CD63C2" w:rsidRPr="006679DE" w:rsidRDefault="00CD63C2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 xml:space="preserve">д) Приобретение гражданином сельскохозяйственного инвентаря и (или) техники. </w:t>
            </w:r>
          </w:p>
          <w:p w:rsidR="00CD63C2" w:rsidRPr="006679DE" w:rsidRDefault="00CD63C2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е) Оборудование гражданином мест для содержания животных, птиц.</w:t>
            </w:r>
          </w:p>
          <w:p w:rsidR="00CD63C2" w:rsidRPr="006679DE" w:rsidRDefault="00CD63C2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ж) Осуществление ухода гражданином за животными, птицами и т.д.</w:t>
            </w:r>
          </w:p>
          <w:p w:rsidR="00CD63C2" w:rsidRPr="006679DE" w:rsidRDefault="00CD63C2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ab/>
              <w:t>Оборудование гражданином мест для содержания животных, птиц и т.д.</w:t>
            </w:r>
          </w:p>
          <w:p w:rsidR="00CD63C2" w:rsidRPr="006679DE" w:rsidRDefault="00CD63C2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и)</w:t>
            </w: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ab/>
              <w:t>Проведение гражданином ремонта объектов содержания сельскохозяйственных животных, птиц пчел.</w:t>
            </w:r>
          </w:p>
          <w:p w:rsidR="00CD63C2" w:rsidRPr="006679DE" w:rsidRDefault="00CD63C2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к) Обеспечение гражданина (семьи гражданина) продукцией личного подсобного хозяйства.</w:t>
            </w:r>
          </w:p>
          <w:p w:rsidR="00CD63C2" w:rsidRPr="006679DE" w:rsidRDefault="00CD63C2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л) Реализация гражданином продукции личного подсобного хозяйства.</w:t>
            </w:r>
          </w:p>
          <w:p w:rsidR="00CD63C2" w:rsidRPr="006679DE" w:rsidRDefault="00CD63C2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м) Постановка гражданина на учет в качестве самозанятого.</w:t>
            </w:r>
          </w:p>
          <w:p w:rsidR="00CD63C2" w:rsidRPr="006679DE" w:rsidRDefault="00CD63C2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н) Содействие гражданину в создании сбытовых (торговых), перерабатывающих, обслуживающих и иных сельскохозяйственных потребительских кооперативов.</w:t>
            </w:r>
          </w:p>
          <w:p w:rsidR="00CD63C2" w:rsidRPr="006679DE" w:rsidRDefault="00CD63C2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о) Проведение гражданином ветеринарного осмотра.</w:t>
            </w:r>
          </w:p>
          <w:p w:rsidR="00CD63C2" w:rsidRPr="006679DE" w:rsidRDefault="00CD63C2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п) Ежемесячное информирование гражданином органов социальной защиты населения о выполнении мероприятий программы социальной адаптации.</w:t>
            </w:r>
          </w:p>
          <w:p w:rsidR="00E41732" w:rsidRPr="006679DE" w:rsidRDefault="00E41732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 xml:space="preserve">р) Прохождение гражданином диспансеризации. </w:t>
            </w:r>
          </w:p>
          <w:p w:rsidR="00E41732" w:rsidRPr="006679DE" w:rsidRDefault="00E41732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с) Получение гражданином психологический помощи.</w:t>
            </w:r>
          </w:p>
          <w:p w:rsidR="00E41732" w:rsidRPr="006679DE" w:rsidRDefault="00E41732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т) Получение гражданином юридической помощи.</w:t>
            </w:r>
          </w:p>
          <w:p w:rsidR="00E41732" w:rsidRPr="006679DE" w:rsidRDefault="00E41732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у) Анализ получаемой гражданином государственной социальной помощи иных видов (выплаты, пособия на детей и т.д.) и помощь в ее оформлении при необходимости.</w:t>
            </w:r>
          </w:p>
          <w:p w:rsidR="00E41732" w:rsidRPr="006679DE" w:rsidRDefault="00E41732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ф) Организация получения дошкольного образования детьми гражданина.</w:t>
            </w:r>
          </w:p>
          <w:p w:rsidR="00E41732" w:rsidRPr="006679DE" w:rsidRDefault="00E41732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 xml:space="preserve">х) Организация ухода за нетрудоспособными гражданами в семье гражданина. </w:t>
            </w:r>
          </w:p>
          <w:p w:rsidR="004D754A" w:rsidRPr="006679DE" w:rsidRDefault="00E41732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ц) Иные мероприятия.</w:t>
            </w:r>
          </w:p>
        </w:tc>
      </w:tr>
      <w:tr w:rsidR="00E41732" w:rsidRPr="006679DE" w:rsidTr="006679DE">
        <w:tc>
          <w:tcPr>
            <w:tcW w:w="3038" w:type="dxa"/>
          </w:tcPr>
          <w:p w:rsidR="00E41732" w:rsidRPr="006679DE" w:rsidRDefault="00E41732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4. Осуществление иных мероприятий, направленных на преодоление гражданином трудной жизненной ситуации</w:t>
            </w:r>
          </w:p>
        </w:tc>
        <w:tc>
          <w:tcPr>
            <w:tcW w:w="6461" w:type="dxa"/>
          </w:tcPr>
          <w:p w:rsidR="003E5BA0" w:rsidRPr="006679DE" w:rsidRDefault="003E5BA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1737D2" w:rsidRPr="006679DE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гражданином товаров первой необходимости. </w:t>
            </w:r>
          </w:p>
          <w:p w:rsidR="003E5BA0" w:rsidRPr="006679DE" w:rsidRDefault="003E5BA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="001737D2" w:rsidRPr="006679DE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гражданином одежды и обуви.</w:t>
            </w:r>
          </w:p>
          <w:p w:rsidR="003E5BA0" w:rsidRPr="006679DE" w:rsidRDefault="003E5BA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1737D2" w:rsidRPr="006679DE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гражданином лекарственных препаратов.</w:t>
            </w:r>
          </w:p>
          <w:p w:rsidR="003E5BA0" w:rsidRPr="006679DE" w:rsidRDefault="003E5BA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1737D2" w:rsidRPr="006679DE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гражданином товаров для ведения личного подсобного хозяйства.</w:t>
            </w:r>
          </w:p>
          <w:p w:rsidR="003E5BA0" w:rsidRPr="006679DE" w:rsidRDefault="003E5BA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  <w:r w:rsidR="001737D2" w:rsidRPr="006679DE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гражданином товаров с целью обеспечения возможности получения дошкольного и школьного образования.</w:t>
            </w:r>
          </w:p>
          <w:p w:rsidR="003E5BA0" w:rsidRPr="006679DE" w:rsidRDefault="003E5BA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е)</w:t>
            </w:r>
            <w:r w:rsidR="001737D2" w:rsidRPr="006679DE">
              <w:rPr>
                <w:rFonts w:ascii="Times New Roman" w:hAnsi="Times New Roman" w:cs="Times New Roman"/>
                <w:sz w:val="28"/>
                <w:szCs w:val="28"/>
              </w:rPr>
              <w:t xml:space="preserve"> Прохождение гражданином курса реабилитации от наркологической или алкогольной зависимости.</w:t>
            </w:r>
          </w:p>
          <w:p w:rsidR="003E5BA0" w:rsidRPr="006679DE" w:rsidRDefault="003E5BA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ж)</w:t>
            </w:r>
            <w:r w:rsidR="001737D2" w:rsidRPr="006679DE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гражданином товаров, работ, услуг в целях стимулирования ведения здорового образа жизни.</w:t>
            </w:r>
          </w:p>
          <w:p w:rsidR="003E5BA0" w:rsidRPr="006679DE" w:rsidRDefault="003E5BA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з) Ежемесячное информирование гражданином органов социальной защиты населения о выполнении мероприятий программы социальной адаптации.</w:t>
            </w:r>
          </w:p>
          <w:p w:rsidR="003E5BA0" w:rsidRPr="006679DE" w:rsidRDefault="003E5BA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 xml:space="preserve">и) Прохождение гражданином диспансеризации. </w:t>
            </w:r>
          </w:p>
          <w:p w:rsidR="003E5BA0" w:rsidRPr="006679DE" w:rsidRDefault="003E5BA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к) Получение гражданином психологический помощи.</w:t>
            </w:r>
          </w:p>
          <w:p w:rsidR="003E5BA0" w:rsidRPr="006679DE" w:rsidRDefault="003E5BA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л) Получение гражданином юридической помощи.</w:t>
            </w:r>
          </w:p>
          <w:p w:rsidR="003E5BA0" w:rsidRPr="006679DE" w:rsidRDefault="003E5BA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м) Анализ получаемой гражданином государственной социальной помощи иных видов (выплаты, пособия на детей и т.д.) и помощь в ее оформлении при необходимости.</w:t>
            </w:r>
          </w:p>
          <w:p w:rsidR="003E5BA0" w:rsidRPr="006679DE" w:rsidRDefault="003E5BA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н) Организация получения дошкольного образования детьми гражданина.</w:t>
            </w:r>
          </w:p>
          <w:p w:rsidR="003E5BA0" w:rsidRPr="006679DE" w:rsidRDefault="003E5BA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 xml:space="preserve">о) Организация ухода за нетрудоспособными гражданами в семье гражданина. </w:t>
            </w:r>
          </w:p>
          <w:p w:rsidR="00E41732" w:rsidRPr="006679DE" w:rsidRDefault="003E5BA0" w:rsidP="00667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9DE">
              <w:rPr>
                <w:rFonts w:ascii="Times New Roman" w:hAnsi="Times New Roman" w:cs="Times New Roman"/>
                <w:sz w:val="28"/>
                <w:szCs w:val="28"/>
              </w:rPr>
              <w:t>п) Иные мероприятия.</w:t>
            </w:r>
          </w:p>
        </w:tc>
      </w:tr>
    </w:tbl>
    <w:p w:rsidR="00F85FB0" w:rsidRDefault="00F85FB0">
      <w:pPr>
        <w:rPr>
          <w:sz w:val="2"/>
          <w:szCs w:val="2"/>
        </w:rPr>
        <w:sectPr w:rsidR="00F85FB0" w:rsidSect="006679DE">
          <w:headerReference w:type="even" r:id="rId11"/>
          <w:headerReference w:type="default" r:id="rId12"/>
          <w:type w:val="continuous"/>
          <w:pgSz w:w="11909" w:h="16838" w:code="9"/>
          <w:pgMar w:top="1134" w:right="851" w:bottom="1134" w:left="1701" w:header="0" w:footer="6" w:gutter="425"/>
          <w:cols w:space="720"/>
          <w:noEndnote/>
          <w:docGrid w:linePitch="360"/>
        </w:sectPr>
      </w:pPr>
    </w:p>
    <w:p w:rsidR="00F85FB0" w:rsidRDefault="00F85FB0">
      <w:pPr>
        <w:rPr>
          <w:sz w:val="2"/>
          <w:szCs w:val="2"/>
        </w:rPr>
      </w:pPr>
    </w:p>
    <w:p w:rsidR="00F85FB0" w:rsidRDefault="00F85FB0">
      <w:pPr>
        <w:rPr>
          <w:sz w:val="2"/>
          <w:szCs w:val="2"/>
        </w:rPr>
      </w:pPr>
    </w:p>
    <w:p w:rsidR="00F85FB0" w:rsidRDefault="00F85FB0">
      <w:pPr>
        <w:rPr>
          <w:sz w:val="2"/>
          <w:szCs w:val="2"/>
        </w:rPr>
      </w:pPr>
    </w:p>
    <w:p w:rsidR="00F85FB0" w:rsidRDefault="00F85FB0">
      <w:pPr>
        <w:rPr>
          <w:sz w:val="2"/>
          <w:szCs w:val="2"/>
        </w:rPr>
      </w:pPr>
    </w:p>
    <w:p w:rsidR="00F85FB0" w:rsidRDefault="00F85FB0">
      <w:pPr>
        <w:rPr>
          <w:sz w:val="2"/>
          <w:szCs w:val="2"/>
        </w:rPr>
      </w:pPr>
    </w:p>
    <w:sectPr w:rsidR="00F85FB0" w:rsidSect="00C2492E">
      <w:headerReference w:type="even" r:id="rId13"/>
      <w:headerReference w:type="default" r:id="rId14"/>
      <w:headerReference w:type="first" r:id="rId15"/>
      <w:pgSz w:w="11909" w:h="16838"/>
      <w:pgMar w:top="1134" w:right="850" w:bottom="1134" w:left="1701" w:header="0" w:footer="3" w:gutter="425"/>
      <w:pgNumType w:start="2"/>
      <w:cols w:space="720"/>
      <w:noEndnote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A06" w:rsidRDefault="003D5A06">
      <w:r>
        <w:separator/>
      </w:r>
    </w:p>
  </w:endnote>
  <w:endnote w:type="continuationSeparator" w:id="0">
    <w:p w:rsidR="003D5A06" w:rsidRDefault="003D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A06" w:rsidRDefault="003D5A06"/>
  </w:footnote>
  <w:footnote w:type="continuationSeparator" w:id="0">
    <w:p w:rsidR="003D5A06" w:rsidRDefault="003D5A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FB0" w:rsidRDefault="0051561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4290695</wp:posOffset>
              </wp:positionH>
              <wp:positionV relativeFrom="page">
                <wp:posOffset>243205</wp:posOffset>
              </wp:positionV>
              <wp:extent cx="73660" cy="167640"/>
              <wp:effectExtent l="4445" t="0" r="0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FB0" w:rsidRDefault="0051561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FA3317">
                            <w:rPr>
                              <w:rStyle w:val="a8"/>
                              <w:noProof/>
                            </w:rPr>
                            <w:t>8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337.85pt;margin-top:19.15pt;width:5.8pt;height:13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" filled="f" stroked="f">
              <v:textbox style="mso-fit-shape-to-text:t" inset="0,0,0,0">
                <w:txbxContent>
                  <w:p w:rsidR="00F85FB0" w:rsidRDefault="0051561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\* MERGEFORMAT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FA3317">
                      <w:rPr>
                        <w:rStyle w:val="a8"/>
                        <w:noProof/>
                      </w:rPr>
                      <w:t>8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FB0" w:rsidRDefault="0051561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4290695</wp:posOffset>
              </wp:positionH>
              <wp:positionV relativeFrom="page">
                <wp:posOffset>243205</wp:posOffset>
              </wp:positionV>
              <wp:extent cx="73660" cy="167640"/>
              <wp:effectExtent l="4445" t="0" r="0" b="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FB0" w:rsidRDefault="0051561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FA3317">
                            <w:rPr>
                              <w:rStyle w:val="a8"/>
                              <w:noProof/>
                            </w:rPr>
                            <w:t>7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337.85pt;margin-top:19.15pt;width:5.8pt;height:13.2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" filled="f" stroked="f">
              <v:textbox style="mso-fit-shape-to-text:t" inset="0,0,0,0">
                <w:txbxContent>
                  <w:p w:rsidR="00F85FB0" w:rsidRDefault="0051561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\* MERGEFORMAT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FA3317">
                      <w:rPr>
                        <w:rStyle w:val="a8"/>
                        <w:noProof/>
                      </w:rPr>
                      <w:t>7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FB0" w:rsidRDefault="00F85FB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FB0" w:rsidRDefault="00F85FB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FB0" w:rsidRDefault="0051561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260350</wp:posOffset>
              </wp:positionV>
              <wp:extent cx="73660" cy="167640"/>
              <wp:effectExtent l="0" t="3175" r="0" b="63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FB0" w:rsidRDefault="0051561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1737D2">
                            <w:rPr>
                              <w:rStyle w:val="a8"/>
                              <w:noProof/>
                            </w:rPr>
                            <w:t>8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288.5pt;margin-top:20.5pt;width:5.8pt;height:13.2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" filled="f" stroked="f">
              <v:textbox style="mso-fit-shape-to-text:t" inset="0,0,0,0">
                <w:txbxContent>
                  <w:p w:rsidR="00F85FB0" w:rsidRDefault="0051561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\* MERGEFORMAT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1737D2">
                      <w:rPr>
                        <w:rStyle w:val="a8"/>
                        <w:noProof/>
                      </w:rPr>
                      <w:t>8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FB0" w:rsidRDefault="0051561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260350</wp:posOffset>
              </wp:positionV>
              <wp:extent cx="73660" cy="167640"/>
              <wp:effectExtent l="0" t="3175" r="0" b="63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FB0" w:rsidRDefault="0051561F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 w:rsidR="001737D2">
                            <w:rPr>
                              <w:rStyle w:val="a8"/>
                              <w:noProof/>
                            </w:rPr>
                            <w:t>7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288.5pt;margin-top:20.5pt;width:5.8pt;height:13.2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" filled="f" stroked="f">
              <v:textbox style="mso-fit-shape-to-text:t" inset="0,0,0,0">
                <w:txbxContent>
                  <w:p w:rsidR="00F85FB0" w:rsidRDefault="0051561F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\* MERGEFORMAT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 w:rsidR="001737D2">
                      <w:rPr>
                        <w:rStyle w:val="a8"/>
                        <w:noProof/>
                      </w:rPr>
                      <w:t>7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FB0" w:rsidRDefault="0051561F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4049395</wp:posOffset>
              </wp:positionH>
              <wp:positionV relativeFrom="page">
                <wp:posOffset>50800</wp:posOffset>
              </wp:positionV>
              <wp:extent cx="73660" cy="167640"/>
              <wp:effectExtent l="1270" t="3175" r="1270" b="63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5FB0" w:rsidRDefault="00F85FB0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318.85pt;margin-top:4pt;width:5.8pt;height:13.2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" filled="f" stroked="f">
              <v:textbox style="mso-fit-shape-to-text:t" inset="0,0,0,0">
                <w:txbxContent>
                  <w:p w:rsidR="00F85FB0" w:rsidRDefault="00F85FB0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03981"/>
    <w:multiLevelType w:val="hybridMultilevel"/>
    <w:tmpl w:val="A1DCF25C"/>
    <w:lvl w:ilvl="0" w:tplc="085CEB96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5FB14613"/>
    <w:multiLevelType w:val="multilevel"/>
    <w:tmpl w:val="1BB44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403274"/>
    <w:multiLevelType w:val="hybridMultilevel"/>
    <w:tmpl w:val="41D4DECA"/>
    <w:lvl w:ilvl="0" w:tplc="1BDE569E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6C4977AF"/>
    <w:multiLevelType w:val="hybridMultilevel"/>
    <w:tmpl w:val="3F4A68B6"/>
    <w:lvl w:ilvl="0" w:tplc="A9BADABE">
      <w:start w:val="1"/>
      <w:numFmt w:val="decimal"/>
      <w:lvlText w:val="%1."/>
      <w:lvlJc w:val="left"/>
      <w:pPr>
        <w:ind w:left="1065" w:hanging="36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B0"/>
    <w:rsid w:val="00107C2F"/>
    <w:rsid w:val="00141D8A"/>
    <w:rsid w:val="001737D2"/>
    <w:rsid w:val="00290D60"/>
    <w:rsid w:val="003423B3"/>
    <w:rsid w:val="00345477"/>
    <w:rsid w:val="00381F63"/>
    <w:rsid w:val="003D5A06"/>
    <w:rsid w:val="003E5BA0"/>
    <w:rsid w:val="00437214"/>
    <w:rsid w:val="004D754A"/>
    <w:rsid w:val="0051561F"/>
    <w:rsid w:val="005A7FD9"/>
    <w:rsid w:val="00625153"/>
    <w:rsid w:val="00644AA6"/>
    <w:rsid w:val="006679DE"/>
    <w:rsid w:val="006A360E"/>
    <w:rsid w:val="006B16AA"/>
    <w:rsid w:val="006D2A48"/>
    <w:rsid w:val="0071023E"/>
    <w:rsid w:val="007A4B43"/>
    <w:rsid w:val="00990A67"/>
    <w:rsid w:val="00A177C6"/>
    <w:rsid w:val="00B11FD2"/>
    <w:rsid w:val="00B12359"/>
    <w:rsid w:val="00C2492E"/>
    <w:rsid w:val="00CD63C2"/>
    <w:rsid w:val="00CE5F1E"/>
    <w:rsid w:val="00E41732"/>
    <w:rsid w:val="00F350B6"/>
    <w:rsid w:val="00F85FB0"/>
    <w:rsid w:val="00FA3317"/>
    <w:rsid w:val="00FA6396"/>
    <w:rsid w:val="00FC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A4C8540-4DA8-4697-9BD1-A0122973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TimesNewRoman20pt">
    <w:name w:val="Заголовок №1 + Times New Roman;20 pt;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a5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32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Franklin Gothic Book" w:eastAsia="Franklin Gothic Book" w:hAnsi="Franklin Gothic Book" w:cs="Franklin Gothic Book"/>
      <w:sz w:val="30"/>
      <w:szCs w:val="30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customStyle="1" w:styleId="23">
    <w:name w:val="Основной текст2"/>
    <w:basedOn w:val="a"/>
    <w:link w:val="a5"/>
    <w:pPr>
      <w:shd w:val="clear" w:color="auto" w:fill="FFFFFF"/>
      <w:spacing w:after="660" w:line="0" w:lineRule="atLeast"/>
      <w:ind w:hanging="15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660" w:after="540" w:line="317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644AA6"/>
    <w:pPr>
      <w:autoSpaceDE w:val="0"/>
      <w:autoSpaceDN w:val="0"/>
    </w:pPr>
    <w:rPr>
      <w:rFonts w:ascii="Arial" w:eastAsiaTheme="minorEastAsia" w:hAnsi="Arial" w:cs="Arial"/>
      <w:sz w:val="20"/>
      <w:szCs w:val="22"/>
    </w:rPr>
  </w:style>
  <w:style w:type="paragraph" w:styleId="a9">
    <w:name w:val="List Paragraph"/>
    <w:basedOn w:val="a"/>
    <w:uiPriority w:val="34"/>
    <w:qFormat/>
    <w:rsid w:val="00644AA6"/>
    <w:pPr>
      <w:ind w:left="720"/>
      <w:contextualSpacing/>
    </w:pPr>
  </w:style>
  <w:style w:type="table" w:styleId="aa">
    <w:name w:val="Table Grid"/>
    <w:basedOn w:val="a1"/>
    <w:uiPriority w:val="39"/>
    <w:rsid w:val="004D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E4173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1732"/>
    <w:rPr>
      <w:color w:val="000000"/>
    </w:rPr>
  </w:style>
  <w:style w:type="paragraph" w:styleId="ad">
    <w:name w:val="header"/>
    <w:basedOn w:val="a"/>
    <w:link w:val="ae"/>
    <w:uiPriority w:val="99"/>
    <w:unhideWhenUsed/>
    <w:rsid w:val="001737D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737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425B3-B072-4522-BBF9-CC719569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14</Pages>
  <Words>2965</Words>
  <Characters>16901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бух_сбис</dc:creator>
  <cp:lastModifiedBy>user</cp:lastModifiedBy>
  <cp:revision>10</cp:revision>
  <dcterms:created xsi:type="dcterms:W3CDTF">2025-02-14T11:31:00Z</dcterms:created>
  <dcterms:modified xsi:type="dcterms:W3CDTF">2025-03-04T05:38:00Z</dcterms:modified>
</cp:coreProperties>
</file>