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81" w:rsidRPr="00BD0381" w:rsidRDefault="00BD0381" w:rsidP="00BD038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D0381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BD0381" w:rsidRPr="00BD0381" w:rsidRDefault="00BD0381" w:rsidP="00BD0381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4E707" wp14:editId="75BFEE27">
            <wp:simplePos x="0" y="0"/>
            <wp:positionH relativeFrom="margin">
              <wp:align>center</wp:align>
            </wp:positionH>
            <wp:positionV relativeFrom="paragraph">
              <wp:posOffset>-362972</wp:posOffset>
            </wp:positionV>
            <wp:extent cx="571500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КИКНУРСКОГО  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</w:t>
      </w:r>
      <w:r w:rsidRPr="00BD0381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ОКРУГА</w:t>
      </w:r>
    </w:p>
    <w:p w:rsidR="00BD0381" w:rsidRPr="00BD0381" w:rsidRDefault="00BD0381" w:rsidP="00BD0381">
      <w:pPr>
        <w:widowControl w:val="0"/>
        <w:spacing w:after="36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КИРОВСКОЙ ОБЛАСТИ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0381" w:rsidRPr="00BD0381" w:rsidRDefault="0073786F" w:rsidP="00BD038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07.02.2025</w:t>
      </w:r>
      <w:r w:rsidR="00BD0381"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№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93</w:t>
      </w:r>
    </w:p>
    <w:p w:rsidR="00BD0381" w:rsidRPr="00BD0381" w:rsidRDefault="00BD0381" w:rsidP="00BD0381">
      <w:pPr>
        <w:widowControl w:val="0"/>
        <w:spacing w:after="48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пгт Кикнур</w:t>
      </w:r>
    </w:p>
    <w:p w:rsidR="00C53305" w:rsidRDefault="00BD0381" w:rsidP="00BD03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(«дорожной карты»)</w:t>
      </w:r>
    </w:p>
    <w:p w:rsidR="00C53305" w:rsidRDefault="00BD0381" w:rsidP="00BD03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«Повышение значений показателей доступности для инвалидов  объектов   и услуг в приоритетных сферах жизнедеятельности  инвалидов и других маломобильных групп населения»  </w:t>
      </w:r>
      <w:r w:rsidR="00C5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BD0381" w:rsidRPr="00EC02BF" w:rsidRDefault="00BD0381" w:rsidP="00BD03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</w:t>
      </w:r>
      <w:r w:rsidR="00C5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C5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C5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BD0381" w:rsidRPr="00EC02BF" w:rsidRDefault="00BD0381" w:rsidP="00BD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381" w:rsidRPr="00376D09" w:rsidRDefault="00BD0381" w:rsidP="00376D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D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376D09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376D09">
        <w:rPr>
          <w:rFonts w:ascii="Times New Roman" w:hAnsi="Times New Roman" w:cs="Times New Roman"/>
          <w:sz w:val="28"/>
          <w:szCs w:val="28"/>
        </w:rPr>
        <w:t xml:space="preserve">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 основании </w:t>
      </w:r>
      <w:hyperlink r:id="rId9">
        <w:r w:rsidRPr="00376D0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76D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администрация Кикнурского муниципального округа Кировской области ПОСТАНОВЛЯЕТ:</w:t>
      </w:r>
    </w:p>
    <w:p w:rsidR="00BD0381" w:rsidRPr="00C53305" w:rsidRDefault="00C53305" w:rsidP="00C533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33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53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381" w:rsidRPr="00C53305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hyperlink w:anchor="P35">
        <w:r w:rsidR="00BD0381" w:rsidRPr="00C53305">
          <w:rPr>
            <w:rFonts w:ascii="Times New Roman" w:hAnsi="Times New Roman" w:cs="Times New Roman"/>
            <w:b w:val="0"/>
            <w:sz w:val="28"/>
            <w:szCs w:val="28"/>
          </w:rPr>
          <w:t>лан</w:t>
        </w:r>
      </w:hyperlink>
      <w:r w:rsidR="00BD0381" w:rsidRPr="00C53305"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(«дорожную карту») </w:t>
      </w:r>
      <w:r w:rsidRPr="00C53305">
        <w:rPr>
          <w:rFonts w:ascii="Times New Roman" w:hAnsi="Times New Roman" w:cs="Times New Roman"/>
          <w:b w:val="0"/>
          <w:sz w:val="28"/>
          <w:szCs w:val="28"/>
        </w:rPr>
        <w:t>мероприятий («дорожной карты»)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в Кикнурском муниципальном округе</w:t>
      </w:r>
      <w:r w:rsidR="00BD0381" w:rsidRPr="00C5330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BD0381" w:rsidRPr="00376D09" w:rsidRDefault="00C53305" w:rsidP="00376D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381" w:rsidRPr="00376D09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возложить на заместителя главы администрации района по социальным вопросам, заведующего отделом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D09" w:rsidRPr="00376D09" w:rsidRDefault="00376D09" w:rsidP="00376D09">
      <w:pPr>
        <w:widowControl w:val="0"/>
        <w:autoSpaceDE w:val="0"/>
        <w:autoSpaceDN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6D09">
        <w:rPr>
          <w:rFonts w:ascii="Times New Roman" w:hAnsi="Times New Roman" w:cs="Times New Roman"/>
          <w:sz w:val="28"/>
          <w:szCs w:val="28"/>
        </w:rPr>
        <w:tab/>
        <w:t>3. Признать утратившим силу постановление администрации Кикнурского муниципального округа  от 19.09.2022 № 593 «</w:t>
      </w:r>
      <w:r w:rsidRPr="0037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(«дорожной карты») «Повышение значений показателей </w:t>
      </w:r>
      <w:r w:rsidRPr="0037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доступности для инвалидов  объектов   и услуг в приоритетных сферах жизнедеятельности  инвалидов и других маломобильных групп населения»  на территории Кикнурского муниципального округа</w:t>
      </w:r>
      <w:r w:rsidRPr="0037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2022-2027 годы</w:t>
      </w:r>
      <w:r w:rsidR="00C5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F41" w:rsidRPr="00EC02BF" w:rsidRDefault="00C53305" w:rsidP="00376D09">
      <w:pPr>
        <w:pStyle w:val="ConsPlusNormal"/>
        <w:spacing w:after="72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BD0381" w:rsidRPr="00376D09">
        <w:rPr>
          <w:rFonts w:ascii="Times New Roman" w:hAnsi="Times New Roman" w:cs="Times New Roman"/>
          <w:sz w:val="28"/>
          <w:szCs w:val="28"/>
        </w:rPr>
        <w:t>. Настоящее постановление опубликова</w:t>
      </w:r>
      <w:r w:rsidR="00983EB6" w:rsidRPr="00376D09">
        <w:rPr>
          <w:rFonts w:ascii="Times New Roman" w:hAnsi="Times New Roman" w:cs="Times New Roman"/>
          <w:sz w:val="28"/>
          <w:szCs w:val="28"/>
        </w:rPr>
        <w:t xml:space="preserve">ть в Сборнике муниципально - правовых актов органов местного самоуправления муниципального образования Кикнурский муниципальный округ, разместить </w:t>
      </w:r>
      <w:r w:rsidR="00085F41" w:rsidRPr="00376D09">
        <w:rPr>
          <w:rFonts w:ascii="Times New Roman" w:hAnsi="Times New Roman" w:cs="Times New Roman"/>
          <w:sz w:val="28"/>
          <w:szCs w:val="28"/>
        </w:rPr>
        <w:t>на официальном сайте администрации Кикнурского муниципального округа.</w:t>
      </w:r>
    </w:p>
    <w:p w:rsidR="007C49CA" w:rsidRPr="00EC02BF" w:rsidRDefault="00376D09" w:rsidP="00376D0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7C49CA" w:rsidRPr="00EC02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49CA" w:rsidRPr="00EC02BF">
        <w:rPr>
          <w:rFonts w:ascii="Times New Roman" w:hAnsi="Times New Roman" w:cs="Times New Roman"/>
          <w:sz w:val="28"/>
          <w:szCs w:val="28"/>
        </w:rPr>
        <w:t xml:space="preserve"> Кикнурского </w:t>
      </w:r>
    </w:p>
    <w:p w:rsidR="00376D09" w:rsidRDefault="007C49CA" w:rsidP="00376D09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D09">
        <w:rPr>
          <w:rFonts w:ascii="Times New Roman" w:hAnsi="Times New Roman" w:cs="Times New Roman"/>
          <w:sz w:val="28"/>
          <w:szCs w:val="28"/>
        </w:rPr>
        <w:t>,</w:t>
      </w:r>
    </w:p>
    <w:p w:rsidR="00376D09" w:rsidRDefault="00376D09" w:rsidP="00376D09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D0381" w:rsidRDefault="00376D09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653D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М.Н. Хлыбов</w:t>
      </w: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D7D" w:rsidRDefault="00653D7D" w:rsidP="00653D7D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6D09" w:rsidRDefault="00376D09" w:rsidP="00085F41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6D09" w:rsidRPr="00EC02BF" w:rsidRDefault="00376D09" w:rsidP="00085F41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7C49CA" w:rsidP="007C49CA">
      <w:pPr>
        <w:pStyle w:val="ConsPlusNormal"/>
        <w:tabs>
          <w:tab w:val="left" w:pos="4980"/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7C49CA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C49CA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УТВЕРЖДЕН</w:t>
      </w:r>
    </w:p>
    <w:p w:rsidR="007C49CA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</w:t>
      </w:r>
      <w:r w:rsidR="00BD0381" w:rsidRPr="00EC02BF">
        <w:rPr>
          <w:rFonts w:ascii="Times New Roman" w:hAnsi="Times New Roman" w:cs="Times New Roman"/>
          <w:sz w:val="28"/>
          <w:szCs w:val="28"/>
        </w:rPr>
        <w:t>становлением</w:t>
      </w:r>
      <w:r w:rsidRPr="00EC02BF">
        <w:rPr>
          <w:rFonts w:ascii="Times New Roman" w:hAnsi="Times New Roman" w:cs="Times New Roman"/>
          <w:sz w:val="28"/>
          <w:szCs w:val="28"/>
        </w:rPr>
        <w:t xml:space="preserve"> </w:t>
      </w:r>
      <w:r w:rsidR="00BD0381" w:rsidRPr="00EC02B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49CA" w:rsidRPr="00EC02BF" w:rsidRDefault="007C49CA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Кикнурского муниципального </w:t>
      </w:r>
    </w:p>
    <w:p w:rsidR="00BD0381" w:rsidRPr="00EC02BF" w:rsidRDefault="007C49CA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округа Кировской области </w:t>
      </w:r>
    </w:p>
    <w:p w:rsidR="00BD0381" w:rsidRPr="00EC02BF" w:rsidRDefault="007C49CA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653D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02BF">
        <w:rPr>
          <w:rFonts w:ascii="Times New Roman" w:hAnsi="Times New Roman" w:cs="Times New Roman"/>
          <w:sz w:val="28"/>
          <w:szCs w:val="28"/>
        </w:rPr>
        <w:t xml:space="preserve"> от  </w:t>
      </w:r>
      <w:r w:rsidR="00653D7D">
        <w:rPr>
          <w:rFonts w:ascii="Times New Roman" w:hAnsi="Times New Roman" w:cs="Times New Roman"/>
          <w:sz w:val="28"/>
          <w:szCs w:val="28"/>
        </w:rPr>
        <w:t>07.02.2025</w:t>
      </w:r>
      <w:r w:rsidRPr="00EC02BF">
        <w:rPr>
          <w:rFonts w:ascii="Times New Roman" w:hAnsi="Times New Roman" w:cs="Times New Roman"/>
          <w:sz w:val="28"/>
          <w:szCs w:val="28"/>
        </w:rPr>
        <w:t xml:space="preserve">   №   </w:t>
      </w:r>
      <w:r w:rsidR="00653D7D">
        <w:rPr>
          <w:rFonts w:ascii="Times New Roman" w:hAnsi="Times New Roman" w:cs="Times New Roman"/>
          <w:sz w:val="28"/>
          <w:szCs w:val="28"/>
        </w:rPr>
        <w:t>93</w:t>
      </w:r>
      <w:r w:rsidRPr="00EC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BF" w:rsidRPr="00EC02BF" w:rsidRDefault="00EC02BF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C02BF" w:rsidRPr="00EC02BF" w:rsidRDefault="00EC02BF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>ПЛАН</w:t>
      </w:r>
    </w:p>
    <w:p w:rsidR="00EC02BF" w:rsidRPr="00EC02BF" w:rsidRDefault="00C53305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7B0E">
        <w:rPr>
          <w:rFonts w:ascii="Times New Roman" w:hAnsi="Times New Roman" w:cs="Times New Roman"/>
          <w:sz w:val="28"/>
          <w:szCs w:val="28"/>
        </w:rPr>
        <w:t xml:space="preserve">ероприятий («дорожной карты»)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в Кикнурском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EC02BF" w:rsidRPr="00EC02BF" w:rsidRDefault="00EC02BF" w:rsidP="00EC0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дорожная карта</w:t>
      </w:r>
      <w:r w:rsidR="00C77B0E">
        <w:rPr>
          <w:rFonts w:ascii="Times New Roman" w:hAnsi="Times New Roman" w:cs="Times New Roman"/>
          <w:sz w:val="28"/>
          <w:szCs w:val="28"/>
        </w:rPr>
        <w:t>») «</w:t>
      </w:r>
      <w:r w:rsidRPr="00EC02BF">
        <w:rPr>
          <w:rFonts w:ascii="Times New Roman" w:hAnsi="Times New Roman" w:cs="Times New Roman"/>
          <w:sz w:val="28"/>
          <w:szCs w:val="28"/>
        </w:rPr>
        <w:t>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</w:t>
      </w:r>
      <w:r w:rsidR="00C77B0E">
        <w:rPr>
          <w:rFonts w:ascii="Times New Roman" w:hAnsi="Times New Roman" w:cs="Times New Roman"/>
          <w:sz w:val="28"/>
          <w:szCs w:val="28"/>
        </w:rPr>
        <w:t xml:space="preserve">» </w:t>
      </w:r>
      <w:r w:rsidRPr="00EC02BF">
        <w:rPr>
          <w:rFonts w:ascii="Times New Roman" w:hAnsi="Times New Roman" w:cs="Times New Roman"/>
          <w:sz w:val="28"/>
          <w:szCs w:val="28"/>
        </w:rPr>
        <w:t xml:space="preserve">в </w:t>
      </w:r>
      <w:r w:rsidR="00C77B0E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="00C5330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EC02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B0E">
        <w:rPr>
          <w:rFonts w:ascii="Times New Roman" w:hAnsi="Times New Roman" w:cs="Times New Roman"/>
          <w:sz w:val="28"/>
          <w:szCs w:val="28"/>
        </w:rPr>
        <w:t>–</w:t>
      </w:r>
      <w:r w:rsidRPr="00EC02BF">
        <w:rPr>
          <w:rFonts w:ascii="Times New Roman" w:hAnsi="Times New Roman" w:cs="Times New Roman"/>
          <w:sz w:val="28"/>
          <w:szCs w:val="28"/>
        </w:rPr>
        <w:t xml:space="preserve">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Дорожная карта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) призван обеспечить соблюдение установленных Федеральным </w:t>
      </w:r>
      <w:hyperlink r:id="rId10" w:history="1">
        <w:r w:rsidRPr="00EC02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2BF">
        <w:rPr>
          <w:rFonts w:ascii="Times New Roman" w:hAnsi="Times New Roman" w:cs="Times New Roman"/>
          <w:sz w:val="28"/>
          <w:szCs w:val="28"/>
        </w:rPr>
        <w:t xml:space="preserve"> от 01.12.2014 </w:t>
      </w:r>
      <w:r w:rsidR="00C77B0E">
        <w:rPr>
          <w:rFonts w:ascii="Times New Roman" w:hAnsi="Times New Roman" w:cs="Times New Roman"/>
          <w:sz w:val="28"/>
          <w:szCs w:val="28"/>
        </w:rPr>
        <w:t>№</w:t>
      </w:r>
      <w:r w:rsidRPr="00EC02BF">
        <w:rPr>
          <w:rFonts w:ascii="Times New Roman" w:hAnsi="Times New Roman" w:cs="Times New Roman"/>
          <w:sz w:val="28"/>
          <w:szCs w:val="28"/>
        </w:rPr>
        <w:t xml:space="preserve"> 419-ФЗ условий для инвалидов объектов и услуг в муниципальном районе, оказание им помощи в преодолении барьеров, мешающих их использованию (получению) наравне с другими лицами, во всех сферах жизнедеятельности.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возможностями.</w:t>
      </w:r>
    </w:p>
    <w:p w:rsidR="00EC02BF" w:rsidRPr="00EC02BF" w:rsidRDefault="00C77B0E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«Дорожной карты» </w:t>
      </w:r>
      <w:r w:rsidR="00EC02BF" w:rsidRPr="00EC02BF">
        <w:rPr>
          <w:rFonts w:ascii="Times New Roman" w:hAnsi="Times New Roman" w:cs="Times New Roman"/>
          <w:sz w:val="28"/>
          <w:szCs w:val="28"/>
        </w:rPr>
        <w:t xml:space="preserve">позволит в определенной мере изменить сложившуюся социальную, инженерную и транспортную инфраструктуру для самостоятельного доступа к ней инвалидов и других маломобильных граждан, создать условия для интеграции инвалидов в общество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EC02BF" w:rsidRPr="00EC02BF">
        <w:rPr>
          <w:rFonts w:ascii="Times New Roman" w:hAnsi="Times New Roman" w:cs="Times New Roman"/>
          <w:sz w:val="28"/>
          <w:szCs w:val="28"/>
        </w:rPr>
        <w:t>района.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Цель реализации </w:t>
      </w:r>
      <w:r w:rsidR="00C77B0E"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безбарьерной среды жизнедеятельности и создание условий для максимальной интеграции людей с ограниченными возможностями здоровья в жизнь общества.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реализация комплекса мер, позволяющих увеличить количество социально значимых объектов, обеспеченных средствами беспрепятственного </w:t>
      </w:r>
      <w:r w:rsidRPr="00EC02BF">
        <w:rPr>
          <w:rFonts w:ascii="Times New Roman" w:hAnsi="Times New Roman" w:cs="Times New Roman"/>
          <w:sz w:val="28"/>
          <w:szCs w:val="28"/>
        </w:rPr>
        <w:lastRenderedPageBreak/>
        <w:t>доступа для инвалидов и маломобильных граждан;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развитие условий для социальной адаптации, реабилитации и интеграции инвалидов, направленных на улучшение их жизнедеятельности и повышение качества жизни.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C77B0E"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намечено: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проведение мониторинга доступности объектов социальной и инженерной инфраструктуры с учетом доступности объектов для инвалидов и маломобильных граждан с проведением паспортизации объектов;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проведение разъяснительной работы с организациями частных форм собственности по обеспечению доступности объектов и услуг для инвалидов и других маломобильных граждан за счет собственных средств;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проведение обследования объектов на предмет поддержания в надлежащем состоянии безбарьерной среды для маломобильных граждан;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выполнение мероприятий по созданию доступной среды для инвалидов и других маломобильных граждан на социально значимых объектах;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реализация мероприятий по развитию условий для социальной адаптации, реабилитации и интеграции инвалидов, направленных на улучшение жизнедеятельности и повышение качества жизни.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 реализации плана мероприятий </w:t>
      </w:r>
      <w:r w:rsidR="00C77B0E"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EC02BF">
        <w:rPr>
          <w:rFonts w:ascii="Times New Roman" w:hAnsi="Times New Roman" w:cs="Times New Roman"/>
          <w:sz w:val="28"/>
          <w:szCs w:val="28"/>
        </w:rPr>
        <w:t>: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увеличение количества социально значимых объектов социальной инфраструктуры муниципальной собственности, оборудованных с целью обеспечения доступности инвалидов и маломобильных граждан;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улучшение качества услуг по реабилитации и социально-бытовой адаптации детей-инвалидов, проживающих на территории </w:t>
      </w:r>
      <w:r w:rsidR="00C77B0E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EC02BF">
        <w:rPr>
          <w:rFonts w:ascii="Times New Roman" w:hAnsi="Times New Roman" w:cs="Times New Roman"/>
          <w:sz w:val="28"/>
          <w:szCs w:val="28"/>
        </w:rPr>
        <w:t>района.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Важнейшим элементом реализации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Дорожной карты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является взаимосвязь планирования, реализации, мониторинга, уточнения и корректировки мероприятий.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Дорожной картой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определены ответственные исполнители основных мероприятий.</w:t>
      </w:r>
    </w:p>
    <w:p w:rsidR="00EC02BF" w:rsidRPr="00A67D55" w:rsidRDefault="00A67D55" w:rsidP="00A67D5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02BF" w:rsidRPr="00EC02BF">
        <w:rPr>
          <w:rFonts w:ascii="Times New Roman" w:hAnsi="Times New Roman" w:cs="Times New Roman"/>
          <w:sz w:val="28"/>
          <w:szCs w:val="28"/>
        </w:rPr>
        <w:t xml:space="preserve">Объемы ресурсного обеспечения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="00EC02BF" w:rsidRPr="00EC02BF">
        <w:rPr>
          <w:rFonts w:ascii="Times New Roman" w:hAnsi="Times New Roman" w:cs="Times New Roman"/>
          <w:sz w:val="28"/>
          <w:szCs w:val="28"/>
        </w:rPr>
        <w:t>Дорожной карты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="00EC02BF" w:rsidRPr="00EC02BF">
        <w:rPr>
          <w:rFonts w:ascii="Times New Roman" w:hAnsi="Times New Roman" w:cs="Times New Roman"/>
          <w:sz w:val="28"/>
          <w:szCs w:val="28"/>
        </w:rPr>
        <w:t xml:space="preserve"> предназначены на формирование условий для беспрепятственного доступа к объектам и услугам в сферах жизнедеятельности инвалидов и других маломобильных граждан, а также создание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</w:t>
      </w:r>
      <w:r w:rsidR="00EC02BF" w:rsidRPr="00A67D55">
        <w:rPr>
          <w:rFonts w:ascii="Times New Roman" w:hAnsi="Times New Roman" w:cs="Times New Roman"/>
          <w:sz w:val="28"/>
          <w:szCs w:val="28"/>
        </w:rPr>
        <w:t>.</w:t>
      </w:r>
      <w:r w:rsidRPr="00A6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D55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услуг представлены в таблице № 1.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Выполнение вышеуказанных задач позволит достичь показателей, представленных в таблице повышения значений показателей доступности для инвалидов объектов и услуг.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таблиц</w:t>
      </w:r>
      <w:r w:rsidR="00376D09">
        <w:rPr>
          <w:rFonts w:ascii="Times New Roman" w:hAnsi="Times New Roman" w:cs="Times New Roman"/>
          <w:sz w:val="28"/>
          <w:szCs w:val="28"/>
        </w:rPr>
        <w:t xml:space="preserve">е № </w:t>
      </w:r>
      <w:r w:rsidR="00736BB1">
        <w:rPr>
          <w:rFonts w:ascii="Times New Roman" w:hAnsi="Times New Roman" w:cs="Times New Roman"/>
          <w:sz w:val="28"/>
          <w:szCs w:val="28"/>
        </w:rPr>
        <w:t>2</w:t>
      </w:r>
      <w:r w:rsidRPr="00EC02BF">
        <w:rPr>
          <w:rFonts w:ascii="Times New Roman" w:hAnsi="Times New Roman" w:cs="Times New Roman"/>
          <w:sz w:val="28"/>
          <w:szCs w:val="28"/>
        </w:rPr>
        <w:t>.</w:t>
      </w:r>
    </w:p>
    <w:p w:rsidR="00593950" w:rsidRDefault="00593950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593950" w:rsidSect="00EC02BF">
          <w:pgSz w:w="11906" w:h="16838"/>
          <w:pgMar w:top="1134" w:right="850" w:bottom="1134" w:left="1701" w:header="0" w:footer="0" w:gutter="0"/>
          <w:cols w:space="720"/>
          <w:noEndnote/>
        </w:sectPr>
      </w:pPr>
    </w:p>
    <w:p w:rsidR="00F57B92" w:rsidRDefault="00F57B92" w:rsidP="00B37FD9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B1" w:rsidRDefault="00F57B92" w:rsidP="00B37FD9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36BB1" w:rsidRPr="00F57B9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 № 1</w:t>
      </w:r>
    </w:p>
    <w:p w:rsidR="00A67D55" w:rsidRPr="00A67D55" w:rsidRDefault="00A67D55" w:rsidP="00B37FD9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D55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736BB1" w:rsidRPr="00B37FD9" w:rsidRDefault="00736BB1" w:rsidP="00B37FD9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D9">
        <w:rPr>
          <w:rFonts w:ascii="Times New Roman" w:hAnsi="Times New Roman" w:cs="Times New Roman"/>
          <w:b/>
          <w:sz w:val="24"/>
          <w:szCs w:val="24"/>
        </w:rPr>
        <w:t>ПОВЫШЕНИЯ ЗНАЧЕНИЙ ПОКАЗАТЕЛЕЙ ДОСТУПНОСТИ</w:t>
      </w:r>
    </w:p>
    <w:p w:rsidR="00736BB1" w:rsidRPr="00B37FD9" w:rsidRDefault="00736BB1" w:rsidP="00B37FD9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D9">
        <w:rPr>
          <w:rFonts w:ascii="Times New Roman" w:hAnsi="Times New Roman" w:cs="Times New Roman"/>
          <w:b/>
          <w:sz w:val="24"/>
          <w:szCs w:val="24"/>
        </w:rPr>
        <w:t>ДЛЯ ИНВАЛИДОВ ОБЪЕКТОВ И УСЛУГ</w:t>
      </w:r>
    </w:p>
    <w:tbl>
      <w:tblPr>
        <w:tblW w:w="150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44"/>
        <w:gridCol w:w="1389"/>
        <w:gridCol w:w="709"/>
        <w:gridCol w:w="708"/>
        <w:gridCol w:w="851"/>
        <w:gridCol w:w="709"/>
        <w:gridCol w:w="850"/>
        <w:gridCol w:w="709"/>
        <w:gridCol w:w="850"/>
        <w:gridCol w:w="851"/>
        <w:gridCol w:w="709"/>
        <w:gridCol w:w="2155"/>
      </w:tblGrid>
      <w:tr w:rsidR="00736BB1" w:rsidRPr="00B37FD9" w:rsidTr="00B37FD9">
        <w:trPr>
          <w:tblHeader/>
        </w:trPr>
        <w:tc>
          <w:tcPr>
            <w:tcW w:w="567" w:type="dxa"/>
            <w:vMerge w:val="restart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389" w:type="dxa"/>
            <w:vMerge w:val="restart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946" w:type="dxa"/>
            <w:gridSpan w:val="9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155" w:type="dxa"/>
            <w:vMerge w:val="restart"/>
          </w:tcPr>
          <w:p w:rsidR="00736BB1" w:rsidRPr="00B37FD9" w:rsidRDefault="00736BB1" w:rsidP="00BD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ответственное за мониторинг и достижение запланированных значений показателей</w:t>
            </w:r>
          </w:p>
        </w:tc>
      </w:tr>
      <w:tr w:rsidR="00736BB1" w:rsidRPr="00B37FD9" w:rsidTr="00B37FD9">
        <w:trPr>
          <w:tblHeader/>
        </w:trPr>
        <w:tc>
          <w:tcPr>
            <w:tcW w:w="567" w:type="dxa"/>
            <w:vMerge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155" w:type="dxa"/>
            <w:vMerge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1" w:rsidRPr="00B37FD9" w:rsidTr="00B37FD9">
        <w:tc>
          <w:tcPr>
            <w:tcW w:w="567" w:type="dxa"/>
          </w:tcPr>
          <w:p w:rsidR="00736BB1" w:rsidRPr="00B37FD9" w:rsidRDefault="00736BB1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социальной инфраструктуры, находящихся в муниципальной собственности, расположенных на территории Кикнурского муниципального округа, имеющих паспорта доступности</w:t>
            </w:r>
          </w:p>
        </w:tc>
        <w:tc>
          <w:tcPr>
            <w:tcW w:w="138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155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</w:tr>
      <w:tr w:rsidR="00736BB1" w:rsidRPr="00B37FD9" w:rsidTr="00B37FD9">
        <w:tc>
          <w:tcPr>
            <w:tcW w:w="567" w:type="dxa"/>
          </w:tcPr>
          <w:p w:rsidR="00736BB1" w:rsidRPr="00B37FD9" w:rsidRDefault="00736BB1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социальной инфраструктуры, находящихся в муниципальной собственности, расположенных на территории Кикнурского муниципального округа, информация о которых размещена на карте доступности объектов социальной инфраструктуры</w:t>
            </w:r>
          </w:p>
        </w:tc>
        <w:tc>
          <w:tcPr>
            <w:tcW w:w="138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155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</w:tr>
      <w:tr w:rsidR="00F57B92" w:rsidRPr="00B37FD9" w:rsidTr="00CE611E">
        <w:trPr>
          <w:trHeight w:val="7010"/>
        </w:trPr>
        <w:tc>
          <w:tcPr>
            <w:tcW w:w="567" w:type="dxa"/>
          </w:tcPr>
          <w:p w:rsidR="00F57B92" w:rsidRPr="00B37FD9" w:rsidRDefault="00F57B92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F57B92" w:rsidRPr="00B37FD9" w:rsidRDefault="00F57B92" w:rsidP="00F57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57B92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  учреждений физической культуры и спорта, в которых</w:t>
            </w: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равные условия жизнедеятельности с другими категориями населения маломобильных групп населения, в том числе путём  проектирования, строительства, реконструкции, капитального ремонт зданий и сооружений, а также территорий общего пользования, ремонт и приспособление зданий и сооружений в соответствии с требованиями федерального закона «Технический регламент о безопасности зданий и сооружений», а также путём оснащения учреждений специальными приспособлениями, оборудованием и транспортом для беспрепятственного доступа инвалидов всех категорий.</w:t>
            </w:r>
          </w:p>
        </w:tc>
        <w:tc>
          <w:tcPr>
            <w:tcW w:w="1389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</w:tcPr>
          <w:p w:rsidR="00F57B92" w:rsidRPr="00B37FD9" w:rsidRDefault="00F57B92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</w:tcPr>
          <w:p w:rsidR="00F57B92" w:rsidRPr="00B37FD9" w:rsidRDefault="00F57B92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F57B92" w:rsidRPr="00B37FD9" w:rsidRDefault="00F57B92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709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155" w:type="dxa"/>
          </w:tcPr>
          <w:p w:rsidR="00F57B92" w:rsidRPr="00B37FD9" w:rsidRDefault="00F57B92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</w:tr>
      <w:tr w:rsidR="00736BB1" w:rsidRPr="00B37FD9" w:rsidTr="00B37FD9">
        <w:tc>
          <w:tcPr>
            <w:tcW w:w="567" w:type="dxa"/>
          </w:tcPr>
          <w:p w:rsidR="00736BB1" w:rsidRPr="00B37FD9" w:rsidRDefault="00736BB1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Наличие условия оборудования транспортного средства для перевозки инвалидов и других маломобильных групп населения (наличие низкопольных транспортных средств) в критериях оценки конкурсных заявок для заключения муниципальных контрактов, договоров с перевозчиками, осуществляющими регулярные перевозки пассажиров и багажа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138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736BB1" w:rsidRPr="00B37FD9" w:rsidTr="00B37FD9">
        <w:tc>
          <w:tcPr>
            <w:tcW w:w="567" w:type="dxa"/>
          </w:tcPr>
          <w:p w:rsidR="00736BB1" w:rsidRPr="00B37FD9" w:rsidRDefault="00736BB1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36BB1" w:rsidRPr="00B37FD9" w:rsidRDefault="00736BB1" w:rsidP="003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систематически занимающихся физической культурой и спортом</w:t>
            </w:r>
          </w:p>
        </w:tc>
        <w:tc>
          <w:tcPr>
            <w:tcW w:w="138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</w:tr>
      <w:tr w:rsidR="00736BB1" w:rsidRPr="00B37FD9" w:rsidTr="00B37FD9">
        <w:tc>
          <w:tcPr>
            <w:tcW w:w="567" w:type="dxa"/>
          </w:tcPr>
          <w:p w:rsidR="00736BB1" w:rsidRPr="00B37FD9" w:rsidRDefault="00736BB1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1" w:rsidRPr="00B37FD9" w:rsidRDefault="00736BB1" w:rsidP="00323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Доля объектов торговли, на которых обеспечиваются равные условия жизнедеятельности с другими категориями населения маломобильных групп населения, в том числе путём проектирования, строительства, реконструкции, капитального ремонт зданий и сооружений, а также территорий общего пользования, ремонт и приспособление зданий и сооружений в соответствии с требованиями федерального закона «Технический регламент о безопасности зданий и сооружений», а также путём оснащения учреждений специальными приспособлениями, оборудованием и транспортом для беспрепятственного доступа инвалидов всех категорий.</w:t>
            </w:r>
          </w:p>
        </w:tc>
        <w:tc>
          <w:tcPr>
            <w:tcW w:w="138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155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Кикнурского муниципального округа</w:t>
            </w:r>
          </w:p>
        </w:tc>
      </w:tr>
      <w:tr w:rsidR="00736BB1" w:rsidRPr="00B37FD9" w:rsidTr="00B37FD9">
        <w:trPr>
          <w:trHeight w:val="975"/>
        </w:trPr>
        <w:tc>
          <w:tcPr>
            <w:tcW w:w="567" w:type="dxa"/>
          </w:tcPr>
          <w:p w:rsidR="00736BB1" w:rsidRPr="00B37FD9" w:rsidRDefault="00736BB1" w:rsidP="0073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944" w:type="dxa"/>
          </w:tcPr>
          <w:p w:rsidR="00736BB1" w:rsidRPr="00B37FD9" w:rsidRDefault="00736BB1" w:rsidP="00323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Удельный вес сотрудников администрации Кикнурского муниципального округа, подведомственных организаций и учреждений, прошедших обучение по вопросам обеспечения доступности объектов социальной, транспортной инфраструктуры для инвалидов и маломобильных групп населения и предоставляемых в них услуг</w:t>
            </w:r>
          </w:p>
        </w:tc>
        <w:tc>
          <w:tcPr>
            <w:tcW w:w="138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6BB1" w:rsidRPr="00B37FD9" w:rsidRDefault="00736BB1" w:rsidP="0032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36BB1" w:rsidRPr="00B37FD9" w:rsidRDefault="00736BB1" w:rsidP="00323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D9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</w:tr>
    </w:tbl>
    <w:p w:rsidR="00736BB1" w:rsidRPr="00B37FD9" w:rsidRDefault="00736BB1" w:rsidP="00736BB1">
      <w:pPr>
        <w:rPr>
          <w:rFonts w:ascii="Times New Roman" w:hAnsi="Times New Roman" w:cs="Times New Roman"/>
          <w:b/>
          <w:sz w:val="24"/>
          <w:szCs w:val="24"/>
        </w:rPr>
      </w:pPr>
      <w:r w:rsidRPr="00B37F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CFA1C1B" wp14:editId="2215438D">
                <wp:simplePos x="0" y="0"/>
                <wp:positionH relativeFrom="column">
                  <wp:posOffset>3652520</wp:posOffset>
                </wp:positionH>
                <wp:positionV relativeFrom="paragraph">
                  <wp:posOffset>8573770</wp:posOffset>
                </wp:positionV>
                <wp:extent cx="2540000" cy="3175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736BB1" w:rsidRPr="004E19EF" w:rsidRDefault="00736BB1" w:rsidP="00736BB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A1C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7.6pt;margin-top:675.1pt;width:200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" filled="f" stroked="f" strokeweight=".5pt">
                <v:path arrowok="t"/>
                <v:textbox>
                  <w:txbxContent>
                    <w:p w:rsidR="00736BB1" w:rsidRPr="004E19EF" w:rsidRDefault="00736BB1" w:rsidP="00736BB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36BB1" w:rsidRPr="00B37FD9" w:rsidRDefault="00736BB1" w:rsidP="00736BB1">
      <w:pPr>
        <w:pStyle w:val="aa"/>
        <w:jc w:val="center"/>
        <w:outlineLvl w:val="0"/>
        <w:rPr>
          <w:b/>
        </w:rPr>
      </w:pPr>
    </w:p>
    <w:p w:rsidR="00736BB1" w:rsidRPr="00736BB1" w:rsidRDefault="00736BB1" w:rsidP="00736BB1">
      <w:pPr>
        <w:pStyle w:val="aa"/>
        <w:tabs>
          <w:tab w:val="left" w:pos="6921"/>
        </w:tabs>
        <w:outlineLvl w:val="0"/>
        <w:rPr>
          <w:b/>
        </w:rPr>
      </w:pPr>
    </w:p>
    <w:p w:rsidR="00736BB1" w:rsidRPr="00736BB1" w:rsidRDefault="00736BB1" w:rsidP="00736BB1">
      <w:pPr>
        <w:pStyle w:val="aa"/>
        <w:tabs>
          <w:tab w:val="left" w:pos="6921"/>
        </w:tabs>
        <w:outlineLvl w:val="0"/>
        <w:rPr>
          <w:b/>
        </w:rPr>
      </w:pPr>
    </w:p>
    <w:p w:rsidR="00736BB1" w:rsidRPr="00736BB1" w:rsidRDefault="00736BB1" w:rsidP="00736BB1">
      <w:pPr>
        <w:pStyle w:val="aa"/>
        <w:tabs>
          <w:tab w:val="left" w:pos="6501"/>
        </w:tabs>
        <w:outlineLvl w:val="0"/>
        <w:rPr>
          <w:b/>
        </w:rPr>
      </w:pPr>
      <w:r w:rsidRPr="00736BB1">
        <w:rPr>
          <w:b/>
        </w:rPr>
        <w:tab/>
        <w:t>_________________</w:t>
      </w:r>
    </w:p>
    <w:p w:rsidR="00736BB1" w:rsidRPr="00736BB1" w:rsidRDefault="00736BB1" w:rsidP="00736BB1">
      <w:pPr>
        <w:pStyle w:val="aa"/>
        <w:tabs>
          <w:tab w:val="left" w:pos="6921"/>
        </w:tabs>
        <w:outlineLvl w:val="0"/>
        <w:rPr>
          <w:b/>
        </w:rPr>
      </w:pP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</w:p>
    <w:p w:rsidR="00F57B92" w:rsidRDefault="00F57B92" w:rsidP="00736BB1">
      <w:pPr>
        <w:pStyle w:val="aa"/>
        <w:jc w:val="center"/>
        <w:outlineLvl w:val="0"/>
        <w:rPr>
          <w:b/>
        </w:rPr>
      </w:pPr>
    </w:p>
    <w:p w:rsidR="00A67D55" w:rsidRPr="00A67D55" w:rsidRDefault="00A67D55" w:rsidP="00A67D55">
      <w:pPr>
        <w:pStyle w:val="aa"/>
        <w:jc w:val="right"/>
        <w:outlineLvl w:val="0"/>
      </w:pPr>
      <w:r w:rsidRPr="00A67D55">
        <w:t>Таблица № 2</w:t>
      </w: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  <w:r w:rsidRPr="00736BB1">
        <w:rPr>
          <w:b/>
        </w:rPr>
        <w:t>ПЕРЕЧЕНЬ</w:t>
      </w: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  <w:r w:rsidRPr="00736BB1">
        <w:rPr>
          <w:b/>
        </w:rPr>
        <w:t>МЕРОПРИЯТИЙ, РЕАЛИЗУЕМЫХ ДЛЯ ДОСТИЖЕНИЯ</w:t>
      </w: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  <w:r w:rsidRPr="00736BB1">
        <w:rPr>
          <w:b/>
        </w:rPr>
        <w:t>ЗАПЛАНИРОВАННЫХ ЗНАЧЕНИЙ ПОКАЗАТЕЛЕЙ ДОСТУПНОСТИ</w:t>
      </w:r>
    </w:p>
    <w:p w:rsidR="00736BB1" w:rsidRPr="00736BB1" w:rsidRDefault="00736BB1" w:rsidP="00736BB1">
      <w:pPr>
        <w:pStyle w:val="aa"/>
        <w:jc w:val="center"/>
        <w:outlineLvl w:val="0"/>
        <w:rPr>
          <w:b/>
        </w:rPr>
      </w:pPr>
      <w:r w:rsidRPr="00736BB1">
        <w:rPr>
          <w:b/>
        </w:rPr>
        <w:t>ДЛЯ ИНВАЛИДОВ ОБЪЕКТОВ И УСЛУГ</w:t>
      </w:r>
    </w:p>
    <w:p w:rsidR="00736BB1" w:rsidRPr="00736BB1" w:rsidRDefault="00736BB1" w:rsidP="00736BB1">
      <w:pPr>
        <w:pStyle w:val="aa"/>
        <w:ind w:left="0"/>
        <w:outlineLvl w:val="0"/>
      </w:pPr>
    </w:p>
    <w:tbl>
      <w:tblPr>
        <w:tblW w:w="148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40"/>
        <w:gridCol w:w="3544"/>
        <w:gridCol w:w="2098"/>
        <w:gridCol w:w="1730"/>
        <w:gridCol w:w="2439"/>
      </w:tblGrid>
      <w:tr w:rsidR="00736BB1" w:rsidRPr="00BD05CB" w:rsidTr="00B37FD9">
        <w:trPr>
          <w:tblHeader/>
        </w:trPr>
        <w:tc>
          <w:tcPr>
            <w:tcW w:w="851" w:type="dxa"/>
          </w:tcPr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0" w:type="dxa"/>
          </w:tcPr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098" w:type="dxa"/>
          </w:tcPr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730" w:type="dxa"/>
          </w:tcPr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9" w:type="dxa"/>
          </w:tcPr>
          <w:p w:rsidR="00736BB1" w:rsidRPr="00BD05CB" w:rsidRDefault="00736BB1" w:rsidP="00BD05CB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736BB1" w:rsidRPr="00BD05CB" w:rsidTr="00B37FD9">
        <w:trPr>
          <w:trHeight w:val="422"/>
        </w:trPr>
        <w:tc>
          <w:tcPr>
            <w:tcW w:w="14802" w:type="dxa"/>
            <w:gridSpan w:val="6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736BB1" w:rsidRPr="00BD05CB" w:rsidTr="00B37FD9">
        <w:tc>
          <w:tcPr>
            <w:tcW w:w="851" w:type="dxa"/>
          </w:tcPr>
          <w:p w:rsidR="00736BB1" w:rsidRPr="00BD05CB" w:rsidRDefault="00736BB1" w:rsidP="00BD05CB">
            <w:pPr>
              <w:numPr>
                <w:ilvl w:val="0"/>
                <w:numId w:val="2"/>
              </w:numPr>
              <w:spacing w:after="0" w:line="320" w:lineRule="exact"/>
              <w:ind w:left="458" w:hanging="4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36BB1" w:rsidRPr="00BD05CB" w:rsidRDefault="00736BB1" w:rsidP="00BD05C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паспортизации объектов социальной инфраструктуры, расположенных на территории Кикнурского муниципального округа</w:t>
            </w:r>
          </w:p>
        </w:tc>
        <w:tc>
          <w:tcPr>
            <w:tcW w:w="3544" w:type="dxa"/>
          </w:tcPr>
          <w:p w:rsidR="00736BB1" w:rsidRPr="00BD05CB" w:rsidRDefault="00736BB1" w:rsidP="00BD05C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098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округа; организации, учреждения, предприятия, на балансе которых находятся объекты социальной инфраструктуры</w:t>
            </w:r>
          </w:p>
        </w:tc>
        <w:tc>
          <w:tcPr>
            <w:tcW w:w="1730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2439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объективизация данных о состоянии доступности для инвалидов и других маломобильных групп населения приоритетных объектов с целью решения вопроса о необходимости и очередности адаптации данных объектов</w:t>
            </w:r>
          </w:p>
        </w:tc>
      </w:tr>
      <w:tr w:rsidR="00736BB1" w:rsidRPr="00BD05CB" w:rsidTr="00B37FD9">
        <w:tc>
          <w:tcPr>
            <w:tcW w:w="851" w:type="dxa"/>
          </w:tcPr>
          <w:p w:rsidR="00736BB1" w:rsidRPr="00BD05CB" w:rsidRDefault="00736BB1" w:rsidP="00BD05CB">
            <w:pPr>
              <w:numPr>
                <w:ilvl w:val="0"/>
                <w:numId w:val="2"/>
              </w:numPr>
              <w:spacing w:after="0" w:line="320" w:lineRule="exact"/>
              <w:ind w:left="458" w:hanging="4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36BB1" w:rsidRPr="00BD05CB" w:rsidRDefault="00736BB1" w:rsidP="00BD05C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Формирование карты доступности объектов социальной инфраструктуры, расположенных на территории Кикнурского муниципального округа</w:t>
            </w:r>
          </w:p>
        </w:tc>
        <w:tc>
          <w:tcPr>
            <w:tcW w:w="3544" w:type="dxa"/>
          </w:tcPr>
          <w:p w:rsidR="00736BB1" w:rsidRPr="00BD05CB" w:rsidRDefault="00736BB1" w:rsidP="00BD05C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098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политики администрации Кикнурского муниципального округа </w:t>
            </w:r>
          </w:p>
        </w:tc>
        <w:tc>
          <w:tcPr>
            <w:tcW w:w="1730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1" w:rsidRPr="00BD05CB" w:rsidRDefault="00736BB1" w:rsidP="00F57B92">
            <w:pPr>
              <w:pStyle w:val="ConsPlusNormal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информационной доступности объектов социальной инфраструктуры для инвалидов и других маломобильных групп населения </w:t>
            </w:r>
          </w:p>
        </w:tc>
      </w:tr>
      <w:tr w:rsidR="00736BB1" w:rsidRPr="00BD05CB" w:rsidTr="00B37FD9">
        <w:tc>
          <w:tcPr>
            <w:tcW w:w="851" w:type="dxa"/>
          </w:tcPr>
          <w:p w:rsidR="00736BB1" w:rsidRPr="00BD05CB" w:rsidRDefault="00736BB1" w:rsidP="00BD05CB">
            <w:pPr>
              <w:numPr>
                <w:ilvl w:val="0"/>
                <w:numId w:val="2"/>
              </w:numPr>
              <w:spacing w:after="0" w:line="320" w:lineRule="exact"/>
              <w:ind w:left="458" w:hanging="4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36BB1" w:rsidRPr="00BD05CB" w:rsidRDefault="00736BB1" w:rsidP="00F57B9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жизнедеятельности с другими категориями населения маломобильных групп населения при пользовании объектами муниципальных учреждений, в том числе учреждений культуры, учреждений образования, учреждений физической культуры и спорта, также территорий общего пользования, </w:t>
            </w:r>
            <w:r w:rsidR="00F57B92">
              <w:rPr>
                <w:rFonts w:ascii="Times New Roman" w:hAnsi="Times New Roman" w:cs="Times New Roman"/>
                <w:sz w:val="24"/>
                <w:szCs w:val="24"/>
              </w:rPr>
              <w:t xml:space="preserve">путем проведения </w:t>
            </w: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57B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</w:t>
            </w:r>
            <w:r w:rsidR="00F57B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в соответствии с требованиями федерального закона «Технический регламент о безопасности зданий и сооружений», а также путём оснащения учреждений специальными приспособлениями, оборудованием для беспрепятственного доступа инвалидов всех категорий.</w:t>
            </w:r>
          </w:p>
        </w:tc>
        <w:tc>
          <w:tcPr>
            <w:tcW w:w="3544" w:type="dxa"/>
          </w:tcPr>
          <w:p w:rsidR="00736BB1" w:rsidRPr="00BD05CB" w:rsidRDefault="00736BB1" w:rsidP="00F57B92">
            <w:pPr>
              <w:shd w:val="clear" w:color="auto" w:fill="FFFFFF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сооружений»,  Постановление Правительства Кировской области от 21.09.2015 № 61/615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2015 – 2030 годы», Государственная программа Кировской области «Создание новых мест в общеобразовательных организациях», утвержденная постановлением Правительства Кировской области от 30.12.2019 № 743-П </w:t>
            </w:r>
          </w:p>
        </w:tc>
        <w:tc>
          <w:tcPr>
            <w:tcW w:w="2098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Кикнурского муниципального округа, РУО, учреждения культуры, образовательные учреждения округа</w:t>
            </w:r>
          </w:p>
        </w:tc>
        <w:tc>
          <w:tcPr>
            <w:tcW w:w="1730" w:type="dxa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1" w:rsidRPr="00BD05CB" w:rsidRDefault="00736BB1" w:rsidP="00BD05CB">
            <w:pPr>
              <w:pStyle w:val="ConsPlusNormal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для инвалидов и других маломобильных групп населения </w:t>
            </w:r>
            <w:r w:rsidR="00B37FD9" w:rsidRPr="00BD05CB">
              <w:rPr>
                <w:rFonts w:ascii="Times New Roman" w:hAnsi="Times New Roman" w:cs="Times New Roman"/>
                <w:sz w:val="24"/>
                <w:szCs w:val="24"/>
              </w:rPr>
              <w:t>учреждений  культуры, спорта</w:t>
            </w:r>
          </w:p>
        </w:tc>
      </w:tr>
      <w:tr w:rsidR="00736BB1" w:rsidRPr="00BD05CB" w:rsidTr="00B37FD9">
        <w:tc>
          <w:tcPr>
            <w:tcW w:w="14802" w:type="dxa"/>
            <w:gridSpan w:val="6"/>
          </w:tcPr>
          <w:p w:rsidR="00736BB1" w:rsidRPr="00BD05CB" w:rsidRDefault="00736BB1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37FD9" w:rsidRPr="00BD05CB" w:rsidTr="00B37FD9">
        <w:tc>
          <w:tcPr>
            <w:tcW w:w="851" w:type="dxa"/>
          </w:tcPr>
          <w:p w:rsidR="00B37FD9" w:rsidRPr="00BD05CB" w:rsidRDefault="00B37FD9" w:rsidP="00BD05CB">
            <w:pPr>
              <w:numPr>
                <w:ilvl w:val="0"/>
                <w:numId w:val="3"/>
              </w:numPr>
              <w:spacing w:after="0" w:line="320" w:lineRule="exact"/>
              <w:ind w:left="889" w:hanging="8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7FD9" w:rsidRPr="00BD05CB" w:rsidRDefault="00B37FD9" w:rsidP="00BD05C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Включение условия оборудования транспортного средства для перевозки инвалидов и других маломобильных групп населения (наличие низкопольных транспортных средств) в критерии оценки конкурсных заявок для заключения муниципальных контрактов, договоров с перевозчиками, осуществляющими регулярные перевозки пассажиров и багажа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3544" w:type="dxa"/>
          </w:tcPr>
          <w:p w:rsidR="00B37FD9" w:rsidRPr="00BD05CB" w:rsidRDefault="00B37FD9" w:rsidP="00BD05C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 259-ФЗ «Устав автомобильного транспорта и городского наземного электрического транспорта», 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Приказ Министерства транспорта Российской Федерации России от 20.09.2021 № 321 «Об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</w:t>
            </w:r>
          </w:p>
        </w:tc>
        <w:tc>
          <w:tcPr>
            <w:tcW w:w="2098" w:type="dxa"/>
          </w:tcPr>
          <w:p w:rsidR="00B37FD9" w:rsidRPr="00BD05CB" w:rsidRDefault="00B37FD9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администрация Кикнурского муниципального округа</w:t>
            </w:r>
          </w:p>
        </w:tc>
        <w:tc>
          <w:tcPr>
            <w:tcW w:w="1730" w:type="dxa"/>
          </w:tcPr>
          <w:p w:rsidR="00B37FD9" w:rsidRPr="00BD05CB" w:rsidRDefault="00B37FD9" w:rsidP="00BD05C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2439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инвалидов и других маломобильных групп населения транспортных средств</w:t>
            </w:r>
          </w:p>
        </w:tc>
      </w:tr>
      <w:tr w:rsidR="00B37FD9" w:rsidRPr="00BD05CB" w:rsidTr="00B37FD9">
        <w:tc>
          <w:tcPr>
            <w:tcW w:w="851" w:type="dxa"/>
          </w:tcPr>
          <w:p w:rsidR="00B37FD9" w:rsidRPr="00BD05CB" w:rsidRDefault="00B37FD9" w:rsidP="00BD05CB">
            <w:pPr>
              <w:numPr>
                <w:ilvl w:val="0"/>
                <w:numId w:val="3"/>
              </w:numPr>
              <w:spacing w:after="0" w:line="320" w:lineRule="exact"/>
              <w:ind w:left="889" w:hanging="8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7FD9" w:rsidRPr="00BD05CB" w:rsidRDefault="00B37FD9" w:rsidP="00BD05C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(в редакции Федерального закона от 26.07.2017 № 202-ФЗ)</w:t>
            </w:r>
          </w:p>
        </w:tc>
        <w:tc>
          <w:tcPr>
            <w:tcW w:w="2098" w:type="dxa"/>
          </w:tcPr>
          <w:p w:rsidR="00B37FD9" w:rsidRPr="00BD05CB" w:rsidRDefault="00B37FD9" w:rsidP="00BD05C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политики администрации Кикнурского муниципального округа </w:t>
            </w:r>
          </w:p>
        </w:tc>
        <w:tc>
          <w:tcPr>
            <w:tcW w:w="1730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2439" w:type="dxa"/>
          </w:tcPr>
          <w:p w:rsidR="00B37FD9" w:rsidRPr="00BD05CB" w:rsidRDefault="00F57B92" w:rsidP="009B2AB6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2AB6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посещений инвалидами и другими маломобильными группами населения</w:t>
            </w:r>
          </w:p>
        </w:tc>
      </w:tr>
      <w:tr w:rsidR="00B37FD9" w:rsidRPr="00BD05CB" w:rsidTr="00B37FD9">
        <w:tc>
          <w:tcPr>
            <w:tcW w:w="851" w:type="dxa"/>
          </w:tcPr>
          <w:p w:rsidR="00B37FD9" w:rsidRPr="00BD05CB" w:rsidRDefault="00B37FD9" w:rsidP="00BD05CB">
            <w:pPr>
              <w:numPr>
                <w:ilvl w:val="0"/>
                <w:numId w:val="3"/>
              </w:numPr>
              <w:spacing w:after="0" w:line="320" w:lineRule="exact"/>
              <w:ind w:left="889" w:hanging="8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7FD9" w:rsidRPr="00BD05CB" w:rsidRDefault="00F57B92" w:rsidP="00BD05CB">
            <w:pPr>
              <w:pStyle w:val="ConsPlusNormal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FD9" w:rsidRPr="00BD05CB">
              <w:rPr>
                <w:rFonts w:ascii="Times New Roman" w:hAnsi="Times New Roman" w:cs="Times New Roman"/>
                <w:sz w:val="24"/>
                <w:szCs w:val="24"/>
              </w:rPr>
              <w:t>роведение совещаний, направление писем, размещение информации в СМИ;</w:t>
            </w:r>
            <w:r w:rsidR="00BD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D9" w:rsidRPr="00BD05CB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(обучения) сотрудников организаций в сфере торговли и общественного питания по работе с инвалидами;</w:t>
            </w:r>
          </w:p>
          <w:p w:rsidR="00B37FD9" w:rsidRPr="00BD05CB" w:rsidRDefault="00B37FD9" w:rsidP="00BD05CB">
            <w:pPr>
              <w:pStyle w:val="ConsPlusNormal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консультирование организаций в сфере торговли и общественного питания с целью приведения их объектов в соответствие со стандартами доступности для инвалидов</w:t>
            </w:r>
          </w:p>
        </w:tc>
        <w:tc>
          <w:tcPr>
            <w:tcW w:w="3544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2098" w:type="dxa"/>
          </w:tcPr>
          <w:p w:rsidR="00B37FD9" w:rsidRPr="00BD05CB" w:rsidRDefault="00BD05CB" w:rsidP="00BD05C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экономики, </w:t>
            </w:r>
            <w:r w:rsidR="00B37FD9" w:rsidRPr="00BD05CB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  <w:tc>
          <w:tcPr>
            <w:tcW w:w="1730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2439" w:type="dxa"/>
          </w:tcPr>
          <w:p w:rsidR="00B37FD9" w:rsidRPr="00BD05CB" w:rsidRDefault="00F57B92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инвалидов и других маломобильных групп населения</w:t>
            </w:r>
          </w:p>
        </w:tc>
      </w:tr>
      <w:tr w:rsidR="00B37FD9" w:rsidRPr="00BD05CB" w:rsidTr="00B37FD9">
        <w:tc>
          <w:tcPr>
            <w:tcW w:w="851" w:type="dxa"/>
          </w:tcPr>
          <w:p w:rsidR="00B37FD9" w:rsidRPr="00BD05CB" w:rsidRDefault="00B37FD9" w:rsidP="00BD05CB">
            <w:pPr>
              <w:numPr>
                <w:ilvl w:val="0"/>
                <w:numId w:val="3"/>
              </w:numPr>
              <w:spacing w:after="0" w:line="320" w:lineRule="exact"/>
              <w:ind w:left="889" w:hanging="8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7FD9" w:rsidRPr="00BD05CB" w:rsidRDefault="00B37FD9" w:rsidP="00BD05C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Мониторинг доступности объектов торговли и общественного питания для инвалидов и других маломобильных групп населения</w:t>
            </w:r>
          </w:p>
        </w:tc>
        <w:tc>
          <w:tcPr>
            <w:tcW w:w="3544" w:type="dxa"/>
          </w:tcPr>
          <w:p w:rsidR="00B37FD9" w:rsidRPr="00BD05CB" w:rsidRDefault="00B37FD9" w:rsidP="00BD05C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BD05C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 от 01.12.2014 № 419-ФЗ «О 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098" w:type="dxa"/>
          </w:tcPr>
          <w:p w:rsidR="00B37FD9" w:rsidRPr="00BD05CB" w:rsidRDefault="00B37FD9" w:rsidP="00BD05C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Кикнурского муниципального округа</w:t>
            </w:r>
          </w:p>
        </w:tc>
        <w:tc>
          <w:tcPr>
            <w:tcW w:w="1730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2439" w:type="dxa"/>
          </w:tcPr>
          <w:p w:rsidR="00B37FD9" w:rsidRPr="00BD05CB" w:rsidRDefault="00F57B92" w:rsidP="00BD05C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инвалидов и других маломобильных групп населения</w:t>
            </w:r>
          </w:p>
        </w:tc>
      </w:tr>
      <w:tr w:rsidR="00B37FD9" w:rsidRPr="00BD05CB" w:rsidTr="00B37FD9">
        <w:tc>
          <w:tcPr>
            <w:tcW w:w="851" w:type="dxa"/>
          </w:tcPr>
          <w:p w:rsidR="00B37FD9" w:rsidRPr="00BD05CB" w:rsidRDefault="00B37FD9" w:rsidP="00BD05CB">
            <w:pPr>
              <w:numPr>
                <w:ilvl w:val="0"/>
                <w:numId w:val="3"/>
              </w:numPr>
              <w:spacing w:after="0" w:line="320" w:lineRule="exact"/>
              <w:ind w:left="889" w:hanging="8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(повышение квалификации, переподготовка) муниципальных учреждений культуры, учреждение по работе с молодёжью, учреждений физической культуры и спорта оказанию услуг инвалидам и другим маломобильным группам населения</w:t>
            </w:r>
          </w:p>
        </w:tc>
        <w:tc>
          <w:tcPr>
            <w:tcW w:w="3544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2098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730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2439" w:type="dxa"/>
          </w:tcPr>
          <w:p w:rsidR="00B37FD9" w:rsidRPr="00BD05CB" w:rsidRDefault="00F57B92" w:rsidP="00F57B92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и других маломобильных групп населения</w:t>
            </w:r>
          </w:p>
        </w:tc>
      </w:tr>
      <w:tr w:rsidR="00B37FD9" w:rsidRPr="00BD05CB" w:rsidTr="00B37FD9">
        <w:tc>
          <w:tcPr>
            <w:tcW w:w="851" w:type="dxa"/>
          </w:tcPr>
          <w:p w:rsidR="00B37FD9" w:rsidRPr="00BD05CB" w:rsidRDefault="00B37FD9" w:rsidP="00BD05CB">
            <w:pPr>
              <w:numPr>
                <w:ilvl w:val="0"/>
                <w:numId w:val="3"/>
              </w:numPr>
              <w:spacing w:after="0" w:line="320" w:lineRule="exact"/>
              <w:ind w:left="889" w:hanging="8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7FD9" w:rsidRPr="00BD05CB" w:rsidRDefault="00B37FD9" w:rsidP="00F57B92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Организация (обучения) сотрудников администрации Кикнурского муниципального округа, подведомственных организаций и учреждений по вопросам обеспечения доступности объектов социальной, инженерной и транспортной инфраструктуры для инвалидов и маломобильных групп населения и предоставляемых в них услуг</w:t>
            </w:r>
          </w:p>
        </w:tc>
        <w:tc>
          <w:tcPr>
            <w:tcW w:w="3544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2098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администрация Кикнурского муниципального  округа</w:t>
            </w:r>
          </w:p>
        </w:tc>
        <w:tc>
          <w:tcPr>
            <w:tcW w:w="1730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B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2439" w:type="dxa"/>
          </w:tcPr>
          <w:p w:rsidR="00B37FD9" w:rsidRPr="00BD05CB" w:rsidRDefault="00B37FD9" w:rsidP="00BD05CB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BB1" w:rsidRPr="00BD05CB" w:rsidRDefault="00736BB1" w:rsidP="00BD05CB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49CA" w:rsidRPr="00736BB1" w:rsidRDefault="00736BB1" w:rsidP="00736B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7C49CA" w:rsidRPr="00736BB1" w:rsidSect="00736BB1">
      <w:pgSz w:w="16838" w:h="11906" w:orient="landscape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C8" w:rsidRDefault="001153C8" w:rsidP="00F05933">
      <w:pPr>
        <w:spacing w:after="0" w:line="240" w:lineRule="auto"/>
      </w:pPr>
      <w:r>
        <w:separator/>
      </w:r>
    </w:p>
  </w:endnote>
  <w:endnote w:type="continuationSeparator" w:id="0">
    <w:p w:rsidR="001153C8" w:rsidRDefault="001153C8" w:rsidP="00F0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C8" w:rsidRDefault="001153C8" w:rsidP="00F05933">
      <w:pPr>
        <w:spacing w:after="0" w:line="240" w:lineRule="auto"/>
      </w:pPr>
      <w:r>
        <w:separator/>
      </w:r>
    </w:p>
  </w:footnote>
  <w:footnote w:type="continuationSeparator" w:id="0">
    <w:p w:rsidR="001153C8" w:rsidRDefault="001153C8" w:rsidP="00F0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805"/>
    <w:multiLevelType w:val="hybridMultilevel"/>
    <w:tmpl w:val="C4D0DA7E"/>
    <w:lvl w:ilvl="0" w:tplc="8FF8C54A">
      <w:start w:val="1"/>
      <w:numFmt w:val="decimal"/>
      <w:lvlText w:val="2.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F0754"/>
    <w:multiLevelType w:val="hybridMultilevel"/>
    <w:tmpl w:val="0F3E3828"/>
    <w:lvl w:ilvl="0" w:tplc="10C22992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6BC1B1E"/>
    <w:multiLevelType w:val="hybridMultilevel"/>
    <w:tmpl w:val="0F50C54A"/>
    <w:lvl w:ilvl="0" w:tplc="272079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81"/>
    <w:rsid w:val="00010722"/>
    <w:rsid w:val="000408D3"/>
    <w:rsid w:val="00085F41"/>
    <w:rsid w:val="000B1C63"/>
    <w:rsid w:val="000C5BC7"/>
    <w:rsid w:val="001153C8"/>
    <w:rsid w:val="00145CCB"/>
    <w:rsid w:val="001461F7"/>
    <w:rsid w:val="001548F9"/>
    <w:rsid w:val="0016594C"/>
    <w:rsid w:val="00376D09"/>
    <w:rsid w:val="003F29A0"/>
    <w:rsid w:val="004E3D4F"/>
    <w:rsid w:val="005928C5"/>
    <w:rsid w:val="00593950"/>
    <w:rsid w:val="00611FD2"/>
    <w:rsid w:val="00653D7D"/>
    <w:rsid w:val="00711B42"/>
    <w:rsid w:val="00736BB1"/>
    <w:rsid w:val="0073786F"/>
    <w:rsid w:val="007C49CA"/>
    <w:rsid w:val="007E1F76"/>
    <w:rsid w:val="00815A67"/>
    <w:rsid w:val="008D0AA1"/>
    <w:rsid w:val="00933363"/>
    <w:rsid w:val="00983EB6"/>
    <w:rsid w:val="009B2AB6"/>
    <w:rsid w:val="00A37A9D"/>
    <w:rsid w:val="00A4163F"/>
    <w:rsid w:val="00A64F0C"/>
    <w:rsid w:val="00A67D55"/>
    <w:rsid w:val="00B37FD9"/>
    <w:rsid w:val="00B64C0F"/>
    <w:rsid w:val="00BD0381"/>
    <w:rsid w:val="00BD05CB"/>
    <w:rsid w:val="00C53305"/>
    <w:rsid w:val="00C77B0E"/>
    <w:rsid w:val="00CF65EF"/>
    <w:rsid w:val="00D74833"/>
    <w:rsid w:val="00DD0357"/>
    <w:rsid w:val="00E103D1"/>
    <w:rsid w:val="00E66C46"/>
    <w:rsid w:val="00EB3992"/>
    <w:rsid w:val="00EC02BF"/>
    <w:rsid w:val="00F05933"/>
    <w:rsid w:val="00F530BF"/>
    <w:rsid w:val="00F57B92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4ABC-0C22-42AD-8E25-2A7C3ABF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BD0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0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933"/>
  </w:style>
  <w:style w:type="paragraph" w:styleId="a5">
    <w:name w:val="footer"/>
    <w:basedOn w:val="a"/>
    <w:link w:val="a6"/>
    <w:uiPriority w:val="99"/>
    <w:unhideWhenUsed/>
    <w:rsid w:val="00F0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933"/>
  </w:style>
  <w:style w:type="paragraph" w:customStyle="1" w:styleId="a7">
    <w:name w:val="Знак Знак Знак Знак Знак Знак Знак"/>
    <w:basedOn w:val="a"/>
    <w:rsid w:val="004E3D4F"/>
    <w:pPr>
      <w:widowControl w:val="0"/>
      <w:adjustRightInd w:val="0"/>
      <w:spacing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1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D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36B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E7A7474C25E6E2FD1BC375B2C1A1439AAEB6217E5FF59ADC9C180BD2BA367429A0F6CB82795E2848FC41F44EAE5ACD3F015D383A31FA7g9q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CE4EEC343D154895AE973CC5DF357C641906305CAC1E5ACA782DC603CC8647A12269A31165BABEAB3631CA5BS5Y8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91451&amp;date=15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E7A7474C25E6E2FD1BC375B2C1A143BA2E86314E4FF59ADC9C180BD2BA367509A5760B82489E5889A924E02gB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2025-02-07T10:18:00Z</cp:lastPrinted>
  <dcterms:created xsi:type="dcterms:W3CDTF">2025-02-07T10:37:00Z</dcterms:created>
  <dcterms:modified xsi:type="dcterms:W3CDTF">2025-02-12T10:54:00Z</dcterms:modified>
</cp:coreProperties>
</file>