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E51" w:rsidRDefault="00FD7E51" w:rsidP="00FD7E51">
      <w:pPr>
        <w:spacing w:after="720"/>
        <w:ind w:left="4956"/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2920365</wp:posOffset>
            </wp:positionH>
            <wp:positionV relativeFrom="paragraph">
              <wp:posOffset>-120015</wp:posOffset>
            </wp:positionV>
            <wp:extent cx="571500" cy="723900"/>
            <wp:effectExtent l="0" t="0" r="0" b="0"/>
            <wp:wrapNone/>
            <wp:docPr id="1" name="Рисунок 1" descr="Кикнурский МР герб контур_вольная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икнурский МР герб контур_вольная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7E51" w:rsidRDefault="00FD7E51" w:rsidP="00FD7E5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FD7E51" w:rsidRDefault="00FD7E51" w:rsidP="00FD7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ДУМА КИКНУРСКОГО МУНИЦИПАЛЬНОГО ОКРУГА</w:t>
      </w:r>
    </w:p>
    <w:p w:rsidR="00FD7E51" w:rsidRDefault="00FD7E51" w:rsidP="00FD7E5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КИРОВСКОЙ ОБЛАСТИ</w:t>
      </w:r>
    </w:p>
    <w:p w:rsidR="00FD7E51" w:rsidRDefault="00FD7E51" w:rsidP="00FD7E5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первого созыва</w:t>
      </w:r>
    </w:p>
    <w:p w:rsidR="00FD7E51" w:rsidRDefault="00FD7E51" w:rsidP="00FD7E51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F2647" w:rsidRPr="00CF2647" w:rsidRDefault="00CF2647" w:rsidP="00CF2647">
      <w:pPr>
        <w:spacing w:after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</w:t>
      </w:r>
    </w:p>
    <w:tbl>
      <w:tblPr>
        <w:tblW w:w="9144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3"/>
        <w:gridCol w:w="2837"/>
        <w:gridCol w:w="2975"/>
        <w:gridCol w:w="1489"/>
      </w:tblGrid>
      <w:tr w:rsidR="00FD7E51" w:rsidTr="00D918EB">
        <w:trPr>
          <w:trHeight w:val="278"/>
        </w:trPr>
        <w:tc>
          <w:tcPr>
            <w:tcW w:w="1843" w:type="dxa"/>
            <w:hideMark/>
          </w:tcPr>
          <w:p w:rsidR="00FD7E51" w:rsidRPr="005C2888" w:rsidRDefault="00D918EB" w:rsidP="00D918EB">
            <w:pPr>
              <w:ind w:firstLine="0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30.01.2025</w:t>
            </w:r>
          </w:p>
        </w:tc>
        <w:tc>
          <w:tcPr>
            <w:tcW w:w="2837" w:type="dxa"/>
          </w:tcPr>
          <w:p w:rsidR="00FD7E51" w:rsidRDefault="00FD7E51">
            <w:pPr>
              <w:jc w:val="center"/>
              <w:rPr>
                <w:position w:val="-6"/>
                <w:sz w:val="28"/>
                <w:szCs w:val="28"/>
                <w:u w:val="single"/>
              </w:rPr>
            </w:pPr>
          </w:p>
        </w:tc>
        <w:tc>
          <w:tcPr>
            <w:tcW w:w="2975" w:type="dxa"/>
            <w:hideMark/>
          </w:tcPr>
          <w:p w:rsidR="00FD7E51" w:rsidRDefault="00FD7E51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489" w:type="dxa"/>
            <w:hideMark/>
          </w:tcPr>
          <w:p w:rsidR="00FD7E51" w:rsidRPr="005C2888" w:rsidRDefault="00D918EB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44-377</w:t>
            </w:r>
          </w:p>
        </w:tc>
      </w:tr>
      <w:tr w:rsidR="00FD7E51" w:rsidTr="005C2888">
        <w:tc>
          <w:tcPr>
            <w:tcW w:w="9144" w:type="dxa"/>
            <w:gridSpan w:val="4"/>
            <w:hideMark/>
          </w:tcPr>
          <w:p w:rsidR="00FD7E51" w:rsidRDefault="00FD7E51">
            <w:pPr>
              <w:spacing w:after="4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 Кикнур</w:t>
            </w:r>
          </w:p>
        </w:tc>
      </w:tr>
    </w:tbl>
    <w:p w:rsidR="00FD7E51" w:rsidRDefault="00FD7E51" w:rsidP="00FD7E51">
      <w:pPr>
        <w:spacing w:after="480"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работы Думы Кикнурского муниципального </w:t>
      </w:r>
      <w:r w:rsidR="00863380">
        <w:rPr>
          <w:b/>
          <w:sz w:val="28"/>
          <w:szCs w:val="28"/>
        </w:rPr>
        <w:t>округа Кировской области на 2025</w:t>
      </w:r>
      <w:r>
        <w:rPr>
          <w:b/>
          <w:sz w:val="28"/>
          <w:szCs w:val="28"/>
        </w:rPr>
        <w:t xml:space="preserve"> год</w:t>
      </w:r>
    </w:p>
    <w:p w:rsidR="00FD7E51" w:rsidRDefault="00FD7E51" w:rsidP="00FD7E51">
      <w:pPr>
        <w:spacing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>С целью обеспечения эффективной работы по выполнению основных задач социально-экономического развития и реформирования местного самоуправления Кикнурского муниципального округа, учитывая предложения администрации Кикнурского муниципального округа, Дума Кикнурского муниципального округа РЕШИЛА:</w:t>
      </w:r>
    </w:p>
    <w:p w:rsidR="00FD7E51" w:rsidRDefault="00FD7E51" w:rsidP="00FD7E51">
      <w:pPr>
        <w:spacing w:after="720" w:line="360" w:lineRule="auto"/>
        <w:ind w:righ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Утвердить план работы Думы Кикнурского муниципального округа Кировской области на 202</w:t>
      </w:r>
      <w:r w:rsidR="00863380">
        <w:rPr>
          <w:sz w:val="28"/>
          <w:szCs w:val="28"/>
        </w:rPr>
        <w:t>5</w:t>
      </w:r>
      <w:r>
        <w:rPr>
          <w:sz w:val="28"/>
          <w:szCs w:val="28"/>
        </w:rPr>
        <w:t xml:space="preserve"> год согласно приложению.</w:t>
      </w:r>
    </w:p>
    <w:p w:rsidR="00A144D9" w:rsidRDefault="00A144D9" w:rsidP="00863380">
      <w:pPr>
        <w:tabs>
          <w:tab w:val="left" w:pos="3405"/>
          <w:tab w:val="center" w:pos="4677"/>
        </w:tabs>
        <w:spacing w:line="276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  <w:r w:rsidRPr="00F72EA1">
        <w:rPr>
          <w:sz w:val="28"/>
          <w:szCs w:val="28"/>
        </w:rPr>
        <w:t xml:space="preserve"> </w:t>
      </w:r>
    </w:p>
    <w:p w:rsidR="00A144D9" w:rsidRPr="00F72EA1" w:rsidRDefault="00A144D9" w:rsidP="00863380">
      <w:pPr>
        <w:tabs>
          <w:tab w:val="left" w:pos="3405"/>
          <w:tab w:val="center" w:pos="4677"/>
          <w:tab w:val="left" w:pos="7230"/>
          <w:tab w:val="left" w:pos="7513"/>
        </w:tabs>
        <w:spacing w:line="276" w:lineRule="auto"/>
        <w:ind w:firstLine="0"/>
        <w:jc w:val="both"/>
        <w:rPr>
          <w:sz w:val="28"/>
          <w:szCs w:val="28"/>
        </w:rPr>
      </w:pPr>
      <w:r w:rsidRPr="00F72EA1">
        <w:rPr>
          <w:sz w:val="28"/>
          <w:szCs w:val="28"/>
        </w:rPr>
        <w:t xml:space="preserve">Кикнурского муниципального округа </w:t>
      </w:r>
      <w:r w:rsidR="00863380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>В.Н. Сычев</w:t>
      </w:r>
    </w:p>
    <w:p w:rsidR="00A144D9" w:rsidRDefault="00A144D9" w:rsidP="00A144D9">
      <w:pPr>
        <w:spacing w:line="276" w:lineRule="auto"/>
        <w:rPr>
          <w:sz w:val="28"/>
          <w:szCs w:val="28"/>
        </w:rPr>
      </w:pPr>
    </w:p>
    <w:p w:rsidR="00A144D9" w:rsidRPr="00A967CD" w:rsidRDefault="00A144D9" w:rsidP="00863380">
      <w:pPr>
        <w:ind w:firstLine="0"/>
        <w:rPr>
          <w:sz w:val="28"/>
          <w:szCs w:val="28"/>
        </w:rPr>
      </w:pPr>
      <w:r w:rsidRPr="00A967CD">
        <w:rPr>
          <w:sz w:val="28"/>
          <w:szCs w:val="28"/>
        </w:rPr>
        <w:t>ПОДГОТОВЛЕНО</w:t>
      </w:r>
    </w:p>
    <w:p w:rsidR="00A144D9" w:rsidRDefault="00A144D9" w:rsidP="00863380">
      <w:pPr>
        <w:ind w:firstLine="0"/>
        <w:rPr>
          <w:sz w:val="28"/>
          <w:szCs w:val="28"/>
        </w:rPr>
      </w:pPr>
    </w:p>
    <w:p w:rsidR="00A144D9" w:rsidRDefault="00A144D9" w:rsidP="00863380">
      <w:pPr>
        <w:ind w:firstLine="0"/>
        <w:rPr>
          <w:sz w:val="28"/>
          <w:szCs w:val="28"/>
        </w:rPr>
      </w:pPr>
      <w:r>
        <w:rPr>
          <w:sz w:val="28"/>
          <w:szCs w:val="28"/>
        </w:rPr>
        <w:t>Ведущий специалист по</w:t>
      </w:r>
    </w:p>
    <w:p w:rsidR="00A144D9" w:rsidRDefault="00A144D9" w:rsidP="00863380">
      <w:pPr>
        <w:ind w:firstLine="0"/>
        <w:rPr>
          <w:sz w:val="28"/>
          <w:szCs w:val="28"/>
        </w:rPr>
      </w:pPr>
      <w:r>
        <w:rPr>
          <w:sz w:val="28"/>
          <w:szCs w:val="28"/>
        </w:rPr>
        <w:t>работе с представительным органом</w:t>
      </w:r>
    </w:p>
    <w:p w:rsidR="00A144D9" w:rsidRPr="00A967CD" w:rsidRDefault="00A144D9" w:rsidP="00863380">
      <w:pPr>
        <w:ind w:firstLine="0"/>
        <w:rPr>
          <w:sz w:val="28"/>
          <w:szCs w:val="28"/>
        </w:rPr>
      </w:pPr>
      <w:r>
        <w:rPr>
          <w:sz w:val="28"/>
          <w:szCs w:val="28"/>
        </w:rPr>
        <w:t>отдела</w:t>
      </w:r>
      <w:r w:rsidRPr="00A967CD">
        <w:rPr>
          <w:sz w:val="28"/>
          <w:szCs w:val="28"/>
        </w:rPr>
        <w:t xml:space="preserve"> по организационно-правовым</w:t>
      </w:r>
    </w:p>
    <w:p w:rsidR="00A144D9" w:rsidRPr="00A967CD" w:rsidRDefault="00A144D9" w:rsidP="00863380">
      <w:pPr>
        <w:ind w:firstLine="0"/>
        <w:rPr>
          <w:sz w:val="28"/>
          <w:szCs w:val="28"/>
        </w:rPr>
      </w:pPr>
      <w:r w:rsidRPr="00A967CD">
        <w:rPr>
          <w:sz w:val="28"/>
          <w:szCs w:val="28"/>
        </w:rPr>
        <w:t xml:space="preserve">и кадровым вопросам                              </w:t>
      </w:r>
      <w:r>
        <w:rPr>
          <w:sz w:val="28"/>
          <w:szCs w:val="28"/>
        </w:rPr>
        <w:t xml:space="preserve">                   </w:t>
      </w:r>
      <w:r w:rsidRPr="00A967CD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A967CD">
        <w:rPr>
          <w:sz w:val="28"/>
          <w:szCs w:val="28"/>
        </w:rPr>
        <w:t xml:space="preserve"> </w:t>
      </w:r>
      <w:r w:rsidR="00863380">
        <w:rPr>
          <w:sz w:val="28"/>
          <w:szCs w:val="28"/>
        </w:rPr>
        <w:t xml:space="preserve">        </w:t>
      </w:r>
      <w:r>
        <w:rPr>
          <w:sz w:val="28"/>
          <w:szCs w:val="28"/>
        </w:rPr>
        <w:t>Г.С. Гарнышева</w:t>
      </w:r>
    </w:p>
    <w:p w:rsidR="00A144D9" w:rsidRPr="00A967CD" w:rsidRDefault="00863380" w:rsidP="00A144D9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144D9" w:rsidRPr="00A967CD" w:rsidRDefault="00A144D9" w:rsidP="00863380">
      <w:pPr>
        <w:ind w:firstLine="0"/>
        <w:rPr>
          <w:sz w:val="28"/>
          <w:szCs w:val="28"/>
        </w:rPr>
      </w:pPr>
      <w:r w:rsidRPr="00A967CD">
        <w:rPr>
          <w:sz w:val="28"/>
          <w:szCs w:val="28"/>
        </w:rPr>
        <w:lastRenderedPageBreak/>
        <w:t>СОГЛАСОВАНО</w:t>
      </w:r>
    </w:p>
    <w:p w:rsidR="00A144D9" w:rsidRPr="00A967CD" w:rsidRDefault="00A144D9" w:rsidP="00863380">
      <w:pPr>
        <w:ind w:firstLine="0"/>
        <w:rPr>
          <w:sz w:val="28"/>
          <w:szCs w:val="28"/>
        </w:rPr>
      </w:pPr>
    </w:p>
    <w:p w:rsidR="005F5247" w:rsidRDefault="005F5247" w:rsidP="00863380">
      <w:pPr>
        <w:ind w:firstLine="0"/>
        <w:rPr>
          <w:sz w:val="28"/>
          <w:szCs w:val="28"/>
        </w:rPr>
      </w:pPr>
      <w:r>
        <w:rPr>
          <w:sz w:val="28"/>
          <w:szCs w:val="28"/>
        </w:rPr>
        <w:t>Заведующий отделом</w:t>
      </w:r>
      <w:r w:rsidR="00A144D9" w:rsidRPr="00A967CD">
        <w:rPr>
          <w:sz w:val="28"/>
          <w:szCs w:val="28"/>
        </w:rPr>
        <w:t xml:space="preserve"> по</w:t>
      </w:r>
    </w:p>
    <w:p w:rsidR="00A144D9" w:rsidRPr="00A967CD" w:rsidRDefault="00A144D9" w:rsidP="00863380">
      <w:pPr>
        <w:ind w:firstLine="0"/>
        <w:rPr>
          <w:sz w:val="28"/>
          <w:szCs w:val="28"/>
        </w:rPr>
      </w:pPr>
      <w:r w:rsidRPr="00A967CD">
        <w:rPr>
          <w:sz w:val="28"/>
          <w:szCs w:val="28"/>
        </w:rPr>
        <w:t>организационно-правовым</w:t>
      </w:r>
    </w:p>
    <w:p w:rsidR="00A144D9" w:rsidRPr="00A967CD" w:rsidRDefault="00A144D9" w:rsidP="00863380">
      <w:pPr>
        <w:tabs>
          <w:tab w:val="left" w:pos="6804"/>
          <w:tab w:val="left" w:pos="7371"/>
        </w:tabs>
        <w:ind w:firstLine="0"/>
        <w:rPr>
          <w:sz w:val="28"/>
          <w:szCs w:val="28"/>
        </w:rPr>
      </w:pPr>
      <w:r w:rsidRPr="00A967CD">
        <w:rPr>
          <w:sz w:val="28"/>
          <w:szCs w:val="28"/>
        </w:rPr>
        <w:t xml:space="preserve">и кадровым вопросам                                 </w:t>
      </w:r>
      <w:r>
        <w:rPr>
          <w:sz w:val="28"/>
          <w:szCs w:val="28"/>
        </w:rPr>
        <w:t xml:space="preserve">                       </w:t>
      </w:r>
      <w:r w:rsidR="005F5247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5F5247">
        <w:rPr>
          <w:sz w:val="28"/>
          <w:szCs w:val="28"/>
        </w:rPr>
        <w:t>И.Н. Чернодарова</w:t>
      </w: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A144D9" w:rsidRDefault="00A144D9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931921" w:rsidRDefault="0093192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931921" w:rsidRDefault="0093192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931921" w:rsidRDefault="0093192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931921" w:rsidRDefault="0093192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</w:p>
    <w:p w:rsidR="00FD7E51" w:rsidRDefault="00FD7E5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FD7E51" w:rsidRDefault="00FD7E51" w:rsidP="00FD7E51">
      <w:pPr>
        <w:spacing w:after="36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FD7E51" w:rsidRDefault="00FD7E51" w:rsidP="00FD7E51">
      <w:pPr>
        <w:spacing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решением Думы Кикнурского</w:t>
      </w:r>
    </w:p>
    <w:p w:rsidR="00FD7E51" w:rsidRDefault="00FD7E51" w:rsidP="00FD7E51">
      <w:pPr>
        <w:tabs>
          <w:tab w:val="left" w:pos="5310"/>
          <w:tab w:val="left" w:pos="6150"/>
        </w:tabs>
        <w:spacing w:after="480" w:line="360" w:lineRule="exact"/>
        <w:ind w:left="5103" w:right="284" w:firstLine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 Кировской области                                                                      от</w:t>
      </w:r>
      <w:r w:rsidR="00A144D9">
        <w:rPr>
          <w:sz w:val="28"/>
          <w:szCs w:val="28"/>
        </w:rPr>
        <w:t xml:space="preserve"> </w:t>
      </w:r>
      <w:r w:rsidR="00D918EB">
        <w:rPr>
          <w:sz w:val="28"/>
          <w:szCs w:val="28"/>
        </w:rPr>
        <w:t>30.01.2025</w:t>
      </w:r>
      <w:r w:rsidR="00F57FFB">
        <w:rPr>
          <w:sz w:val="28"/>
          <w:szCs w:val="28"/>
        </w:rPr>
        <w:t xml:space="preserve">  </w:t>
      </w:r>
      <w:r w:rsidR="00863380">
        <w:rPr>
          <w:sz w:val="28"/>
          <w:szCs w:val="28"/>
        </w:rPr>
        <w:t xml:space="preserve"> </w:t>
      </w:r>
      <w:r w:rsidR="005C2888">
        <w:rPr>
          <w:sz w:val="28"/>
          <w:szCs w:val="28"/>
        </w:rPr>
        <w:t xml:space="preserve">№ </w:t>
      </w:r>
      <w:r w:rsidR="00D918EB">
        <w:rPr>
          <w:sz w:val="28"/>
          <w:szCs w:val="28"/>
        </w:rPr>
        <w:t xml:space="preserve"> 44-377</w:t>
      </w:r>
      <w:bookmarkStart w:id="0" w:name="_GoBack"/>
      <w:bookmarkEnd w:id="0"/>
      <w:r w:rsidR="00863380">
        <w:rPr>
          <w:sz w:val="28"/>
          <w:szCs w:val="28"/>
        </w:rPr>
        <w:t xml:space="preserve">    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A144D9">
        <w:rPr>
          <w:b/>
          <w:sz w:val="28"/>
          <w:szCs w:val="28"/>
        </w:rPr>
        <w:t>ЛАН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Дум</w:t>
      </w:r>
      <w:r w:rsidR="00A144D9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 xml:space="preserve"> Кикнурского муниципального округа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Кировской области первого созыва на 202</w:t>
      </w:r>
      <w:r w:rsidR="0086338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</w:t>
      </w:r>
    </w:p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2"/>
        <w:tblW w:w="0" w:type="auto"/>
        <w:tblInd w:w="0" w:type="dxa"/>
        <w:tblLayout w:type="fixed"/>
        <w:tblLook w:val="01E0" w:firstRow="1" w:lastRow="1" w:firstColumn="1" w:lastColumn="1" w:noHBand="0" w:noVBand="0"/>
      </w:tblPr>
      <w:tblGrid>
        <w:gridCol w:w="5524"/>
        <w:gridCol w:w="3543"/>
      </w:tblGrid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мероприятий, наименование вопросов, выносимых на заседания Думы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подготовку вопроса</w:t>
            </w:r>
          </w:p>
        </w:tc>
      </w:tr>
      <w:tr w:rsidR="00A144D9" w:rsidTr="00A144D9">
        <w:trPr>
          <w:trHeight w:val="390"/>
        </w:trPr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D9" w:rsidRDefault="00A144D9" w:rsidP="00A144D9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квартал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BF39E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Отчет </w:t>
            </w:r>
            <w:r w:rsidR="00FD7E51">
              <w:rPr>
                <w:sz w:val="28"/>
                <w:szCs w:val="28"/>
              </w:rPr>
              <w:t>председателя контрольно-счетной комиссии о результатах контрольных мероприятий</w:t>
            </w:r>
            <w:r>
              <w:rPr>
                <w:sz w:val="28"/>
                <w:szCs w:val="28"/>
              </w:rPr>
              <w:t xml:space="preserve"> за 2024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 w:rsidP="00BF39E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ПП «Кикнурский» о работе за 202</w:t>
            </w:r>
            <w:r w:rsidR="00BF39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ПП «Кикнурский»</w:t>
            </w:r>
          </w:p>
        </w:tc>
      </w:tr>
      <w:tr w:rsidR="00A144D9" w:rsidTr="00A144D9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4D9" w:rsidRPr="00A144D9" w:rsidRDefault="00A144D9" w:rsidP="00A144D9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A144D9">
              <w:rPr>
                <w:b/>
                <w:sz w:val="28"/>
                <w:szCs w:val="28"/>
              </w:rPr>
              <w:t>2 квартал</w:t>
            </w:r>
          </w:p>
        </w:tc>
      </w:tr>
      <w:tr w:rsidR="004356EC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C" w:rsidRDefault="004356EC" w:rsidP="00BF39E6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об исполнении бюджета Кикнурского муниципального округа за 202</w:t>
            </w:r>
            <w:r w:rsidR="00BF39E6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C" w:rsidRDefault="004356EC" w:rsidP="004356EC">
            <w:pPr>
              <w:ind w:firstLine="0"/>
              <w:jc w:val="both"/>
              <w:rPr>
                <w:sz w:val="28"/>
                <w:szCs w:val="28"/>
              </w:rPr>
            </w:pPr>
            <w:r w:rsidRPr="00FD7E51">
              <w:rPr>
                <w:sz w:val="28"/>
                <w:szCs w:val="28"/>
              </w:rPr>
              <w:t>Финансовое управление</w:t>
            </w:r>
          </w:p>
        </w:tc>
      </w:tr>
      <w:tr w:rsidR="004356EC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C" w:rsidRPr="00CB3458" w:rsidRDefault="00BF39E6" w:rsidP="00BF39E6">
            <w:pPr>
              <w:ind w:firstLine="0"/>
              <w:jc w:val="both"/>
              <w:rPr>
                <w:sz w:val="28"/>
                <w:szCs w:val="28"/>
              </w:rPr>
            </w:pPr>
            <w:r w:rsidRPr="00CB3458">
              <w:rPr>
                <w:color w:val="1F282C"/>
                <w:sz w:val="28"/>
                <w:szCs w:val="28"/>
                <w:shd w:val="clear" w:color="auto" w:fill="FFFFFF"/>
              </w:rPr>
              <w:t>О работе управления образования администрации Кикнурского муниципального округа, педагогических коллективов образовательных организаций по привлечению молодых специалистов</w:t>
            </w:r>
            <w:r w:rsidR="00CB3458" w:rsidRPr="00CB3458">
              <w:rPr>
                <w:color w:val="1F282C"/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EC" w:rsidRDefault="004356EC" w:rsidP="004356EC">
            <w:pPr>
              <w:ind w:firstLine="0"/>
              <w:jc w:val="both"/>
            </w:pPr>
            <w:r>
              <w:t xml:space="preserve">Управление </w:t>
            </w:r>
            <w:r w:rsidRPr="00612AE2">
              <w:t>образования</w:t>
            </w:r>
          </w:p>
        </w:tc>
      </w:tr>
      <w:tr w:rsidR="00E322BD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D" w:rsidRPr="00612AE2" w:rsidRDefault="00E322BD" w:rsidP="004356EC">
            <w:pPr>
              <w:ind w:firstLine="0"/>
              <w:jc w:val="both"/>
            </w:pPr>
            <w:r w:rsidRPr="00E322BD"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2BD" w:rsidRDefault="00E322BD" w:rsidP="004356EC">
            <w:pPr>
              <w:ind w:firstLine="0"/>
              <w:jc w:val="both"/>
            </w:pPr>
            <w:r w:rsidRPr="00E322BD">
              <w:t>Председатель КСК</w:t>
            </w:r>
          </w:p>
        </w:tc>
      </w:tr>
      <w:tr w:rsidR="005F5247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7" w:rsidRPr="00271579" w:rsidRDefault="005F5247" w:rsidP="005F5247">
            <w:pPr>
              <w:ind w:firstLine="0"/>
              <w:jc w:val="both"/>
            </w:pPr>
            <w:r w:rsidRPr="00CB3458">
              <w:t xml:space="preserve">Об организации досуга и обеспечении жителей </w:t>
            </w:r>
            <w:r>
              <w:t>Кикнурского</w:t>
            </w:r>
            <w:r w:rsidRPr="00CB3458">
              <w:t xml:space="preserve"> муниципального округа услугами организаций культуры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7" w:rsidRDefault="005F5247" w:rsidP="005F5247">
            <w:pPr>
              <w:ind w:firstLine="0"/>
              <w:jc w:val="both"/>
            </w:pPr>
            <w:r>
              <w:rPr>
                <w:sz w:val="28"/>
                <w:szCs w:val="28"/>
              </w:rPr>
              <w:t>Администрация </w:t>
            </w:r>
            <w:r w:rsidRPr="00A93EDB">
              <w:rPr>
                <w:sz w:val="28"/>
                <w:szCs w:val="28"/>
              </w:rPr>
              <w:t>Кикнурского муниципального округа</w:t>
            </w:r>
          </w:p>
        </w:tc>
      </w:tr>
      <w:tr w:rsidR="005F5247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7" w:rsidRPr="008B5CB3" w:rsidRDefault="005F5247" w:rsidP="005F5247">
            <w:pPr>
              <w:ind w:firstLine="0"/>
              <w:jc w:val="both"/>
            </w:pPr>
            <w:r w:rsidRPr="005B5DF2">
              <w:t>Об участии в проекте по поддержке местных иниц</w:t>
            </w:r>
            <w:r>
              <w:t>иатив в Кировской области в 2025</w:t>
            </w:r>
            <w:r w:rsidRPr="005B5DF2">
              <w:t xml:space="preserve">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247" w:rsidRDefault="005F5247" w:rsidP="005F5247">
            <w:pPr>
              <w:ind w:firstLine="0"/>
              <w:jc w:val="both"/>
            </w:pPr>
            <w:r>
              <w:rPr>
                <w:sz w:val="28"/>
                <w:szCs w:val="28"/>
              </w:rPr>
              <w:t>Администрация </w:t>
            </w:r>
            <w:r w:rsidRPr="00A93EDB">
              <w:rPr>
                <w:sz w:val="28"/>
                <w:szCs w:val="28"/>
              </w:rPr>
              <w:t>Кикнурского муниципального округа</w:t>
            </w:r>
          </w:p>
        </w:tc>
      </w:tr>
      <w:tr w:rsidR="00A144D9" w:rsidTr="008A0FA5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D9" w:rsidRDefault="00A144D9" w:rsidP="00A144D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квартал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CB3458" w:rsidP="00CB3458">
            <w:pPr>
              <w:ind w:firstLine="0"/>
              <w:jc w:val="both"/>
              <w:rPr>
                <w:sz w:val="28"/>
                <w:szCs w:val="28"/>
              </w:rPr>
            </w:pPr>
            <w:r w:rsidRPr="00CB3458">
              <w:rPr>
                <w:sz w:val="28"/>
                <w:szCs w:val="28"/>
              </w:rPr>
              <w:t>О ходе исполнения мероприятий по подготовке объектов социальной сферы к работе в осенне-зимний период 202</w:t>
            </w:r>
            <w:r>
              <w:rPr>
                <w:sz w:val="28"/>
                <w:szCs w:val="28"/>
              </w:rPr>
              <w:t>5</w:t>
            </w:r>
            <w:r w:rsidRPr="00CB3458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6</w:t>
            </w:r>
            <w:r w:rsidRPr="00CB3458"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Кикнурского муниципального округа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BF39E6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E6" w:rsidRPr="00CB3458" w:rsidRDefault="00CB3458" w:rsidP="00CB3458">
            <w:pPr>
              <w:ind w:firstLine="0"/>
              <w:rPr>
                <w:sz w:val="28"/>
                <w:szCs w:val="28"/>
              </w:rPr>
            </w:pPr>
            <w:r w:rsidRPr="00CB3458">
              <w:rPr>
                <w:sz w:val="28"/>
                <w:szCs w:val="28"/>
              </w:rPr>
              <w:t>Об итогах работы КОГБУЗ «Кикнурская ЦРБ» за 2025 год и основных направлениях развития системы здравоохранения в 2026 году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9E6" w:rsidRDefault="00BF39E6" w:rsidP="00CB3458">
            <w:pPr>
              <w:ind w:firstLine="0"/>
            </w:pPr>
            <w:r w:rsidRPr="006D7F21">
              <w:t>Кикнурская ЦРБ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председателя Думы Кикнурского муниципального округа о работе представительного органа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Думы Кикнурского муниципального округа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 w:rsidP="00CB3458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Отчет главы Кикнурского муниципального округ</w:t>
            </w:r>
            <w:r w:rsidR="00CE64D6">
              <w:rPr>
                <w:sz w:val="28"/>
                <w:szCs w:val="28"/>
              </w:rPr>
              <w:t>а о работе администрации за 202</w:t>
            </w:r>
            <w:r w:rsidR="00CB3458">
              <w:rPr>
                <w:sz w:val="28"/>
                <w:szCs w:val="28"/>
              </w:rPr>
              <w:t>4</w:t>
            </w:r>
            <w:r w:rsidR="00CE64D6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</w:t>
            </w:r>
            <w:r w:rsidR="00CE64D6">
              <w:rPr>
                <w:sz w:val="28"/>
                <w:szCs w:val="28"/>
              </w:rPr>
              <w:t>и за 9 месяцев 202</w:t>
            </w:r>
            <w:r w:rsidR="00CB3458">
              <w:rPr>
                <w:sz w:val="28"/>
                <w:szCs w:val="28"/>
              </w:rPr>
              <w:t>5</w:t>
            </w:r>
            <w:r w:rsidR="00CE64D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год</w:t>
            </w:r>
            <w:r w:rsidR="00CE64D6">
              <w:rPr>
                <w:sz w:val="28"/>
                <w:szCs w:val="28"/>
              </w:rPr>
              <w:t>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Кикнурского муниципального округа</w:t>
            </w:r>
          </w:p>
        </w:tc>
      </w:tr>
      <w:tr w:rsidR="00A144D9" w:rsidTr="000B3994">
        <w:tc>
          <w:tcPr>
            <w:tcW w:w="9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44D9" w:rsidRDefault="00A144D9" w:rsidP="00A144D9">
            <w:pPr>
              <w:ind w:firstLine="0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 квартал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 w:rsidP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Публичные слушания по проекту решения Думы Кикнурского муниципального округа «О бюджете Кикнурско</w:t>
            </w:r>
            <w:r w:rsidR="005F5247">
              <w:rPr>
                <w:sz w:val="28"/>
                <w:szCs w:val="28"/>
              </w:rPr>
              <w:t>го муниципального округа на 2026 год и плановый период 2027-2028</w:t>
            </w:r>
            <w:r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FD7E51" w:rsidTr="00A144D9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бюджета Кикнурско</w:t>
            </w:r>
            <w:r w:rsidR="005F5247">
              <w:rPr>
                <w:sz w:val="28"/>
                <w:szCs w:val="28"/>
              </w:rPr>
              <w:t>го муниципального округа на 2026 год и плановый период 2027-2028</w:t>
            </w:r>
            <w:r>
              <w:rPr>
                <w:sz w:val="28"/>
                <w:szCs w:val="28"/>
              </w:rPr>
              <w:t xml:space="preserve"> гг.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Финансовое управление</w:t>
            </w:r>
          </w:p>
        </w:tc>
      </w:tr>
      <w:tr w:rsidR="00FD7E51" w:rsidTr="005F5247">
        <w:trPr>
          <w:trHeight w:val="295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CB3458" w:rsidP="00CB3458">
            <w:pPr>
              <w:ind w:firstLine="0"/>
              <w:jc w:val="both"/>
              <w:rPr>
                <w:sz w:val="28"/>
                <w:szCs w:val="28"/>
              </w:rPr>
            </w:pPr>
            <w:r w:rsidRPr="00CB3458">
              <w:rPr>
                <w:sz w:val="28"/>
                <w:szCs w:val="28"/>
              </w:rPr>
              <w:t xml:space="preserve">О профилактике, предупреждении, ликвидации последствий чрезвычайных ситуаций и состоянии противопожарной безопасности в границах </w:t>
            </w:r>
            <w:r>
              <w:rPr>
                <w:sz w:val="28"/>
                <w:szCs w:val="28"/>
              </w:rPr>
              <w:t>Кикнурского</w:t>
            </w:r>
            <w:r w:rsidRPr="00CB3458">
              <w:rPr>
                <w:sz w:val="28"/>
                <w:szCs w:val="28"/>
              </w:rPr>
              <w:t xml:space="preserve"> муниципального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Pr="005F5247" w:rsidRDefault="005F5247">
            <w:pPr>
              <w:ind w:firstLine="0"/>
              <w:jc w:val="both"/>
              <w:rPr>
                <w:sz w:val="28"/>
                <w:szCs w:val="28"/>
              </w:rPr>
            </w:pPr>
            <w:r w:rsidRPr="005F5247">
              <w:rPr>
                <w:color w:val="222222"/>
                <w:sz w:val="28"/>
                <w:szCs w:val="28"/>
                <w:shd w:val="clear" w:color="auto" w:fill="FFFFFF"/>
              </w:rPr>
              <w:t>Отдел надзорной деятельности и профилактической работы Кикнурского района управления надзорной деятельности и профилактической работы Главного управления МЧС России по Кировской области</w:t>
            </w:r>
          </w:p>
        </w:tc>
      </w:tr>
      <w:tr w:rsidR="00FD7E51" w:rsidTr="00A144D9">
        <w:trPr>
          <w:trHeight w:val="43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Информация председателя контрольно-счетной комиссии о результатах контрольных мероприятий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E51" w:rsidRDefault="00FD7E51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КСК</w:t>
            </w:r>
          </w:p>
        </w:tc>
      </w:tr>
      <w:tr w:rsidR="00FD7E51" w:rsidTr="00BF39E6">
        <w:trPr>
          <w:trHeight w:val="43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Pr="00CB3458" w:rsidRDefault="00BF39E6" w:rsidP="00BF39E6">
            <w:pPr>
              <w:ind w:firstLine="0"/>
              <w:jc w:val="both"/>
              <w:rPr>
                <w:sz w:val="28"/>
                <w:szCs w:val="28"/>
              </w:rPr>
            </w:pPr>
            <w:r w:rsidRPr="00CB3458">
              <w:rPr>
                <w:color w:val="1F282C"/>
                <w:sz w:val="28"/>
                <w:szCs w:val="28"/>
                <w:shd w:val="clear" w:color="auto" w:fill="FFFFFF"/>
              </w:rPr>
              <w:t>О содержании дорог в зимний период на территории Кикнурского муниципального округа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E51" w:rsidRDefault="005F5247">
            <w:pPr>
              <w:ind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 </w:t>
            </w:r>
            <w:r w:rsidRPr="00A93EDB">
              <w:rPr>
                <w:sz w:val="28"/>
                <w:szCs w:val="28"/>
              </w:rPr>
              <w:t>Кикнурского муниципального округа</w:t>
            </w:r>
          </w:p>
        </w:tc>
      </w:tr>
    </w:tbl>
    <w:p w:rsidR="00FD7E51" w:rsidRDefault="00FD7E51" w:rsidP="00FD7E51">
      <w:pPr>
        <w:tabs>
          <w:tab w:val="left" w:pos="6150"/>
        </w:tabs>
        <w:spacing w:line="360" w:lineRule="exact"/>
        <w:ind w:right="284" w:firstLine="0"/>
        <w:jc w:val="center"/>
        <w:rPr>
          <w:b/>
          <w:sz w:val="28"/>
          <w:szCs w:val="28"/>
        </w:rPr>
      </w:pPr>
    </w:p>
    <w:sectPr w:rsidR="00FD7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06D66"/>
    <w:multiLevelType w:val="hybridMultilevel"/>
    <w:tmpl w:val="1B2E0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51"/>
    <w:rsid w:val="000103AA"/>
    <w:rsid w:val="00147A2E"/>
    <w:rsid w:val="001642C3"/>
    <w:rsid w:val="0021762B"/>
    <w:rsid w:val="00394404"/>
    <w:rsid w:val="004356EC"/>
    <w:rsid w:val="005B5DF2"/>
    <w:rsid w:val="005C2888"/>
    <w:rsid w:val="005F204F"/>
    <w:rsid w:val="005F5247"/>
    <w:rsid w:val="007E342F"/>
    <w:rsid w:val="00863380"/>
    <w:rsid w:val="00931921"/>
    <w:rsid w:val="00A144D9"/>
    <w:rsid w:val="00BF39E6"/>
    <w:rsid w:val="00CB3458"/>
    <w:rsid w:val="00CE64D6"/>
    <w:rsid w:val="00CF2647"/>
    <w:rsid w:val="00D918EB"/>
    <w:rsid w:val="00E322BD"/>
    <w:rsid w:val="00F57FFB"/>
    <w:rsid w:val="00FD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A75C5D-15F7-4DCB-89F8-0E75F1B49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E51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7E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2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A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22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2025-01-29T13:37:00Z</cp:lastPrinted>
  <dcterms:created xsi:type="dcterms:W3CDTF">2025-01-23T05:43:00Z</dcterms:created>
  <dcterms:modified xsi:type="dcterms:W3CDTF">2025-01-30T11:53:00Z</dcterms:modified>
</cp:coreProperties>
</file>