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6E5921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9F456E" w:rsidRDefault="00AD2B23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23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 w:rsidR="00686ED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AD2B23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0A5C5C">
        <w:rPr>
          <w:rFonts w:ascii="Times New Roman" w:hAnsi="Times New Roman" w:cs="Times New Roman"/>
          <w:b/>
          <w:sz w:val="28"/>
          <w:szCs w:val="28"/>
        </w:rPr>
        <w:t>2</w:t>
      </w:r>
      <w:r w:rsidR="00970407" w:rsidRPr="0097040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A5C5C">
        <w:rPr>
          <w:rFonts w:ascii="Times New Roman" w:hAnsi="Times New Roman" w:cs="Times New Roman"/>
          <w:b/>
          <w:sz w:val="28"/>
          <w:szCs w:val="28"/>
        </w:rPr>
        <w:t xml:space="preserve">года и ожидаемые итоги за </w:t>
      </w:r>
      <w:proofErr w:type="gramStart"/>
      <w:r w:rsidR="000A5C5C">
        <w:rPr>
          <w:rFonts w:ascii="Times New Roman" w:hAnsi="Times New Roman" w:cs="Times New Roman"/>
          <w:b/>
          <w:sz w:val="28"/>
          <w:szCs w:val="28"/>
        </w:rPr>
        <w:t>202</w:t>
      </w:r>
      <w:r w:rsidR="00970407">
        <w:rPr>
          <w:rFonts w:ascii="Times New Roman" w:hAnsi="Times New Roman" w:cs="Times New Roman"/>
          <w:b/>
          <w:sz w:val="28"/>
          <w:szCs w:val="28"/>
        </w:rPr>
        <w:t>5</w:t>
      </w:r>
      <w:r w:rsidR="00970407" w:rsidRPr="00C4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  <w:r w:rsidRPr="00AD2B23">
        <w:rPr>
          <w:rFonts w:ascii="Times New Roman" w:hAnsi="Times New Roman" w:cs="Times New Roman"/>
          <w:b/>
          <w:sz w:val="28"/>
          <w:szCs w:val="28"/>
        </w:rPr>
        <w:t>.</w:t>
      </w:r>
    </w:p>
    <w:p w:rsidR="00AF2B23" w:rsidRDefault="00AF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23" w:rsidRPr="00D41DBA" w:rsidRDefault="00AD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6F5DF3" w:rsidRPr="00D4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DBA">
        <w:rPr>
          <w:rFonts w:ascii="Times New Roman" w:hAnsi="Times New Roman" w:cs="Times New Roman"/>
          <w:b/>
          <w:sz w:val="28"/>
          <w:szCs w:val="28"/>
        </w:rPr>
        <w:t>- трудовая сфера.</w:t>
      </w:r>
    </w:p>
    <w:p w:rsidR="006806A0" w:rsidRPr="00D41DBA" w:rsidRDefault="00AF2B23" w:rsidP="0034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Calibri" w:eastAsia="Calibri" w:hAnsi="Calibri" w:cs="Times New Roman"/>
          <w:sz w:val="28"/>
          <w:szCs w:val="28"/>
        </w:rPr>
        <w:tab/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>По данны</w:t>
      </w:r>
      <w:r w:rsidR="0080443D" w:rsidRPr="00D41DBA">
        <w:rPr>
          <w:rFonts w:ascii="Times New Roman" w:eastAsia="Calibri" w:hAnsi="Times New Roman" w:cs="Times New Roman"/>
          <w:sz w:val="28"/>
          <w:szCs w:val="28"/>
        </w:rPr>
        <w:t xml:space="preserve">м Росстата в Кировской области 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>на 01.01.20</w:t>
      </w:r>
      <w:r w:rsidR="000A5C5C" w:rsidRPr="00D41DBA">
        <w:rPr>
          <w:rFonts w:ascii="Times New Roman" w:eastAsia="Calibri" w:hAnsi="Times New Roman" w:cs="Times New Roman"/>
          <w:sz w:val="28"/>
          <w:szCs w:val="28"/>
        </w:rPr>
        <w:t>2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5</w:t>
      </w:r>
      <w:r w:rsidR="00686ED1" w:rsidRPr="00D41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4EF" w:rsidRPr="00D41DB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численность постоянного    населения в Кикнурском муниципальном </w:t>
      </w:r>
      <w:r w:rsidR="00686ED1" w:rsidRPr="00D41DBA">
        <w:rPr>
          <w:rFonts w:ascii="Times New Roman" w:eastAsia="Calibri" w:hAnsi="Times New Roman" w:cs="Times New Roman"/>
          <w:sz w:val="28"/>
          <w:szCs w:val="28"/>
        </w:rPr>
        <w:t>округе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4D6B5E" w:rsidRPr="00D41DBA">
        <w:rPr>
          <w:rFonts w:ascii="Times New Roman" w:eastAsia="Calibri" w:hAnsi="Times New Roman" w:cs="Times New Roman"/>
          <w:sz w:val="28"/>
          <w:szCs w:val="28"/>
        </w:rPr>
        <w:t>6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203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B0DC2" w:rsidRPr="00D41DBA">
        <w:rPr>
          <w:rFonts w:ascii="Times New Roman" w:eastAsia="Calibri" w:hAnsi="Times New Roman" w:cs="Times New Roman"/>
          <w:sz w:val="28"/>
          <w:szCs w:val="28"/>
        </w:rPr>
        <w:t>а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0B0DC2" w:rsidRPr="00D41DBA">
        <w:rPr>
          <w:rFonts w:ascii="Times New Roman" w:eastAsia="Calibri" w:hAnsi="Times New Roman" w:cs="Times New Roman"/>
          <w:sz w:val="28"/>
          <w:szCs w:val="28"/>
        </w:rPr>
        <w:t>1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60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A44EF" w:rsidRPr="00D41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B5E" w:rsidRPr="00D41DBA">
        <w:rPr>
          <w:rFonts w:ascii="Times New Roman" w:eastAsia="Calibri" w:hAnsi="Times New Roman" w:cs="Times New Roman"/>
          <w:sz w:val="28"/>
          <w:szCs w:val="28"/>
        </w:rPr>
        <w:t>меньше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уровня 20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24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постоянного населения за 20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>2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4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год составила 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>6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29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4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а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>.</w:t>
      </w:r>
      <w:r w:rsidR="00686ED1" w:rsidRPr="00D41DBA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за 202</w:t>
      </w:r>
      <w:r w:rsidR="00C45768" w:rsidRPr="00D41DBA">
        <w:rPr>
          <w:rFonts w:ascii="Times New Roman" w:eastAsia="Calibri" w:hAnsi="Times New Roman" w:cs="Times New Roman"/>
          <w:sz w:val="28"/>
          <w:szCs w:val="28"/>
        </w:rPr>
        <w:t>4</w:t>
      </w:r>
      <w:r w:rsidR="00686ED1" w:rsidRPr="00D41DBA">
        <w:rPr>
          <w:rFonts w:ascii="Times New Roman" w:eastAsia="Calibri" w:hAnsi="Times New Roman" w:cs="Times New Roman"/>
          <w:sz w:val="28"/>
          <w:szCs w:val="28"/>
        </w:rPr>
        <w:t xml:space="preserve"> год сократилась на </w:t>
      </w:r>
      <w:r w:rsidR="00946B0E" w:rsidRPr="00D41DBA">
        <w:rPr>
          <w:rFonts w:ascii="Times New Roman" w:eastAsia="Calibri" w:hAnsi="Times New Roman" w:cs="Times New Roman"/>
          <w:sz w:val="28"/>
          <w:szCs w:val="28"/>
        </w:rPr>
        <w:t>1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66</w:t>
      </w:r>
      <w:r w:rsidR="00686ED1" w:rsidRPr="00D41DBA">
        <w:rPr>
          <w:rFonts w:ascii="Times New Roman" w:eastAsia="Calibri" w:hAnsi="Times New Roman" w:cs="Times New Roman"/>
          <w:sz w:val="28"/>
          <w:szCs w:val="28"/>
        </w:rPr>
        <w:t xml:space="preserve"> человек по сравнению с 20</w:t>
      </w:r>
      <w:r w:rsidR="00946B0E" w:rsidRPr="00D41DBA">
        <w:rPr>
          <w:rFonts w:ascii="Times New Roman" w:eastAsia="Calibri" w:hAnsi="Times New Roman" w:cs="Times New Roman"/>
          <w:sz w:val="28"/>
          <w:szCs w:val="28"/>
        </w:rPr>
        <w:t>2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3</w:t>
      </w:r>
      <w:r w:rsidR="00686ED1" w:rsidRPr="00D41DBA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 Численность город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ского населения составила на 01.01.2025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а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B0E" w:rsidRPr="00D41DBA">
        <w:rPr>
          <w:rFonts w:ascii="Times New Roman" w:eastAsia="Calibri" w:hAnsi="Times New Roman" w:cs="Times New Roman"/>
          <w:sz w:val="28"/>
          <w:szCs w:val="28"/>
        </w:rPr>
        <w:t>38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81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 человек или </w:t>
      </w:r>
      <w:r w:rsidR="00946B0E" w:rsidRPr="00D41DBA">
        <w:rPr>
          <w:rFonts w:ascii="Times New Roman" w:eastAsia="Calibri" w:hAnsi="Times New Roman" w:cs="Times New Roman"/>
          <w:sz w:val="28"/>
          <w:szCs w:val="28"/>
        </w:rPr>
        <w:t>62,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5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%, численность сельского населения </w:t>
      </w:r>
      <w:r w:rsidR="00946B0E" w:rsidRPr="00D41DBA">
        <w:rPr>
          <w:rFonts w:ascii="Times New Roman" w:eastAsia="Calibri" w:hAnsi="Times New Roman" w:cs="Times New Roman"/>
          <w:sz w:val="28"/>
          <w:szCs w:val="28"/>
        </w:rPr>
        <w:t>2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322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а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 xml:space="preserve"> или 3</w:t>
      </w:r>
      <w:r w:rsidR="00946B0E" w:rsidRPr="00D41DBA">
        <w:rPr>
          <w:rFonts w:ascii="Times New Roman" w:eastAsia="Calibri" w:hAnsi="Times New Roman" w:cs="Times New Roman"/>
          <w:sz w:val="28"/>
          <w:szCs w:val="28"/>
        </w:rPr>
        <w:t>7,</w:t>
      </w:r>
      <w:r w:rsidR="002F4895" w:rsidRPr="00D41DBA">
        <w:rPr>
          <w:rFonts w:ascii="Times New Roman" w:eastAsia="Calibri" w:hAnsi="Times New Roman" w:cs="Times New Roman"/>
          <w:sz w:val="28"/>
          <w:szCs w:val="28"/>
        </w:rPr>
        <w:t>5</w:t>
      </w:r>
      <w:r w:rsidR="00DA5139" w:rsidRPr="00D41DBA">
        <w:rPr>
          <w:rFonts w:ascii="Times New Roman" w:eastAsia="Calibri" w:hAnsi="Times New Roman" w:cs="Times New Roman"/>
          <w:sz w:val="28"/>
          <w:szCs w:val="28"/>
        </w:rPr>
        <w:t>%.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Статус безработного на 01.01.20</w:t>
      </w:r>
      <w:r w:rsidR="006806A0" w:rsidRPr="00D41DBA">
        <w:rPr>
          <w:rFonts w:ascii="Times New Roman" w:eastAsia="Calibri" w:hAnsi="Times New Roman" w:cs="Times New Roman"/>
          <w:sz w:val="28"/>
          <w:szCs w:val="28"/>
        </w:rPr>
        <w:t>2</w:t>
      </w:r>
      <w:r w:rsidR="00084583" w:rsidRPr="00D41DBA">
        <w:rPr>
          <w:rFonts w:ascii="Times New Roman" w:eastAsia="Calibri" w:hAnsi="Times New Roman" w:cs="Times New Roman"/>
          <w:sz w:val="28"/>
          <w:szCs w:val="28"/>
        </w:rPr>
        <w:t>5</w:t>
      </w:r>
      <w:r w:rsidR="008A6E54" w:rsidRPr="00D41DBA">
        <w:rPr>
          <w:rFonts w:ascii="Times New Roman" w:eastAsia="Calibri" w:hAnsi="Times New Roman" w:cs="Times New Roman"/>
          <w:sz w:val="28"/>
          <w:szCs w:val="28"/>
        </w:rPr>
        <w:t xml:space="preserve">   имели </w:t>
      </w:r>
      <w:r w:rsidR="00084583" w:rsidRPr="00D41DBA">
        <w:rPr>
          <w:rFonts w:ascii="Times New Roman" w:eastAsia="Calibri" w:hAnsi="Times New Roman" w:cs="Times New Roman"/>
          <w:sz w:val="28"/>
          <w:szCs w:val="28"/>
        </w:rPr>
        <w:t>1</w:t>
      </w:r>
      <w:r w:rsidR="0090251E" w:rsidRPr="00D41DBA">
        <w:rPr>
          <w:rFonts w:ascii="Times New Roman" w:eastAsia="Calibri" w:hAnsi="Times New Roman" w:cs="Times New Roman"/>
          <w:sz w:val="28"/>
          <w:szCs w:val="28"/>
        </w:rPr>
        <w:t>4</w:t>
      </w:r>
      <w:r w:rsidR="006E5998" w:rsidRPr="00D41DBA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 w:rsidR="00340278" w:rsidRPr="00D41DBA">
        <w:rPr>
          <w:rFonts w:ascii="Times New Roman" w:hAnsi="Times New Roman" w:cs="Times New Roman"/>
          <w:sz w:val="28"/>
          <w:szCs w:val="28"/>
        </w:rPr>
        <w:t>У</w:t>
      </w:r>
      <w:r w:rsidR="00340278" w:rsidRPr="00D41DBA">
        <w:rPr>
          <w:rFonts w:ascii="Times New Roman" w:hAnsi="Times New Roman"/>
          <w:sz w:val="28"/>
          <w:szCs w:val="28"/>
        </w:rPr>
        <w:t>ровень регистрируемой безработицы в Кикнурск</w:t>
      </w:r>
      <w:r w:rsidR="0006698E" w:rsidRPr="00D41DBA">
        <w:rPr>
          <w:rFonts w:ascii="Times New Roman" w:hAnsi="Times New Roman"/>
          <w:sz w:val="28"/>
          <w:szCs w:val="28"/>
        </w:rPr>
        <w:t>ом муниципальном округе на 01.04</w:t>
      </w:r>
      <w:r w:rsidR="00340278" w:rsidRPr="00D41DBA">
        <w:rPr>
          <w:rFonts w:ascii="Times New Roman" w:hAnsi="Times New Roman"/>
          <w:sz w:val="28"/>
          <w:szCs w:val="28"/>
        </w:rPr>
        <w:t>.202</w:t>
      </w:r>
      <w:r w:rsidR="00084583" w:rsidRPr="00D41DBA">
        <w:rPr>
          <w:rFonts w:ascii="Times New Roman" w:hAnsi="Times New Roman"/>
          <w:sz w:val="28"/>
          <w:szCs w:val="28"/>
        </w:rPr>
        <w:t>5</w:t>
      </w:r>
      <w:r w:rsidR="0006698E" w:rsidRPr="00D41DBA">
        <w:rPr>
          <w:rFonts w:ascii="Times New Roman" w:hAnsi="Times New Roman"/>
          <w:sz w:val="28"/>
          <w:szCs w:val="28"/>
        </w:rPr>
        <w:t xml:space="preserve"> составил </w:t>
      </w:r>
      <w:r w:rsidR="00ED2E0B" w:rsidRPr="00D41DBA">
        <w:rPr>
          <w:rFonts w:ascii="Times New Roman" w:hAnsi="Times New Roman"/>
          <w:sz w:val="28"/>
          <w:szCs w:val="28"/>
        </w:rPr>
        <w:t>0</w:t>
      </w:r>
      <w:r w:rsidR="0090251E" w:rsidRPr="00D41DBA">
        <w:rPr>
          <w:rFonts w:ascii="Times New Roman" w:hAnsi="Times New Roman"/>
          <w:sz w:val="28"/>
          <w:szCs w:val="28"/>
        </w:rPr>
        <w:t>,</w:t>
      </w:r>
      <w:r w:rsidR="00ED2E0B" w:rsidRPr="00D41DBA">
        <w:rPr>
          <w:rFonts w:ascii="Times New Roman" w:hAnsi="Times New Roman"/>
          <w:sz w:val="28"/>
          <w:szCs w:val="28"/>
        </w:rPr>
        <w:t>53</w:t>
      </w:r>
      <w:r w:rsidR="00340278" w:rsidRPr="00D41DBA">
        <w:rPr>
          <w:rFonts w:ascii="Times New Roman" w:hAnsi="Times New Roman"/>
          <w:sz w:val="28"/>
          <w:szCs w:val="28"/>
        </w:rPr>
        <w:t xml:space="preserve">% численности </w:t>
      </w:r>
      <w:r w:rsidR="00ED2E0B" w:rsidRPr="00D41DBA">
        <w:rPr>
          <w:rFonts w:ascii="Times New Roman" w:hAnsi="Times New Roman"/>
          <w:sz w:val="28"/>
          <w:szCs w:val="28"/>
        </w:rPr>
        <w:t>экономически активного населения округа</w:t>
      </w:r>
      <w:r w:rsidR="0006698E" w:rsidRPr="00D41DBA">
        <w:rPr>
          <w:rFonts w:ascii="Times New Roman" w:hAnsi="Times New Roman"/>
          <w:sz w:val="28"/>
          <w:szCs w:val="28"/>
        </w:rPr>
        <w:t>.</w:t>
      </w:r>
      <w:r w:rsidR="00D7028B" w:rsidRPr="00D41DBA">
        <w:rPr>
          <w:rFonts w:ascii="Times New Roman" w:hAnsi="Times New Roman"/>
          <w:sz w:val="28"/>
          <w:szCs w:val="28"/>
        </w:rPr>
        <w:t xml:space="preserve"> По состоянию на 01.04.2025 количество безработных, состоящих на учете в службе занятости составляло10 человек.</w:t>
      </w:r>
      <w:r w:rsidR="00340278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6806A0" w:rsidRPr="00D41DBA">
        <w:rPr>
          <w:rFonts w:ascii="Times New Roman" w:hAnsi="Times New Roman" w:cs="Times New Roman"/>
          <w:sz w:val="28"/>
          <w:szCs w:val="28"/>
        </w:rPr>
        <w:t>Численность детей в возра</w:t>
      </w:r>
      <w:r w:rsidR="008A6E54" w:rsidRPr="00D41DBA">
        <w:rPr>
          <w:rFonts w:ascii="Times New Roman" w:hAnsi="Times New Roman" w:cs="Times New Roman"/>
          <w:sz w:val="28"/>
          <w:szCs w:val="28"/>
        </w:rPr>
        <w:t xml:space="preserve">сте 0-17 лет включительно </w:t>
      </w:r>
      <w:r w:rsidR="005E3203" w:rsidRPr="00D41DBA">
        <w:rPr>
          <w:rFonts w:ascii="Times New Roman" w:hAnsi="Times New Roman" w:cs="Times New Roman"/>
          <w:sz w:val="28"/>
          <w:szCs w:val="28"/>
        </w:rPr>
        <w:t xml:space="preserve">на </w:t>
      </w:r>
      <w:r w:rsidR="004D7D02" w:rsidRPr="00D41DBA">
        <w:rPr>
          <w:rFonts w:ascii="Times New Roman" w:hAnsi="Times New Roman" w:cs="Times New Roman"/>
          <w:sz w:val="28"/>
          <w:szCs w:val="28"/>
        </w:rPr>
        <w:t>начало 2025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06A0" w:rsidRPr="00D41DBA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90251E" w:rsidRPr="00D41DBA">
        <w:rPr>
          <w:rFonts w:ascii="Times New Roman" w:hAnsi="Times New Roman" w:cs="Times New Roman"/>
          <w:sz w:val="28"/>
          <w:szCs w:val="28"/>
        </w:rPr>
        <w:t xml:space="preserve">ла </w:t>
      </w:r>
      <w:r w:rsidR="004D7D02" w:rsidRPr="00D41DBA">
        <w:rPr>
          <w:rFonts w:ascii="Times New Roman" w:hAnsi="Times New Roman" w:cs="Times New Roman"/>
          <w:sz w:val="28"/>
          <w:szCs w:val="28"/>
        </w:rPr>
        <w:t xml:space="preserve">882 </w:t>
      </w:r>
      <w:r w:rsidR="00DB6CF0" w:rsidRPr="00D41DBA">
        <w:rPr>
          <w:rFonts w:ascii="Times New Roman" w:hAnsi="Times New Roman" w:cs="Times New Roman"/>
          <w:sz w:val="28"/>
          <w:szCs w:val="28"/>
        </w:rPr>
        <w:t>человек</w:t>
      </w:r>
      <w:r w:rsidR="0090251E" w:rsidRPr="00D41DBA">
        <w:rPr>
          <w:rFonts w:ascii="Times New Roman" w:hAnsi="Times New Roman" w:cs="Times New Roman"/>
          <w:sz w:val="28"/>
          <w:szCs w:val="28"/>
        </w:rPr>
        <w:t xml:space="preserve">а, что на </w:t>
      </w:r>
      <w:r w:rsidR="004D7D02" w:rsidRPr="00D41DBA">
        <w:rPr>
          <w:rFonts w:ascii="Times New Roman" w:hAnsi="Times New Roman" w:cs="Times New Roman"/>
          <w:sz w:val="28"/>
          <w:szCs w:val="28"/>
        </w:rPr>
        <w:t>20</w:t>
      </w:r>
      <w:r w:rsidR="00ED2E0B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06698E" w:rsidRPr="00D41DBA">
        <w:rPr>
          <w:rFonts w:ascii="Times New Roman" w:hAnsi="Times New Roman" w:cs="Times New Roman"/>
          <w:sz w:val="28"/>
          <w:szCs w:val="28"/>
        </w:rPr>
        <w:t>человек ниже уровня 202</w:t>
      </w:r>
      <w:r w:rsidR="004D7D02" w:rsidRPr="00D41DBA">
        <w:rPr>
          <w:rFonts w:ascii="Times New Roman" w:hAnsi="Times New Roman" w:cs="Times New Roman"/>
          <w:sz w:val="28"/>
          <w:szCs w:val="28"/>
        </w:rPr>
        <w:t>4</w:t>
      </w:r>
      <w:r w:rsidR="006806A0" w:rsidRPr="00D41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98E" w:rsidRPr="00D41DBA">
        <w:rPr>
          <w:rFonts w:ascii="Times New Roman" w:hAnsi="Times New Roman" w:cs="Times New Roman"/>
          <w:sz w:val="28"/>
          <w:szCs w:val="28"/>
        </w:rPr>
        <w:t xml:space="preserve"> с учетом переписи 2020 года</w:t>
      </w:r>
      <w:r w:rsidR="00DB6CF0" w:rsidRPr="00D41DBA">
        <w:rPr>
          <w:rFonts w:ascii="Times New Roman" w:hAnsi="Times New Roman" w:cs="Times New Roman"/>
          <w:sz w:val="28"/>
          <w:szCs w:val="28"/>
        </w:rPr>
        <w:t>.</w:t>
      </w:r>
    </w:p>
    <w:p w:rsidR="00CD49F6" w:rsidRPr="00D41DBA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DB6CF0" w:rsidRPr="00D41DBA" w:rsidRDefault="00667120" w:rsidP="0066712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ab/>
      </w:r>
      <w:r w:rsidRPr="00D41DBA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муниципально</w:t>
      </w:r>
      <w:r w:rsidR="00D7028B" w:rsidRPr="00D41DBA">
        <w:rPr>
          <w:rFonts w:ascii="Times New Roman" w:hAnsi="Times New Roman" w:cs="Times New Roman"/>
          <w:sz w:val="28"/>
          <w:szCs w:val="28"/>
        </w:rPr>
        <w:t>го образования за 1 квартал 2025</w:t>
      </w:r>
      <w:r w:rsidRPr="00D41DB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D7028B" w:rsidRPr="00D41DBA">
        <w:rPr>
          <w:rFonts w:ascii="Times New Roman" w:hAnsi="Times New Roman" w:cs="Times New Roman"/>
          <w:sz w:val="28"/>
          <w:szCs w:val="28"/>
        </w:rPr>
        <w:t xml:space="preserve">1851 </w:t>
      </w:r>
      <w:r w:rsidR="005E3203" w:rsidRPr="00D41DBA">
        <w:rPr>
          <w:rFonts w:ascii="Times New Roman" w:hAnsi="Times New Roman" w:cs="Times New Roman"/>
          <w:sz w:val="28"/>
          <w:szCs w:val="28"/>
        </w:rPr>
        <w:t>1867</w:t>
      </w:r>
      <w:r w:rsidRPr="00D41DBA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90251E" w:rsidRPr="00D41DBA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D7028B" w:rsidRPr="00D41DBA">
        <w:rPr>
          <w:rFonts w:ascii="Times New Roman" w:hAnsi="Times New Roman" w:cs="Times New Roman"/>
          <w:sz w:val="28"/>
          <w:szCs w:val="28"/>
        </w:rPr>
        <w:t>1</w:t>
      </w:r>
      <w:r w:rsidR="005E3203" w:rsidRPr="00D41DBA">
        <w:rPr>
          <w:rFonts w:ascii="Times New Roman" w:hAnsi="Times New Roman" w:cs="Times New Roman"/>
          <w:sz w:val="28"/>
          <w:szCs w:val="28"/>
        </w:rPr>
        <w:t>,2</w:t>
      </w:r>
      <w:r w:rsidR="00D7028B" w:rsidRPr="00D41DBA">
        <w:rPr>
          <w:rFonts w:ascii="Times New Roman" w:hAnsi="Times New Roman" w:cs="Times New Roman"/>
          <w:sz w:val="28"/>
          <w:szCs w:val="28"/>
        </w:rPr>
        <w:t>% меньше, чем в 2024</w:t>
      </w:r>
      <w:r w:rsidRPr="00D41DBA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DB6CF0" w:rsidRPr="00D41DBA">
        <w:rPr>
          <w:rFonts w:ascii="Times New Roman" w:hAnsi="Times New Roman" w:cs="Times New Roman"/>
          <w:sz w:val="28"/>
          <w:szCs w:val="28"/>
        </w:rPr>
        <w:t>Среднемесячная начисленная номинальная заработна</w:t>
      </w:r>
      <w:r w:rsidR="006E5921" w:rsidRPr="00D41DBA">
        <w:rPr>
          <w:rFonts w:ascii="Times New Roman" w:hAnsi="Times New Roman" w:cs="Times New Roman"/>
          <w:sz w:val="28"/>
          <w:szCs w:val="28"/>
        </w:rPr>
        <w:t xml:space="preserve">я плата одного работника за </w:t>
      </w:r>
      <w:r w:rsidR="00D7028B" w:rsidRPr="00D41DBA">
        <w:rPr>
          <w:rFonts w:ascii="Times New Roman" w:hAnsi="Times New Roman" w:cs="Times New Roman"/>
          <w:sz w:val="28"/>
          <w:szCs w:val="28"/>
        </w:rPr>
        <w:t>1 квартал 2025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D41DBA">
        <w:rPr>
          <w:rFonts w:ascii="Times New Roman" w:hAnsi="Times New Roman" w:cs="Times New Roman"/>
          <w:sz w:val="28"/>
          <w:szCs w:val="28"/>
        </w:rPr>
        <w:t>а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7028B" w:rsidRPr="00D41DBA">
        <w:rPr>
          <w:rFonts w:ascii="Times New Roman" w:hAnsi="Times New Roman" w:cs="Times New Roman"/>
          <w:sz w:val="28"/>
          <w:szCs w:val="28"/>
        </w:rPr>
        <w:t xml:space="preserve">28770,8 </w:t>
      </w:r>
      <w:r w:rsidR="005E3203" w:rsidRPr="00D41DBA">
        <w:rPr>
          <w:rFonts w:ascii="Times New Roman" w:hAnsi="Times New Roman" w:cs="Times New Roman"/>
          <w:sz w:val="28"/>
          <w:szCs w:val="28"/>
        </w:rPr>
        <w:t>23579,8</w:t>
      </w:r>
      <w:r w:rsidRPr="00D41DBA">
        <w:rPr>
          <w:rFonts w:ascii="Times New Roman" w:hAnsi="Times New Roman" w:cs="Times New Roman"/>
          <w:sz w:val="28"/>
          <w:szCs w:val="28"/>
        </w:rPr>
        <w:t xml:space="preserve"> рубля, 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что выше уровня прошлого года за аналогичный период на </w:t>
      </w:r>
      <w:r w:rsidR="00D7028B" w:rsidRPr="00D41DBA">
        <w:rPr>
          <w:rFonts w:ascii="Times New Roman" w:hAnsi="Times New Roman" w:cs="Times New Roman"/>
          <w:sz w:val="28"/>
          <w:szCs w:val="28"/>
        </w:rPr>
        <w:t>22</w:t>
      </w:r>
      <w:r w:rsidR="00A625B9" w:rsidRPr="00D41DBA">
        <w:rPr>
          <w:rFonts w:ascii="Times New Roman" w:hAnsi="Times New Roman" w:cs="Times New Roman"/>
          <w:sz w:val="28"/>
          <w:szCs w:val="28"/>
        </w:rPr>
        <w:t>%. М</w:t>
      </w:r>
      <w:r w:rsidR="00DB6CF0" w:rsidRPr="00D41DBA">
        <w:rPr>
          <w:rFonts w:ascii="Times New Roman" w:hAnsi="Times New Roman" w:cs="Times New Roman"/>
          <w:sz w:val="28"/>
          <w:szCs w:val="28"/>
        </w:rPr>
        <w:t>инимальный размер оплаты труда с 1 января 202</w:t>
      </w:r>
      <w:r w:rsidR="00D7028B" w:rsidRPr="00D41DBA">
        <w:rPr>
          <w:rFonts w:ascii="Times New Roman" w:hAnsi="Times New Roman" w:cs="Times New Roman"/>
          <w:sz w:val="28"/>
          <w:szCs w:val="28"/>
        </w:rPr>
        <w:t>5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1DBA">
        <w:rPr>
          <w:rFonts w:ascii="Times New Roman" w:hAnsi="Times New Roman" w:cs="Times New Roman"/>
          <w:sz w:val="28"/>
          <w:szCs w:val="28"/>
        </w:rPr>
        <w:t>был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Pr="00D41DB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7028B" w:rsidRPr="00D41DBA">
        <w:rPr>
          <w:rFonts w:ascii="Times New Roman" w:hAnsi="Times New Roman" w:cs="Times New Roman"/>
          <w:sz w:val="28"/>
          <w:szCs w:val="28"/>
        </w:rPr>
        <w:t>22440</w:t>
      </w:r>
      <w:r w:rsidRPr="00D41DBA">
        <w:rPr>
          <w:rFonts w:ascii="Times New Roman" w:hAnsi="Times New Roman" w:cs="Times New Roman"/>
          <w:sz w:val="28"/>
          <w:szCs w:val="28"/>
        </w:rPr>
        <w:t xml:space="preserve"> рублей в месяц,</w:t>
      </w:r>
      <w:r w:rsidRPr="00D41DBA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  <w:r w:rsidRPr="00D41DBA">
        <w:rPr>
          <w:rFonts w:ascii="Times New Roman" w:hAnsi="Times New Roman" w:cs="Times New Roman"/>
          <w:color w:val="020C22"/>
          <w:sz w:val="28"/>
          <w:szCs w:val="26"/>
          <w:shd w:val="clear" w:color="auto" w:fill="FEFEFE"/>
        </w:rPr>
        <w:t xml:space="preserve">Федеральным законом минимальный размер оплаты труда с 1 января 2023 года </w:t>
      </w:r>
      <w:r w:rsidR="00A625B9" w:rsidRPr="00D41DBA">
        <w:rPr>
          <w:rFonts w:ascii="Times New Roman" w:hAnsi="Times New Roman" w:cs="Times New Roman"/>
          <w:color w:val="020C22"/>
          <w:sz w:val="28"/>
          <w:szCs w:val="26"/>
          <w:shd w:val="clear" w:color="auto" w:fill="FEFEFE"/>
        </w:rPr>
        <w:t>составлял</w:t>
      </w:r>
      <w:r w:rsidRPr="00D41DBA">
        <w:rPr>
          <w:rFonts w:ascii="Times New Roman" w:hAnsi="Times New Roman" w:cs="Times New Roman"/>
          <w:color w:val="020C22"/>
          <w:sz w:val="28"/>
          <w:szCs w:val="26"/>
          <w:shd w:val="clear" w:color="auto" w:fill="FEFEFE"/>
        </w:rPr>
        <w:t xml:space="preserve"> 16 242 рубля в месяц</w:t>
      </w:r>
      <w:r w:rsidRPr="00D41DBA">
        <w:rPr>
          <w:rFonts w:ascii="Arial" w:hAnsi="Arial" w:cs="Arial"/>
          <w:color w:val="020C22"/>
          <w:sz w:val="26"/>
          <w:szCs w:val="26"/>
          <w:shd w:val="clear" w:color="auto" w:fill="FEFEFE"/>
        </w:rPr>
        <w:t>.</w:t>
      </w:r>
      <w:r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A625B9" w:rsidRPr="00D41DBA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организаций без субъектов малого предпринимательства</w:t>
      </w:r>
      <w:r w:rsidR="00D7028B" w:rsidRPr="00D41DBA">
        <w:rPr>
          <w:rFonts w:ascii="Times New Roman" w:hAnsi="Times New Roman" w:cs="Times New Roman"/>
          <w:sz w:val="28"/>
          <w:szCs w:val="28"/>
        </w:rPr>
        <w:t xml:space="preserve"> в 2024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625B9" w:rsidRPr="00D41DBA"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EF55BD" w:rsidRPr="00D41DBA">
        <w:rPr>
          <w:rFonts w:ascii="Times New Roman" w:hAnsi="Times New Roman" w:cs="Times New Roman"/>
          <w:sz w:val="28"/>
          <w:szCs w:val="28"/>
        </w:rPr>
        <w:t xml:space="preserve">38942,9 </w:t>
      </w:r>
      <w:r w:rsidR="00A625B9" w:rsidRPr="00D41DBA">
        <w:rPr>
          <w:rFonts w:ascii="Times New Roman" w:hAnsi="Times New Roman" w:cs="Times New Roman"/>
          <w:sz w:val="28"/>
          <w:szCs w:val="28"/>
        </w:rPr>
        <w:t>руб</w:t>
      </w:r>
      <w:r w:rsidR="00EF55BD" w:rsidRPr="00D41DBA">
        <w:rPr>
          <w:rFonts w:ascii="Times New Roman" w:hAnsi="Times New Roman" w:cs="Times New Roman"/>
          <w:sz w:val="28"/>
          <w:szCs w:val="28"/>
        </w:rPr>
        <w:t>.</w:t>
      </w:r>
      <w:r w:rsidR="00A625B9" w:rsidRPr="00D41DBA">
        <w:rPr>
          <w:rFonts w:ascii="Times New Roman" w:hAnsi="Times New Roman" w:cs="Times New Roman"/>
          <w:sz w:val="28"/>
          <w:szCs w:val="28"/>
        </w:rPr>
        <w:t>, что на 1</w:t>
      </w:r>
      <w:r w:rsidR="00EF55BD" w:rsidRPr="00D41DBA">
        <w:rPr>
          <w:rFonts w:ascii="Times New Roman" w:hAnsi="Times New Roman" w:cs="Times New Roman"/>
          <w:sz w:val="28"/>
          <w:szCs w:val="28"/>
        </w:rPr>
        <w:t>5</w:t>
      </w:r>
      <w:r w:rsidR="00A625B9" w:rsidRPr="00D41DBA">
        <w:rPr>
          <w:rFonts w:ascii="Times New Roman" w:hAnsi="Times New Roman" w:cs="Times New Roman"/>
          <w:sz w:val="28"/>
          <w:szCs w:val="28"/>
        </w:rPr>
        <w:t>,4% выше чем в предыдущем периоде.</w:t>
      </w:r>
    </w:p>
    <w:p w:rsidR="00CD49F6" w:rsidRPr="00D41DBA" w:rsidRDefault="00CD49F6" w:rsidP="00DB6CF0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3C09C6" w:rsidRPr="00D41DBA" w:rsidRDefault="00CD49F6" w:rsidP="00AD2B2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 xml:space="preserve">         Товаров промышленного производства </w:t>
      </w:r>
      <w:r w:rsidR="00BF3C02" w:rsidRPr="00D41DBA">
        <w:rPr>
          <w:rFonts w:ascii="Times New Roman" w:hAnsi="Times New Roman" w:cs="Times New Roman"/>
          <w:sz w:val="28"/>
          <w:szCs w:val="28"/>
        </w:rPr>
        <w:t>всеми пр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оизводителями </w:t>
      </w:r>
      <w:r w:rsidR="002B4359" w:rsidRPr="00D41D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B6CF0" w:rsidRPr="00D41DBA">
        <w:rPr>
          <w:rFonts w:ascii="Times New Roman" w:hAnsi="Times New Roman" w:cs="Times New Roman"/>
          <w:sz w:val="28"/>
          <w:szCs w:val="28"/>
        </w:rPr>
        <w:t xml:space="preserve">отгружено </w:t>
      </w:r>
      <w:r w:rsidR="00BF3C02" w:rsidRPr="00D41DBA">
        <w:rPr>
          <w:rFonts w:ascii="Times New Roman" w:hAnsi="Times New Roman" w:cs="Times New Roman"/>
          <w:sz w:val="28"/>
          <w:szCs w:val="28"/>
        </w:rPr>
        <w:t>за 1 квартал 20</w:t>
      </w:r>
      <w:r w:rsidR="004843C9" w:rsidRPr="00D41DBA">
        <w:rPr>
          <w:rFonts w:ascii="Times New Roman" w:hAnsi="Times New Roman" w:cs="Times New Roman"/>
          <w:sz w:val="28"/>
          <w:szCs w:val="28"/>
        </w:rPr>
        <w:t>2</w:t>
      </w:r>
      <w:r w:rsidR="00A67556" w:rsidRPr="00D41DBA">
        <w:rPr>
          <w:rFonts w:ascii="Times New Roman" w:hAnsi="Times New Roman" w:cs="Times New Roman"/>
          <w:sz w:val="28"/>
          <w:szCs w:val="28"/>
        </w:rPr>
        <w:t>5</w:t>
      </w:r>
      <w:r w:rsidR="006E5921" w:rsidRPr="00D41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C02" w:rsidRPr="00D41DB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625B9" w:rsidRPr="00D41DBA">
        <w:rPr>
          <w:rFonts w:ascii="Times New Roman" w:hAnsi="Times New Roman" w:cs="Times New Roman"/>
          <w:sz w:val="28"/>
          <w:szCs w:val="28"/>
        </w:rPr>
        <w:t>1</w:t>
      </w:r>
      <w:r w:rsidR="00A67556" w:rsidRPr="00D41DBA">
        <w:rPr>
          <w:rFonts w:ascii="Times New Roman" w:hAnsi="Times New Roman" w:cs="Times New Roman"/>
          <w:sz w:val="28"/>
          <w:szCs w:val="28"/>
        </w:rPr>
        <w:t>17430,4</w:t>
      </w:r>
      <w:r w:rsidR="00BF3C02" w:rsidRPr="00D41DBA">
        <w:rPr>
          <w:rFonts w:ascii="Times New Roman" w:hAnsi="Times New Roman" w:cs="Times New Roman"/>
          <w:sz w:val="28"/>
          <w:szCs w:val="28"/>
        </w:rPr>
        <w:t xml:space="preserve"> тыс. рублей. Основным направлением развития промышленности района по – прежнему остается пищевая промышленность, обработка древесины и производство изделий из дерева. Произв</w:t>
      </w:r>
      <w:r w:rsidR="006E5921" w:rsidRPr="00D41DBA">
        <w:rPr>
          <w:rFonts w:ascii="Times New Roman" w:hAnsi="Times New Roman" w:cs="Times New Roman"/>
          <w:sz w:val="28"/>
          <w:szCs w:val="28"/>
        </w:rPr>
        <w:t xml:space="preserve">одством промышленной продукции </w:t>
      </w:r>
      <w:r w:rsidR="00BF3C02" w:rsidRPr="00D41DBA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6E5921" w:rsidRPr="00D41DBA">
        <w:rPr>
          <w:rFonts w:ascii="Times New Roman" w:hAnsi="Times New Roman" w:cs="Times New Roman"/>
          <w:sz w:val="28"/>
          <w:szCs w:val="28"/>
        </w:rPr>
        <w:t>занимаются МУП «Коммунальщик» (услуги ЖКХ), ООО «Русич», ООО «</w:t>
      </w:r>
      <w:r w:rsidR="00BF3C02" w:rsidRPr="00D41DBA">
        <w:rPr>
          <w:rFonts w:ascii="Times New Roman" w:hAnsi="Times New Roman" w:cs="Times New Roman"/>
          <w:sz w:val="28"/>
          <w:szCs w:val="28"/>
        </w:rPr>
        <w:t xml:space="preserve">Пищевик», </w:t>
      </w:r>
      <w:r w:rsidR="003C09C6" w:rsidRPr="00D41DBA">
        <w:rPr>
          <w:rFonts w:ascii="Times New Roman" w:hAnsi="Times New Roman" w:cs="Times New Roman"/>
          <w:sz w:val="28"/>
          <w:szCs w:val="28"/>
        </w:rPr>
        <w:t>ООО «Мир вкуса», ООО «Викинг», ООО «</w:t>
      </w:r>
      <w:r w:rsidR="000004D2" w:rsidRPr="00D41DBA">
        <w:rPr>
          <w:rFonts w:ascii="Times New Roman" w:hAnsi="Times New Roman" w:cs="Times New Roman"/>
          <w:sz w:val="28"/>
          <w:szCs w:val="28"/>
        </w:rPr>
        <w:t>Стимул</w:t>
      </w:r>
      <w:r w:rsidR="00162F6C" w:rsidRPr="00D41DBA">
        <w:rPr>
          <w:rFonts w:ascii="Times New Roman" w:hAnsi="Times New Roman" w:cs="Times New Roman"/>
          <w:sz w:val="28"/>
          <w:szCs w:val="28"/>
        </w:rPr>
        <w:t>», ОАО «</w:t>
      </w:r>
      <w:r w:rsidR="003C09C6" w:rsidRPr="00D41DBA">
        <w:rPr>
          <w:rFonts w:ascii="Times New Roman" w:hAnsi="Times New Roman" w:cs="Times New Roman"/>
          <w:sz w:val="28"/>
          <w:szCs w:val="28"/>
        </w:rPr>
        <w:t xml:space="preserve">Кикнурский агроснаб». Кроме </w:t>
      </w:r>
      <w:r w:rsidR="003C09C6" w:rsidRPr="00D41DBA">
        <w:rPr>
          <w:rFonts w:ascii="Times New Roman" w:hAnsi="Times New Roman" w:cs="Times New Roman"/>
          <w:sz w:val="28"/>
          <w:szCs w:val="28"/>
        </w:rPr>
        <w:lastRenderedPageBreak/>
        <w:t>этого производством промышленной продукции занимаются индивидуальные предпринимате</w:t>
      </w:r>
      <w:r w:rsidR="006E5921" w:rsidRPr="00D41DBA">
        <w:rPr>
          <w:rFonts w:ascii="Times New Roman" w:hAnsi="Times New Roman" w:cs="Times New Roman"/>
          <w:sz w:val="28"/>
          <w:szCs w:val="28"/>
        </w:rPr>
        <w:t xml:space="preserve">ли В.А. </w:t>
      </w:r>
      <w:proofErr w:type="spellStart"/>
      <w:r w:rsidR="006E5921" w:rsidRPr="00D41DBA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6E5921" w:rsidRPr="00D41DBA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 w:rsidR="006E5921" w:rsidRPr="00D41DBA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6E5921" w:rsidRPr="00D41DBA">
        <w:rPr>
          <w:rFonts w:ascii="Times New Roman" w:hAnsi="Times New Roman" w:cs="Times New Roman"/>
          <w:sz w:val="28"/>
          <w:szCs w:val="28"/>
        </w:rPr>
        <w:t xml:space="preserve">, </w:t>
      </w:r>
      <w:r w:rsidR="003C09C6" w:rsidRPr="00D41DBA">
        <w:rPr>
          <w:rFonts w:ascii="Times New Roman" w:hAnsi="Times New Roman" w:cs="Times New Roman"/>
          <w:sz w:val="28"/>
          <w:szCs w:val="28"/>
        </w:rPr>
        <w:t>О.В.</w:t>
      </w:r>
      <w:r w:rsidR="0080443D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3C09C6" w:rsidRPr="00D41DBA">
        <w:rPr>
          <w:rFonts w:ascii="Times New Roman" w:hAnsi="Times New Roman" w:cs="Times New Roman"/>
          <w:sz w:val="28"/>
          <w:szCs w:val="28"/>
        </w:rPr>
        <w:t>Овчинников, Э.П.</w:t>
      </w:r>
      <w:r w:rsidR="0080443D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3C09C6" w:rsidRPr="00D41DBA">
        <w:rPr>
          <w:rFonts w:ascii="Times New Roman" w:hAnsi="Times New Roman" w:cs="Times New Roman"/>
          <w:sz w:val="28"/>
          <w:szCs w:val="28"/>
        </w:rPr>
        <w:t xml:space="preserve">Воробьев </w:t>
      </w:r>
      <w:r w:rsidR="006E5921" w:rsidRPr="00D41DBA">
        <w:rPr>
          <w:rFonts w:ascii="Times New Roman" w:hAnsi="Times New Roman" w:cs="Times New Roman"/>
          <w:sz w:val="28"/>
          <w:szCs w:val="28"/>
        </w:rPr>
        <w:t>и ряд других предпринимателей</w:t>
      </w:r>
      <w:r w:rsidR="003C09C6" w:rsidRPr="00D41DBA">
        <w:rPr>
          <w:rFonts w:ascii="Times New Roman" w:hAnsi="Times New Roman" w:cs="Times New Roman"/>
          <w:sz w:val="28"/>
          <w:szCs w:val="28"/>
        </w:rPr>
        <w:t xml:space="preserve">, которые занимаются в основном обработкой древесины и производством изделий из дерева. ООО «Пищевик», ООО «Мир вкуса и В.А. </w:t>
      </w:r>
      <w:proofErr w:type="spellStart"/>
      <w:r w:rsidR="003C09C6" w:rsidRPr="00D41DBA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3C09C6" w:rsidRPr="00D41DBA">
        <w:rPr>
          <w:rFonts w:ascii="Times New Roman" w:hAnsi="Times New Roman" w:cs="Times New Roman"/>
          <w:sz w:val="28"/>
          <w:szCs w:val="28"/>
        </w:rPr>
        <w:t xml:space="preserve"> В.А. производят пищевую продукцию для населения.</w:t>
      </w:r>
      <w:r w:rsidRPr="00D41D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C03" w:rsidRPr="00D41DBA" w:rsidRDefault="001A7C03" w:rsidP="004843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C9" w:rsidRPr="00D41DBA" w:rsidRDefault="003C09C6" w:rsidP="004843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FE705D" w:rsidRPr="00D41DBA" w:rsidRDefault="00FA46BD" w:rsidP="00FE70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DBA">
        <w:rPr>
          <w:sz w:val="28"/>
          <w:szCs w:val="28"/>
        </w:rPr>
        <w:t xml:space="preserve">Производством продукции сельского хозяйства на территории района занимаются 3 сельскохозяйственных кооператива, 1 общество с </w:t>
      </w:r>
      <w:r w:rsidR="00FC1978" w:rsidRPr="00D41DBA">
        <w:rPr>
          <w:sz w:val="28"/>
          <w:szCs w:val="28"/>
        </w:rPr>
        <w:t>ограниченной ответственностью, 3 крестьянские фермерские хозяйства</w:t>
      </w:r>
      <w:r w:rsidRPr="00D41DBA">
        <w:rPr>
          <w:sz w:val="28"/>
          <w:szCs w:val="28"/>
        </w:rPr>
        <w:t xml:space="preserve">.  По данным </w:t>
      </w:r>
      <w:r w:rsidR="00A625B9" w:rsidRPr="00D41DBA">
        <w:rPr>
          <w:sz w:val="28"/>
          <w:szCs w:val="28"/>
        </w:rPr>
        <w:t>статистики за 202</w:t>
      </w:r>
      <w:r w:rsidR="00FC1978" w:rsidRPr="00D41DBA">
        <w:rPr>
          <w:sz w:val="28"/>
          <w:szCs w:val="28"/>
        </w:rPr>
        <w:t>4</w:t>
      </w:r>
      <w:r w:rsidR="00162F6C" w:rsidRPr="00D41DBA">
        <w:rPr>
          <w:sz w:val="28"/>
          <w:szCs w:val="28"/>
        </w:rPr>
        <w:t xml:space="preserve"> год всеми категориями хозяйств произведено</w:t>
      </w:r>
      <w:r w:rsidR="001C126C" w:rsidRPr="00D41DBA">
        <w:rPr>
          <w:sz w:val="28"/>
          <w:szCs w:val="28"/>
        </w:rPr>
        <w:t xml:space="preserve"> </w:t>
      </w:r>
      <w:r w:rsidR="00162F6C" w:rsidRPr="00D41DBA">
        <w:rPr>
          <w:sz w:val="28"/>
          <w:szCs w:val="28"/>
        </w:rPr>
        <w:t xml:space="preserve">продукции сельского хозяйства на территории округа на сумму </w:t>
      </w:r>
      <w:r w:rsidR="00FC1978" w:rsidRPr="00D41DBA">
        <w:rPr>
          <w:sz w:val="28"/>
          <w:szCs w:val="28"/>
        </w:rPr>
        <w:t>203113,4</w:t>
      </w:r>
      <w:r w:rsidR="001C126C" w:rsidRPr="00D41DBA">
        <w:rPr>
          <w:sz w:val="28"/>
          <w:szCs w:val="28"/>
        </w:rPr>
        <w:t xml:space="preserve"> тыс. рублей.</w:t>
      </w:r>
      <w:r w:rsidRPr="00D41DBA">
        <w:rPr>
          <w:sz w:val="28"/>
          <w:szCs w:val="28"/>
        </w:rPr>
        <w:t xml:space="preserve"> </w:t>
      </w:r>
      <w:r w:rsidR="001C126C" w:rsidRPr="00D41DBA">
        <w:rPr>
          <w:sz w:val="28"/>
          <w:szCs w:val="28"/>
        </w:rPr>
        <w:t>По прогнозу социаль</w:t>
      </w:r>
      <w:r w:rsidR="00FC1978" w:rsidRPr="00D41DBA">
        <w:rPr>
          <w:sz w:val="28"/>
          <w:szCs w:val="28"/>
        </w:rPr>
        <w:t>но-экономического развития  2025</w:t>
      </w:r>
      <w:r w:rsidR="001C126C" w:rsidRPr="00D41DBA">
        <w:rPr>
          <w:sz w:val="28"/>
          <w:szCs w:val="28"/>
        </w:rPr>
        <w:t xml:space="preserve"> года</w:t>
      </w:r>
      <w:r w:rsidRPr="00D41DBA">
        <w:rPr>
          <w:sz w:val="28"/>
          <w:szCs w:val="28"/>
        </w:rPr>
        <w:t>, стоимость произведенной продукции сельскохозяйственного производства</w:t>
      </w:r>
      <w:r w:rsidR="001C126C" w:rsidRPr="00D41DBA">
        <w:rPr>
          <w:sz w:val="28"/>
          <w:szCs w:val="28"/>
        </w:rPr>
        <w:t xml:space="preserve"> во  всех категориях</w:t>
      </w:r>
      <w:r w:rsidRPr="00D41DBA">
        <w:rPr>
          <w:sz w:val="28"/>
          <w:szCs w:val="28"/>
        </w:rPr>
        <w:t xml:space="preserve"> хозяйств </w:t>
      </w:r>
      <w:r w:rsidR="001C126C" w:rsidRPr="00D41DBA">
        <w:rPr>
          <w:sz w:val="28"/>
          <w:szCs w:val="28"/>
        </w:rPr>
        <w:t>ожидается в сумме</w:t>
      </w:r>
      <w:r w:rsidRPr="00D41DBA">
        <w:rPr>
          <w:sz w:val="28"/>
          <w:szCs w:val="28"/>
        </w:rPr>
        <w:t xml:space="preserve"> </w:t>
      </w:r>
      <w:r w:rsidR="00202F79" w:rsidRPr="00D41DBA">
        <w:rPr>
          <w:sz w:val="28"/>
          <w:szCs w:val="28"/>
        </w:rPr>
        <w:t>1</w:t>
      </w:r>
      <w:r w:rsidR="00FC1978" w:rsidRPr="00D41DBA">
        <w:rPr>
          <w:sz w:val="28"/>
          <w:szCs w:val="28"/>
        </w:rPr>
        <w:t>95354,8</w:t>
      </w:r>
      <w:r w:rsidRPr="00D41DBA">
        <w:rPr>
          <w:sz w:val="28"/>
          <w:szCs w:val="28"/>
        </w:rPr>
        <w:t xml:space="preserve"> тыс. руб., в том числе сельскохозяйственных предприятий </w:t>
      </w:r>
      <w:r w:rsidR="00FC1978" w:rsidRPr="00D41DBA">
        <w:rPr>
          <w:sz w:val="28"/>
          <w:szCs w:val="28"/>
        </w:rPr>
        <w:t>46323,7</w:t>
      </w:r>
      <w:r w:rsidRPr="00D41DBA">
        <w:rPr>
          <w:sz w:val="28"/>
          <w:szCs w:val="28"/>
        </w:rPr>
        <w:t xml:space="preserve"> тыс. рублей, КФХ и индивидуальных предпринимателей </w:t>
      </w:r>
      <w:r w:rsidR="00A60FB9" w:rsidRPr="00D41DBA">
        <w:rPr>
          <w:sz w:val="28"/>
          <w:szCs w:val="28"/>
        </w:rPr>
        <w:t>10156,0</w:t>
      </w:r>
      <w:r w:rsidRPr="00D41DBA">
        <w:rPr>
          <w:sz w:val="28"/>
          <w:szCs w:val="28"/>
        </w:rPr>
        <w:t xml:space="preserve"> тыс. руб. Выручка от реализации сельскохозяйственной продукции составила за 202</w:t>
      </w:r>
      <w:r w:rsidR="00A60FB9" w:rsidRPr="00D41DBA">
        <w:rPr>
          <w:sz w:val="28"/>
          <w:szCs w:val="28"/>
        </w:rPr>
        <w:t>4</w:t>
      </w:r>
      <w:r w:rsidRPr="00D41DBA">
        <w:rPr>
          <w:sz w:val="28"/>
          <w:szCs w:val="28"/>
        </w:rPr>
        <w:t xml:space="preserve"> год </w:t>
      </w:r>
      <w:r w:rsidR="00FE705D" w:rsidRPr="00D41DBA">
        <w:rPr>
          <w:sz w:val="28"/>
          <w:szCs w:val="28"/>
        </w:rPr>
        <w:t>251</w:t>
      </w:r>
      <w:r w:rsidR="00A60FB9" w:rsidRPr="00D41DBA">
        <w:rPr>
          <w:sz w:val="28"/>
          <w:szCs w:val="28"/>
        </w:rPr>
        <w:t>87</w:t>
      </w:r>
      <w:r w:rsidR="00FE705D" w:rsidRPr="00D41DBA">
        <w:rPr>
          <w:sz w:val="28"/>
          <w:szCs w:val="28"/>
        </w:rPr>
        <w:t>,0</w:t>
      </w:r>
      <w:r w:rsidR="001C126C" w:rsidRPr="00D41DBA">
        <w:rPr>
          <w:sz w:val="28"/>
          <w:szCs w:val="28"/>
        </w:rPr>
        <w:t xml:space="preserve"> </w:t>
      </w:r>
      <w:r w:rsidRPr="00D41DBA">
        <w:rPr>
          <w:sz w:val="28"/>
          <w:szCs w:val="28"/>
        </w:rPr>
        <w:t xml:space="preserve">тыс. рублей, </w:t>
      </w:r>
      <w:r w:rsidR="00FE705D" w:rsidRPr="00D41DBA">
        <w:rPr>
          <w:sz w:val="28"/>
          <w:szCs w:val="28"/>
        </w:rPr>
        <w:t>В 2023</w:t>
      </w:r>
      <w:r w:rsidRPr="00D41DBA">
        <w:rPr>
          <w:sz w:val="28"/>
          <w:szCs w:val="28"/>
        </w:rPr>
        <w:t xml:space="preserve"> году выручка от реализации </w:t>
      </w:r>
      <w:r w:rsidR="001C126C" w:rsidRPr="00D41DBA">
        <w:rPr>
          <w:sz w:val="28"/>
          <w:szCs w:val="28"/>
        </w:rPr>
        <w:t xml:space="preserve">сельхозпродукции у </w:t>
      </w:r>
      <w:r w:rsidRPr="00D41DBA">
        <w:rPr>
          <w:sz w:val="28"/>
          <w:szCs w:val="28"/>
        </w:rPr>
        <w:t xml:space="preserve">сельскохозяйственных товаропроизводителей на </w:t>
      </w:r>
      <w:r w:rsidR="00A60FB9" w:rsidRPr="00D41DBA">
        <w:rPr>
          <w:sz w:val="28"/>
          <w:szCs w:val="28"/>
        </w:rPr>
        <w:t>1381</w:t>
      </w:r>
      <w:r w:rsidR="001C126C" w:rsidRPr="00D41DBA">
        <w:rPr>
          <w:sz w:val="28"/>
          <w:szCs w:val="28"/>
        </w:rPr>
        <w:t xml:space="preserve">,0 тыс. рублей </w:t>
      </w:r>
      <w:r w:rsidR="00FE705D" w:rsidRPr="00D41DBA">
        <w:rPr>
          <w:sz w:val="28"/>
          <w:szCs w:val="28"/>
        </w:rPr>
        <w:t>меньше</w:t>
      </w:r>
      <w:r w:rsidR="001C126C" w:rsidRPr="00D41DBA">
        <w:rPr>
          <w:sz w:val="28"/>
          <w:szCs w:val="28"/>
        </w:rPr>
        <w:t xml:space="preserve"> уровня 202</w:t>
      </w:r>
      <w:r w:rsidR="00A60FB9" w:rsidRPr="00D41DBA">
        <w:rPr>
          <w:sz w:val="28"/>
          <w:szCs w:val="28"/>
        </w:rPr>
        <w:t>4</w:t>
      </w:r>
      <w:r w:rsidRPr="00D41DBA">
        <w:rPr>
          <w:sz w:val="28"/>
          <w:szCs w:val="28"/>
        </w:rPr>
        <w:t xml:space="preserve"> года.</w:t>
      </w:r>
      <w:r w:rsidR="00FE705D" w:rsidRPr="00D41DBA">
        <w:rPr>
          <w:sz w:val="28"/>
          <w:szCs w:val="28"/>
        </w:rPr>
        <w:t xml:space="preserve"> Связано это со снижением цен на зерно.</w:t>
      </w:r>
      <w:r w:rsidR="00FE705D" w:rsidRPr="00D41DBA">
        <w:rPr>
          <w:b/>
          <w:sz w:val="28"/>
          <w:szCs w:val="28"/>
        </w:rPr>
        <w:t xml:space="preserve"> </w:t>
      </w:r>
      <w:r w:rsidR="00FE705D" w:rsidRPr="00D41DBA">
        <w:rPr>
          <w:sz w:val="28"/>
          <w:szCs w:val="28"/>
        </w:rPr>
        <w:t xml:space="preserve">Доля прибыльных сельскохозяйственных организаций в общем их числе </w:t>
      </w:r>
      <w:r w:rsidR="00A60FB9" w:rsidRPr="00D41DBA">
        <w:rPr>
          <w:sz w:val="28"/>
          <w:szCs w:val="28"/>
        </w:rPr>
        <w:t>в 2024</w:t>
      </w:r>
      <w:r w:rsidR="00FE705D" w:rsidRPr="00D41DBA">
        <w:rPr>
          <w:sz w:val="28"/>
          <w:szCs w:val="28"/>
        </w:rPr>
        <w:t xml:space="preserve"> году составляет </w:t>
      </w:r>
      <w:r w:rsidR="00A60FB9" w:rsidRPr="00D41DBA">
        <w:rPr>
          <w:sz w:val="28"/>
          <w:szCs w:val="28"/>
        </w:rPr>
        <w:t>33,3</w:t>
      </w:r>
      <w:r w:rsidR="00FE705D" w:rsidRPr="00D41DBA">
        <w:rPr>
          <w:sz w:val="28"/>
          <w:szCs w:val="28"/>
        </w:rPr>
        <w:t>%</w:t>
      </w:r>
      <w:r w:rsidR="00FE705D" w:rsidRPr="00D41DBA">
        <w:rPr>
          <w:color w:val="800000"/>
          <w:sz w:val="28"/>
          <w:szCs w:val="28"/>
        </w:rPr>
        <w:t xml:space="preserve">, </w:t>
      </w:r>
      <w:r w:rsidR="00A60FB9" w:rsidRPr="00D41DBA">
        <w:rPr>
          <w:color w:val="800000"/>
          <w:sz w:val="28"/>
          <w:szCs w:val="28"/>
        </w:rPr>
        <w:t>2</w:t>
      </w:r>
      <w:r w:rsidR="00FE705D" w:rsidRPr="00D41DBA">
        <w:rPr>
          <w:sz w:val="28"/>
          <w:szCs w:val="28"/>
        </w:rPr>
        <w:t xml:space="preserve">   хозяйства из </w:t>
      </w:r>
      <w:r w:rsidR="00A60FB9" w:rsidRPr="00D41DBA">
        <w:rPr>
          <w:sz w:val="28"/>
          <w:szCs w:val="28"/>
        </w:rPr>
        <w:t>трех завершили год с убытком. В 2023</w:t>
      </w:r>
      <w:r w:rsidR="00FE705D" w:rsidRPr="00D41DBA">
        <w:rPr>
          <w:sz w:val="28"/>
          <w:szCs w:val="28"/>
        </w:rPr>
        <w:t xml:space="preserve"> году рентабельных хозяйств было </w:t>
      </w:r>
      <w:r w:rsidR="00A60FB9" w:rsidRPr="00D41DBA">
        <w:rPr>
          <w:sz w:val="28"/>
          <w:szCs w:val="28"/>
        </w:rPr>
        <w:t>так же 1</w:t>
      </w:r>
      <w:r w:rsidR="00FE705D" w:rsidRPr="00D41DBA">
        <w:rPr>
          <w:sz w:val="28"/>
          <w:szCs w:val="28"/>
        </w:rPr>
        <w:t xml:space="preserve">, то есть данный показатель </w:t>
      </w:r>
      <w:r w:rsidR="00A60FB9" w:rsidRPr="00D41DBA">
        <w:rPr>
          <w:sz w:val="28"/>
          <w:szCs w:val="28"/>
        </w:rPr>
        <w:t>не изменился</w:t>
      </w:r>
      <w:r w:rsidR="00FE705D" w:rsidRPr="00D41DBA">
        <w:rPr>
          <w:sz w:val="28"/>
          <w:szCs w:val="28"/>
        </w:rPr>
        <w:t xml:space="preserve">. Общий убыток по хозяйствам составил </w:t>
      </w:r>
      <w:r w:rsidR="00A60FB9" w:rsidRPr="00D41DBA">
        <w:rPr>
          <w:sz w:val="28"/>
          <w:szCs w:val="28"/>
        </w:rPr>
        <w:t>-10334 тыс. рублей. В 2023</w:t>
      </w:r>
      <w:r w:rsidR="00FE705D" w:rsidRPr="00D41DBA">
        <w:rPr>
          <w:sz w:val="28"/>
          <w:szCs w:val="28"/>
        </w:rPr>
        <w:t xml:space="preserve"> году </w:t>
      </w:r>
      <w:r w:rsidR="00A60FB9" w:rsidRPr="00D41DBA">
        <w:rPr>
          <w:sz w:val="28"/>
          <w:szCs w:val="28"/>
        </w:rPr>
        <w:t>убыток составлял -6259 тыс. рублей</w:t>
      </w:r>
      <w:r w:rsidR="00FE705D" w:rsidRPr="00D41DBA">
        <w:rPr>
          <w:sz w:val="28"/>
          <w:szCs w:val="28"/>
        </w:rPr>
        <w:t xml:space="preserve">. </w:t>
      </w:r>
      <w:r w:rsidR="00A60FB9" w:rsidRPr="00D41DBA">
        <w:rPr>
          <w:sz w:val="28"/>
          <w:szCs w:val="28"/>
        </w:rPr>
        <w:t xml:space="preserve">Прибыльно сработали только в СПК «Кокшага», где получено 1449 тыс. руб. </w:t>
      </w:r>
      <w:proofErr w:type="gramStart"/>
      <w:r w:rsidR="00A60FB9" w:rsidRPr="00D41DBA">
        <w:rPr>
          <w:sz w:val="28"/>
          <w:szCs w:val="28"/>
        </w:rPr>
        <w:t>прибыли</w:t>
      </w:r>
      <w:r w:rsidR="00BF2083" w:rsidRPr="00D41DBA">
        <w:rPr>
          <w:sz w:val="28"/>
          <w:szCs w:val="28"/>
        </w:rPr>
        <w:t>.</w:t>
      </w:r>
      <w:r w:rsidR="00FE705D" w:rsidRPr="00D41DBA">
        <w:rPr>
          <w:sz w:val="28"/>
          <w:szCs w:val="28"/>
        </w:rPr>
        <w:t>.</w:t>
      </w:r>
      <w:proofErr w:type="gramEnd"/>
      <w:r w:rsidR="00FE705D" w:rsidRPr="00D41DBA">
        <w:rPr>
          <w:sz w:val="28"/>
          <w:szCs w:val="28"/>
        </w:rPr>
        <w:t xml:space="preserve">  С убытком сработали в 202</w:t>
      </w:r>
      <w:r w:rsidR="00BF2083" w:rsidRPr="00D41DBA">
        <w:rPr>
          <w:sz w:val="28"/>
          <w:szCs w:val="28"/>
        </w:rPr>
        <w:t>4</w:t>
      </w:r>
      <w:r w:rsidR="00FE705D" w:rsidRPr="00D41DBA">
        <w:rPr>
          <w:sz w:val="28"/>
          <w:szCs w:val="28"/>
        </w:rPr>
        <w:t xml:space="preserve"> году </w:t>
      </w:r>
      <w:r w:rsidR="00BF2083" w:rsidRPr="00D41DBA">
        <w:rPr>
          <w:sz w:val="28"/>
          <w:szCs w:val="28"/>
        </w:rPr>
        <w:t>СПК «Новый</w:t>
      </w:r>
      <w:r w:rsidR="00FE705D" w:rsidRPr="00D41DBA">
        <w:rPr>
          <w:sz w:val="28"/>
          <w:szCs w:val="28"/>
        </w:rPr>
        <w:t xml:space="preserve">» </w:t>
      </w:r>
      <w:r w:rsidR="00BF2083" w:rsidRPr="00D41DBA">
        <w:rPr>
          <w:sz w:val="28"/>
          <w:szCs w:val="28"/>
        </w:rPr>
        <w:t>-11490,0</w:t>
      </w:r>
      <w:r w:rsidR="00FE705D" w:rsidRPr="00D41DBA">
        <w:rPr>
          <w:sz w:val="28"/>
          <w:szCs w:val="28"/>
        </w:rPr>
        <w:t xml:space="preserve"> тыс. рублей, </w:t>
      </w:r>
      <w:r w:rsidR="00BF2083" w:rsidRPr="00D41DBA">
        <w:rPr>
          <w:sz w:val="28"/>
          <w:szCs w:val="28"/>
        </w:rPr>
        <w:t>ООО «Старт» 293</w:t>
      </w:r>
      <w:r w:rsidR="00FE705D" w:rsidRPr="00D41DBA">
        <w:rPr>
          <w:sz w:val="28"/>
          <w:szCs w:val="28"/>
        </w:rPr>
        <w:t xml:space="preserve"> тыс. рублей убытка. </w:t>
      </w:r>
    </w:p>
    <w:p w:rsidR="00FA46BD" w:rsidRPr="00D41DBA" w:rsidRDefault="00FA46BD" w:rsidP="009163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>Численность работников, занятых в сельскохозяйственных предприятиях составляет 2</w:t>
      </w:r>
      <w:r w:rsidR="00202F79" w:rsidRPr="00D41DBA">
        <w:rPr>
          <w:rFonts w:ascii="Times New Roman" w:hAnsi="Times New Roman" w:cs="Times New Roman"/>
          <w:sz w:val="28"/>
          <w:szCs w:val="28"/>
        </w:rPr>
        <w:t>0</w:t>
      </w:r>
      <w:r w:rsidRPr="00D41DBA">
        <w:rPr>
          <w:rFonts w:ascii="Times New Roman" w:hAnsi="Times New Roman" w:cs="Times New Roman"/>
          <w:sz w:val="28"/>
          <w:szCs w:val="28"/>
        </w:rPr>
        <w:t xml:space="preserve"> человек, в том числе занятых в сельс</w:t>
      </w:r>
      <w:r w:rsidR="00202F79" w:rsidRPr="00D41DBA">
        <w:rPr>
          <w:rFonts w:ascii="Times New Roman" w:hAnsi="Times New Roman" w:cs="Times New Roman"/>
          <w:sz w:val="28"/>
          <w:szCs w:val="28"/>
        </w:rPr>
        <w:t>кохозяйственном производстве –18</w:t>
      </w:r>
      <w:r w:rsidRPr="00D41DB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21E66" w:rsidRPr="00D41DBA" w:rsidRDefault="00621E66" w:rsidP="00621E6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>Потребительский рынок.</w:t>
      </w:r>
    </w:p>
    <w:p w:rsidR="006E5921" w:rsidRPr="00D41DBA" w:rsidRDefault="006E5921" w:rsidP="006E59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>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уровне.   Потребительские предпочтения и растущие требования к качеству и ассортименту продукции и услуг</w:t>
      </w:r>
      <w:r w:rsidR="00652B48" w:rsidRPr="00D41DBA">
        <w:rPr>
          <w:rFonts w:ascii="Times New Roman" w:hAnsi="Times New Roman" w:cs="Times New Roman"/>
          <w:sz w:val="28"/>
          <w:szCs w:val="28"/>
        </w:rPr>
        <w:t>,</w:t>
      </w:r>
      <w:r w:rsidRPr="00D41DBA">
        <w:rPr>
          <w:rFonts w:ascii="Times New Roman" w:hAnsi="Times New Roman" w:cs="Times New Roman"/>
          <w:sz w:val="28"/>
          <w:szCs w:val="28"/>
        </w:rPr>
        <w:t xml:space="preserve"> увеличивается доля современных предприятий торговли и обслуживания населения, повышается уровень конкурентоспособности.</w:t>
      </w:r>
    </w:p>
    <w:p w:rsidR="00D135D2" w:rsidRPr="00D41DBA" w:rsidRDefault="006E5921" w:rsidP="00E9542D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1DBA">
        <w:rPr>
          <w:sz w:val="28"/>
          <w:szCs w:val="28"/>
        </w:rPr>
        <w:tab/>
        <w:t xml:space="preserve"> </w:t>
      </w:r>
      <w:r w:rsidR="00593570" w:rsidRPr="00D41DBA">
        <w:rPr>
          <w:sz w:val="28"/>
          <w:szCs w:val="28"/>
        </w:rPr>
        <w:t xml:space="preserve">По состоянию на 01.01.2025 на территории муниципального образования функционировало 57 магазинов, из которых 6 специализированных продовольственных, 9 непродовольственных, 30 </w:t>
      </w:r>
      <w:proofErr w:type="spellStart"/>
      <w:r w:rsidR="00593570" w:rsidRPr="00D41DBA">
        <w:rPr>
          <w:sz w:val="28"/>
          <w:szCs w:val="28"/>
        </w:rPr>
        <w:t>минимаркетов</w:t>
      </w:r>
      <w:proofErr w:type="spellEnd"/>
      <w:r w:rsidR="00593570" w:rsidRPr="00D41DBA">
        <w:rPr>
          <w:sz w:val="28"/>
          <w:szCs w:val="28"/>
        </w:rPr>
        <w:t>, 13 в сельской местности, 2 нестационарных, 7 точек общественного питания. Работает 3 аптеки и аптечных пункта, 2 автозаправочных станции.</w:t>
      </w:r>
      <w:r w:rsidR="00593570" w:rsidRPr="00D41DBA">
        <w:rPr>
          <w:sz w:val="28"/>
          <w:szCs w:val="28"/>
        </w:rPr>
        <w:tab/>
        <w:t xml:space="preserve">Так же на территории района расположено 22 объекта бытового обслуживания населения.   </w:t>
      </w:r>
      <w:r w:rsidRPr="00D41DBA">
        <w:rPr>
          <w:sz w:val="28"/>
          <w:szCs w:val="28"/>
        </w:rPr>
        <w:tab/>
      </w:r>
      <w:r w:rsidR="00E530AF" w:rsidRPr="00D41DBA">
        <w:rPr>
          <w:sz w:val="28"/>
          <w:szCs w:val="28"/>
        </w:rPr>
        <w:t xml:space="preserve"> </w:t>
      </w:r>
      <w:r w:rsidR="00D135D2" w:rsidRPr="00D41DBA">
        <w:rPr>
          <w:sz w:val="28"/>
          <w:szCs w:val="28"/>
        </w:rPr>
        <w:t>Объем розничного товарооборота за 1 квартал 20</w:t>
      </w:r>
      <w:r w:rsidR="00823148" w:rsidRPr="00D41DBA">
        <w:rPr>
          <w:sz w:val="28"/>
          <w:szCs w:val="28"/>
        </w:rPr>
        <w:t>2</w:t>
      </w:r>
      <w:r w:rsidR="00593570" w:rsidRPr="00D41DBA">
        <w:rPr>
          <w:sz w:val="28"/>
          <w:szCs w:val="28"/>
        </w:rPr>
        <w:t>5</w:t>
      </w:r>
      <w:r w:rsidR="00D135D2" w:rsidRPr="00D41DBA">
        <w:rPr>
          <w:sz w:val="28"/>
          <w:szCs w:val="28"/>
        </w:rPr>
        <w:t xml:space="preserve"> года составил</w:t>
      </w:r>
      <w:r w:rsidR="005C7914" w:rsidRPr="00D41DBA">
        <w:rPr>
          <w:sz w:val="28"/>
          <w:szCs w:val="28"/>
        </w:rPr>
        <w:t xml:space="preserve"> </w:t>
      </w:r>
      <w:r w:rsidR="004F7D4B" w:rsidRPr="00D41DBA">
        <w:rPr>
          <w:sz w:val="28"/>
          <w:szCs w:val="28"/>
        </w:rPr>
        <w:t>2</w:t>
      </w:r>
      <w:r w:rsidR="00765090" w:rsidRPr="00D41DBA">
        <w:rPr>
          <w:sz w:val="28"/>
          <w:szCs w:val="28"/>
        </w:rPr>
        <w:t>98532,0</w:t>
      </w:r>
      <w:r w:rsidR="00ED7659" w:rsidRPr="00D41DBA">
        <w:rPr>
          <w:sz w:val="28"/>
          <w:szCs w:val="28"/>
        </w:rPr>
        <w:t xml:space="preserve"> </w:t>
      </w:r>
      <w:r w:rsidR="00E530AF" w:rsidRPr="00D41DBA">
        <w:rPr>
          <w:sz w:val="28"/>
          <w:szCs w:val="28"/>
        </w:rPr>
        <w:t xml:space="preserve">тыс. рублей. По </w:t>
      </w:r>
      <w:r w:rsidR="00011627" w:rsidRPr="00D41DBA">
        <w:rPr>
          <w:sz w:val="28"/>
          <w:szCs w:val="28"/>
        </w:rPr>
        <w:t>итогам</w:t>
      </w:r>
      <w:r w:rsidR="00E530AF" w:rsidRPr="00D41DBA">
        <w:rPr>
          <w:sz w:val="28"/>
          <w:szCs w:val="28"/>
        </w:rPr>
        <w:t xml:space="preserve"> год</w:t>
      </w:r>
      <w:r w:rsidR="00011627" w:rsidRPr="00D41DBA">
        <w:rPr>
          <w:sz w:val="28"/>
          <w:szCs w:val="28"/>
        </w:rPr>
        <w:t>а</w:t>
      </w:r>
      <w:r w:rsidR="00E530AF" w:rsidRPr="00D41DBA">
        <w:rPr>
          <w:sz w:val="28"/>
          <w:szCs w:val="28"/>
        </w:rPr>
        <w:t xml:space="preserve"> данный показатель должен </w:t>
      </w:r>
      <w:r w:rsidR="00011627" w:rsidRPr="00D41DBA">
        <w:rPr>
          <w:sz w:val="28"/>
          <w:szCs w:val="28"/>
        </w:rPr>
        <w:t>составить</w:t>
      </w:r>
      <w:r w:rsidR="00E530AF" w:rsidRPr="00D41DBA">
        <w:rPr>
          <w:sz w:val="28"/>
          <w:szCs w:val="28"/>
        </w:rPr>
        <w:t xml:space="preserve"> </w:t>
      </w:r>
      <w:r w:rsidR="00765090" w:rsidRPr="00D41DBA">
        <w:rPr>
          <w:sz w:val="28"/>
          <w:szCs w:val="28"/>
        </w:rPr>
        <w:t>119,5</w:t>
      </w:r>
      <w:r w:rsidR="004F7D4B" w:rsidRPr="00D41DBA">
        <w:rPr>
          <w:sz w:val="28"/>
          <w:szCs w:val="28"/>
        </w:rPr>
        <w:t xml:space="preserve"> млн. </w:t>
      </w:r>
      <w:r w:rsidR="00E530AF" w:rsidRPr="00D41DBA">
        <w:rPr>
          <w:sz w:val="28"/>
          <w:szCs w:val="28"/>
        </w:rPr>
        <w:t xml:space="preserve">рублей. Оборот по общественному питанию составил </w:t>
      </w:r>
      <w:r w:rsidR="004F7D4B" w:rsidRPr="00D41DBA">
        <w:rPr>
          <w:sz w:val="28"/>
          <w:szCs w:val="28"/>
        </w:rPr>
        <w:t>2</w:t>
      </w:r>
      <w:r w:rsidR="00765090" w:rsidRPr="00D41DBA">
        <w:rPr>
          <w:sz w:val="28"/>
          <w:szCs w:val="28"/>
        </w:rPr>
        <w:t>7980,5</w:t>
      </w:r>
      <w:r w:rsidR="004F7D4B" w:rsidRPr="00D41DBA">
        <w:rPr>
          <w:sz w:val="28"/>
          <w:szCs w:val="28"/>
        </w:rPr>
        <w:t xml:space="preserve"> тыс. рублей, за</w:t>
      </w:r>
      <w:r w:rsidR="00E530AF" w:rsidRPr="00D41DBA">
        <w:rPr>
          <w:sz w:val="28"/>
          <w:szCs w:val="28"/>
        </w:rPr>
        <w:t xml:space="preserve"> 20</w:t>
      </w:r>
      <w:r w:rsidR="00823148" w:rsidRPr="00D41DBA">
        <w:rPr>
          <w:sz w:val="28"/>
          <w:szCs w:val="28"/>
        </w:rPr>
        <w:t>2</w:t>
      </w:r>
      <w:r w:rsidR="00765090" w:rsidRPr="00D41DBA">
        <w:rPr>
          <w:sz w:val="28"/>
          <w:szCs w:val="28"/>
        </w:rPr>
        <w:t>5</w:t>
      </w:r>
      <w:r w:rsidR="00E530AF" w:rsidRPr="00D41DBA">
        <w:rPr>
          <w:sz w:val="28"/>
          <w:szCs w:val="28"/>
        </w:rPr>
        <w:t xml:space="preserve"> год </w:t>
      </w:r>
      <w:r w:rsidR="00011627" w:rsidRPr="00D41DBA">
        <w:rPr>
          <w:sz w:val="28"/>
          <w:szCs w:val="28"/>
        </w:rPr>
        <w:t>ожидаемый оборот должен достичь</w:t>
      </w:r>
      <w:r w:rsidR="00E530AF" w:rsidRPr="00D41DBA">
        <w:rPr>
          <w:sz w:val="28"/>
          <w:szCs w:val="28"/>
        </w:rPr>
        <w:t xml:space="preserve"> </w:t>
      </w:r>
      <w:r w:rsidR="004F7D4B" w:rsidRPr="00D41DBA">
        <w:rPr>
          <w:sz w:val="28"/>
          <w:szCs w:val="28"/>
        </w:rPr>
        <w:t>1</w:t>
      </w:r>
      <w:r w:rsidR="00765090" w:rsidRPr="00D41DBA">
        <w:rPr>
          <w:sz w:val="28"/>
          <w:szCs w:val="28"/>
        </w:rPr>
        <w:t>11925</w:t>
      </w:r>
      <w:r w:rsidR="004F7D4B" w:rsidRPr="00D41DBA">
        <w:rPr>
          <w:sz w:val="28"/>
          <w:szCs w:val="28"/>
        </w:rPr>
        <w:t xml:space="preserve">,0 </w:t>
      </w:r>
      <w:r w:rsidR="007F2EC9" w:rsidRPr="00D41DBA">
        <w:rPr>
          <w:sz w:val="28"/>
          <w:szCs w:val="28"/>
        </w:rPr>
        <w:t>тыс. рублей. Объем</w:t>
      </w:r>
      <w:r w:rsidR="00E530AF" w:rsidRPr="00D41DBA">
        <w:rPr>
          <w:sz w:val="28"/>
          <w:szCs w:val="28"/>
        </w:rPr>
        <w:t xml:space="preserve"> п</w:t>
      </w:r>
      <w:r w:rsidR="00D84AE0" w:rsidRPr="00D41DBA">
        <w:rPr>
          <w:sz w:val="28"/>
          <w:szCs w:val="28"/>
        </w:rPr>
        <w:t xml:space="preserve">родаж по общественному питанию </w:t>
      </w:r>
      <w:r w:rsidR="00765090" w:rsidRPr="00D41DBA">
        <w:rPr>
          <w:sz w:val="28"/>
          <w:szCs w:val="28"/>
        </w:rPr>
        <w:t>в 2025 году ожидается с ростом на 11,0</w:t>
      </w:r>
      <w:r w:rsidR="00011627" w:rsidRPr="00D41DBA">
        <w:rPr>
          <w:sz w:val="28"/>
          <w:szCs w:val="28"/>
        </w:rPr>
        <w:t xml:space="preserve"> млн. рублей в сравнении с </w:t>
      </w:r>
      <w:r w:rsidR="00E9542D" w:rsidRPr="00D41DBA">
        <w:rPr>
          <w:sz w:val="28"/>
          <w:szCs w:val="28"/>
        </w:rPr>
        <w:t>показателями за предыдущие годы</w:t>
      </w:r>
      <w:r w:rsidR="00E530AF" w:rsidRPr="00D41DBA">
        <w:rPr>
          <w:sz w:val="28"/>
          <w:szCs w:val="28"/>
        </w:rPr>
        <w:t>.</w:t>
      </w:r>
    </w:p>
    <w:p w:rsidR="00E530AF" w:rsidRPr="00D41DBA" w:rsidRDefault="00E530AF" w:rsidP="00AF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 xml:space="preserve">            Платные услуги за 1 квартал текущего года составил</w:t>
      </w:r>
      <w:r w:rsidR="00F94B13" w:rsidRPr="00D41DBA">
        <w:rPr>
          <w:rFonts w:ascii="Times New Roman" w:hAnsi="Times New Roman" w:cs="Times New Roman"/>
          <w:sz w:val="28"/>
          <w:szCs w:val="28"/>
        </w:rPr>
        <w:t>и</w:t>
      </w:r>
      <w:r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765090" w:rsidRPr="00D41DBA">
        <w:rPr>
          <w:rFonts w:ascii="Times New Roman" w:hAnsi="Times New Roman" w:cs="Times New Roman"/>
          <w:sz w:val="28"/>
          <w:szCs w:val="28"/>
        </w:rPr>
        <w:t xml:space="preserve">34877,8 </w:t>
      </w:r>
      <w:r w:rsidRPr="00D41DBA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B41C80" w:rsidRPr="00D41DBA">
        <w:rPr>
          <w:rFonts w:ascii="Times New Roman" w:hAnsi="Times New Roman" w:cs="Times New Roman"/>
          <w:sz w:val="28"/>
          <w:szCs w:val="28"/>
        </w:rPr>
        <w:t xml:space="preserve">за </w:t>
      </w:r>
      <w:r w:rsidRPr="00D41DBA">
        <w:rPr>
          <w:rFonts w:ascii="Times New Roman" w:hAnsi="Times New Roman" w:cs="Times New Roman"/>
          <w:sz w:val="28"/>
          <w:szCs w:val="28"/>
        </w:rPr>
        <w:t>20</w:t>
      </w:r>
      <w:r w:rsidR="000C160E" w:rsidRPr="00D41DBA">
        <w:rPr>
          <w:rFonts w:ascii="Times New Roman" w:hAnsi="Times New Roman" w:cs="Times New Roman"/>
          <w:sz w:val="28"/>
          <w:szCs w:val="28"/>
        </w:rPr>
        <w:t>2</w:t>
      </w:r>
      <w:r w:rsidR="00765090" w:rsidRPr="00D41DBA">
        <w:rPr>
          <w:rFonts w:ascii="Times New Roman" w:hAnsi="Times New Roman" w:cs="Times New Roman"/>
          <w:sz w:val="28"/>
          <w:szCs w:val="28"/>
        </w:rPr>
        <w:t>5</w:t>
      </w:r>
      <w:r w:rsidRPr="00D41DBA">
        <w:rPr>
          <w:rFonts w:ascii="Times New Roman" w:hAnsi="Times New Roman" w:cs="Times New Roman"/>
          <w:sz w:val="28"/>
          <w:szCs w:val="28"/>
        </w:rPr>
        <w:t xml:space="preserve"> год </w:t>
      </w:r>
      <w:r w:rsidR="00B41C80" w:rsidRPr="00D41DBA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D41DBA">
        <w:rPr>
          <w:rFonts w:ascii="Times New Roman" w:hAnsi="Times New Roman" w:cs="Times New Roman"/>
          <w:sz w:val="28"/>
          <w:szCs w:val="28"/>
        </w:rPr>
        <w:t>должен  составить</w:t>
      </w:r>
      <w:proofErr w:type="gramEnd"/>
      <w:r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765090" w:rsidRPr="00D41DBA">
        <w:rPr>
          <w:rFonts w:ascii="Times New Roman" w:hAnsi="Times New Roman" w:cs="Times New Roman"/>
          <w:sz w:val="28"/>
          <w:szCs w:val="28"/>
        </w:rPr>
        <w:t>139511,1</w:t>
      </w:r>
      <w:r w:rsidR="00F94B1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Pr="00D41DBA">
        <w:rPr>
          <w:rFonts w:ascii="Times New Roman" w:hAnsi="Times New Roman" w:cs="Times New Roman"/>
          <w:sz w:val="28"/>
          <w:szCs w:val="28"/>
        </w:rPr>
        <w:t>тыс. рублей. Бытовые услуги на территории муниципального района  оказываются  тремя  парикмахерскими</w:t>
      </w:r>
      <w:r w:rsidR="00D16DC9" w:rsidRPr="00D41DBA">
        <w:rPr>
          <w:rFonts w:ascii="Times New Roman" w:hAnsi="Times New Roman" w:cs="Times New Roman"/>
          <w:sz w:val="28"/>
          <w:szCs w:val="28"/>
        </w:rPr>
        <w:t>, пошивом одежды и ремонтом обуви,  тремя станциями по техническому обслуживанию и ремонту автомобилей, оказанием ритуальных услуг и другими видами.</w:t>
      </w:r>
    </w:p>
    <w:p w:rsidR="00D16DC9" w:rsidRPr="00D41DBA" w:rsidRDefault="007A4600" w:rsidP="00D16DC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0C160E" w:rsidRPr="00D41DBA" w:rsidRDefault="00DE145F" w:rsidP="00DE145F">
      <w:pPr>
        <w:pStyle w:val="1"/>
        <w:shd w:val="clear" w:color="auto" w:fill="auto"/>
        <w:spacing w:line="276" w:lineRule="auto"/>
        <w:ind w:firstLine="640"/>
        <w:rPr>
          <w:sz w:val="28"/>
          <w:szCs w:val="28"/>
        </w:rPr>
      </w:pPr>
      <w:r w:rsidRPr="00D41DBA">
        <w:rPr>
          <w:sz w:val="28"/>
          <w:szCs w:val="28"/>
        </w:rPr>
        <w:tab/>
      </w:r>
      <w:r w:rsidRPr="00D41DBA">
        <w:rPr>
          <w:sz w:val="28"/>
        </w:rPr>
        <w:t>На территории муниципального округа по состоянию на 01.01.202</w:t>
      </w:r>
      <w:r w:rsidR="0052146C" w:rsidRPr="00D41DBA">
        <w:rPr>
          <w:sz w:val="28"/>
        </w:rPr>
        <w:t>5</w:t>
      </w:r>
      <w:r w:rsidRPr="00D41DBA">
        <w:rPr>
          <w:sz w:val="28"/>
        </w:rPr>
        <w:t xml:space="preserve"> года зарегистрировано в Едином реестре субъектов малого и среднего предпринимательства </w:t>
      </w:r>
      <w:r w:rsidR="0052146C" w:rsidRPr="00D41DBA">
        <w:rPr>
          <w:sz w:val="28"/>
        </w:rPr>
        <w:t xml:space="preserve">25 малых предприятий и 122 индивидуальных предпринимателя, а так же 262 человека зарегистрировано в качестве «самозанятых». </w:t>
      </w:r>
      <w:r w:rsidR="000C160E" w:rsidRPr="00D41DBA">
        <w:rPr>
          <w:sz w:val="28"/>
          <w:szCs w:val="28"/>
        </w:rPr>
        <w:t>Численность работающих в сфере малого предпринимательства в 20</w:t>
      </w:r>
      <w:r w:rsidRPr="00D41DBA">
        <w:rPr>
          <w:sz w:val="28"/>
          <w:szCs w:val="28"/>
        </w:rPr>
        <w:t>2</w:t>
      </w:r>
      <w:r w:rsidR="0006410D" w:rsidRPr="00D41DBA">
        <w:rPr>
          <w:sz w:val="28"/>
          <w:szCs w:val="28"/>
        </w:rPr>
        <w:t>5</w:t>
      </w:r>
      <w:r w:rsidR="000C160E" w:rsidRPr="00D41DBA">
        <w:rPr>
          <w:sz w:val="28"/>
          <w:szCs w:val="28"/>
        </w:rPr>
        <w:t xml:space="preserve"> году </w:t>
      </w:r>
      <w:r w:rsidR="0006410D" w:rsidRPr="00D41DBA">
        <w:rPr>
          <w:sz w:val="28"/>
          <w:szCs w:val="28"/>
        </w:rPr>
        <w:t xml:space="preserve">составляет 742 </w:t>
      </w:r>
      <w:r w:rsidR="000C160E" w:rsidRPr="00D41DBA">
        <w:rPr>
          <w:sz w:val="28"/>
          <w:szCs w:val="28"/>
        </w:rPr>
        <w:t>человек</w:t>
      </w:r>
      <w:r w:rsidR="0006410D" w:rsidRPr="00D41DBA">
        <w:rPr>
          <w:sz w:val="28"/>
          <w:szCs w:val="28"/>
        </w:rPr>
        <w:t>а</w:t>
      </w:r>
      <w:r w:rsidR="000C160E" w:rsidRPr="00D41DBA">
        <w:rPr>
          <w:sz w:val="28"/>
          <w:szCs w:val="28"/>
        </w:rPr>
        <w:t xml:space="preserve">. Оборот субъектов малого предпринимательства </w:t>
      </w:r>
      <w:r w:rsidR="00414CF1" w:rsidRPr="00D41DBA">
        <w:rPr>
          <w:sz w:val="28"/>
          <w:szCs w:val="28"/>
        </w:rPr>
        <w:t>за</w:t>
      </w:r>
      <w:r w:rsidR="0006410D" w:rsidRPr="00D41DBA">
        <w:rPr>
          <w:sz w:val="28"/>
          <w:szCs w:val="28"/>
        </w:rPr>
        <w:t xml:space="preserve"> 1 квартал 2025 года составляет</w:t>
      </w:r>
      <w:r w:rsidR="00820FAA" w:rsidRPr="00D41DBA">
        <w:rPr>
          <w:sz w:val="28"/>
          <w:szCs w:val="28"/>
        </w:rPr>
        <w:t xml:space="preserve"> </w:t>
      </w:r>
      <w:r w:rsidR="0006410D" w:rsidRPr="00D41DBA">
        <w:rPr>
          <w:sz w:val="28"/>
          <w:szCs w:val="28"/>
        </w:rPr>
        <w:t>201719,8 тыс. рублей. За 2025</w:t>
      </w:r>
      <w:r w:rsidR="00820FAA" w:rsidRPr="00D41DBA">
        <w:rPr>
          <w:sz w:val="28"/>
          <w:szCs w:val="28"/>
        </w:rPr>
        <w:t xml:space="preserve"> год </w:t>
      </w:r>
      <w:r w:rsidR="00B4637B" w:rsidRPr="00D41DBA">
        <w:rPr>
          <w:sz w:val="28"/>
          <w:szCs w:val="28"/>
        </w:rPr>
        <w:t xml:space="preserve">ожидаемый оборот субъектов малого предпринимательства </w:t>
      </w:r>
      <w:r w:rsidR="00820FAA" w:rsidRPr="00D41DBA">
        <w:rPr>
          <w:sz w:val="28"/>
          <w:szCs w:val="28"/>
        </w:rPr>
        <w:t xml:space="preserve"> </w:t>
      </w:r>
      <w:r w:rsidR="00414CF1" w:rsidRPr="00D41DBA">
        <w:rPr>
          <w:sz w:val="28"/>
          <w:szCs w:val="28"/>
        </w:rPr>
        <w:t xml:space="preserve"> </w:t>
      </w:r>
      <w:r w:rsidR="000C160E" w:rsidRPr="00D41DBA">
        <w:rPr>
          <w:sz w:val="28"/>
          <w:szCs w:val="28"/>
        </w:rPr>
        <w:t xml:space="preserve">должен составить </w:t>
      </w:r>
      <w:r w:rsidR="0006410D" w:rsidRPr="00D41DBA">
        <w:rPr>
          <w:sz w:val="28"/>
          <w:szCs w:val="28"/>
        </w:rPr>
        <w:t>806879,2</w:t>
      </w:r>
      <w:r w:rsidR="000C160E" w:rsidRPr="00D41DBA">
        <w:rPr>
          <w:sz w:val="28"/>
          <w:szCs w:val="28"/>
        </w:rPr>
        <w:t xml:space="preserve"> тыс. рублей. Данный показатель </w:t>
      </w:r>
      <w:r w:rsidRPr="00D41DBA">
        <w:rPr>
          <w:sz w:val="28"/>
          <w:szCs w:val="28"/>
        </w:rPr>
        <w:t xml:space="preserve">в текущем году будет </w:t>
      </w:r>
      <w:r w:rsidR="00B4637B" w:rsidRPr="00D41DBA">
        <w:rPr>
          <w:sz w:val="28"/>
          <w:szCs w:val="28"/>
        </w:rPr>
        <w:t>выше</w:t>
      </w:r>
      <w:r w:rsidRPr="00D41DBA">
        <w:rPr>
          <w:sz w:val="28"/>
          <w:szCs w:val="28"/>
        </w:rPr>
        <w:t xml:space="preserve"> фактических показателей 20</w:t>
      </w:r>
      <w:r w:rsidR="0006410D" w:rsidRPr="00D41DBA">
        <w:rPr>
          <w:sz w:val="28"/>
          <w:szCs w:val="28"/>
        </w:rPr>
        <w:t>24</w:t>
      </w:r>
      <w:r w:rsidRPr="00D41DBA">
        <w:rPr>
          <w:sz w:val="28"/>
          <w:szCs w:val="28"/>
        </w:rPr>
        <w:t xml:space="preserve"> года</w:t>
      </w:r>
      <w:r w:rsidR="00B4637B" w:rsidRPr="00D41DBA">
        <w:rPr>
          <w:sz w:val="28"/>
          <w:szCs w:val="28"/>
        </w:rPr>
        <w:t xml:space="preserve"> </w:t>
      </w:r>
      <w:r w:rsidR="0006410D" w:rsidRPr="00D41DBA">
        <w:rPr>
          <w:sz w:val="28"/>
          <w:szCs w:val="28"/>
        </w:rPr>
        <w:t>32,0</w:t>
      </w:r>
      <w:r w:rsidR="00B4637B" w:rsidRPr="00D41DBA">
        <w:rPr>
          <w:sz w:val="28"/>
          <w:szCs w:val="28"/>
        </w:rPr>
        <w:t xml:space="preserve"> млн. рублей.</w:t>
      </w:r>
      <w:r w:rsidR="00414CF1" w:rsidRPr="00D41DBA">
        <w:rPr>
          <w:sz w:val="28"/>
          <w:szCs w:val="28"/>
        </w:rPr>
        <w:t xml:space="preserve">  </w:t>
      </w:r>
      <w:r w:rsidR="000C160E" w:rsidRPr="00D41DBA">
        <w:rPr>
          <w:sz w:val="28"/>
          <w:szCs w:val="28"/>
        </w:rPr>
        <w:t xml:space="preserve">Индивидуальные предприниматели заняты почти во всех сферах </w:t>
      </w:r>
      <w:r w:rsidRPr="00D41DBA">
        <w:rPr>
          <w:sz w:val="28"/>
          <w:szCs w:val="28"/>
        </w:rPr>
        <w:t xml:space="preserve">деятельности, но традиционными </w:t>
      </w:r>
      <w:r w:rsidR="000C160E" w:rsidRPr="00D41DBA">
        <w:rPr>
          <w:sz w:val="28"/>
          <w:szCs w:val="28"/>
        </w:rPr>
        <w:t>являются лесозаготовка, де</w:t>
      </w:r>
      <w:r w:rsidR="00414CF1" w:rsidRPr="00D41DBA">
        <w:rPr>
          <w:sz w:val="28"/>
          <w:szCs w:val="28"/>
        </w:rPr>
        <w:t xml:space="preserve">ревообработка, грузоперевозки, </w:t>
      </w:r>
      <w:r w:rsidR="000C160E" w:rsidRPr="00D41DBA">
        <w:rPr>
          <w:sz w:val="28"/>
          <w:szCs w:val="28"/>
        </w:rPr>
        <w:t xml:space="preserve">оптовая и розничная торговля, сельское хозяйство, пищевая промышленность, общественное питание и ряд других. Для поддержки субъектов малого предпринимательства  при главе района создан и функционирует совет предпринимателей, на котором обсуждаются вопросы улучшения ведения бизнеса на территории муниципального образования. </w:t>
      </w:r>
    </w:p>
    <w:p w:rsidR="007A4600" w:rsidRPr="00D41DBA" w:rsidRDefault="007A4600" w:rsidP="000C160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501819" w:rsidRPr="00D41DBA" w:rsidRDefault="00501819" w:rsidP="00533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41DB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354C48" w:rsidRPr="00D41DBA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D41DB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54C48" w:rsidRPr="00D41D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41DBA">
        <w:rPr>
          <w:rFonts w:ascii="Times New Roman" w:hAnsi="Times New Roman" w:cs="Times New Roman"/>
          <w:sz w:val="28"/>
          <w:szCs w:val="28"/>
        </w:rPr>
        <w:t>за 1 квартал 20</w:t>
      </w:r>
      <w:r w:rsidR="000C160E" w:rsidRPr="00D41DBA">
        <w:rPr>
          <w:rFonts w:ascii="Times New Roman" w:hAnsi="Times New Roman" w:cs="Times New Roman"/>
          <w:sz w:val="28"/>
          <w:szCs w:val="28"/>
        </w:rPr>
        <w:t>2</w:t>
      </w:r>
      <w:r w:rsidR="004F28E7" w:rsidRPr="00D41DBA">
        <w:rPr>
          <w:rFonts w:ascii="Times New Roman" w:hAnsi="Times New Roman" w:cs="Times New Roman"/>
          <w:sz w:val="28"/>
          <w:szCs w:val="28"/>
        </w:rPr>
        <w:t>5</w:t>
      </w:r>
      <w:r w:rsidRPr="00D41DBA">
        <w:rPr>
          <w:rFonts w:ascii="Times New Roman" w:hAnsi="Times New Roman" w:cs="Times New Roman"/>
          <w:sz w:val="28"/>
          <w:szCs w:val="28"/>
        </w:rPr>
        <w:t xml:space="preserve"> года с учетом безвозмездных перечислений из бюджета субъекта составили</w:t>
      </w:r>
      <w:r w:rsidR="00CE20FD" w:rsidRPr="00D41DBA">
        <w:t xml:space="preserve"> </w:t>
      </w:r>
      <w:r w:rsidR="004F28E7" w:rsidRPr="00D41DBA">
        <w:rPr>
          <w:rFonts w:ascii="Times New Roman" w:hAnsi="Times New Roman" w:cs="Times New Roman"/>
          <w:sz w:val="28"/>
        </w:rPr>
        <w:t xml:space="preserve">56813,5 </w:t>
      </w:r>
      <w:r w:rsidR="00A44F18" w:rsidRPr="00D41DBA">
        <w:rPr>
          <w:rFonts w:ascii="Times New Roman" w:hAnsi="Times New Roman" w:cs="Times New Roman"/>
          <w:sz w:val="28"/>
          <w:szCs w:val="28"/>
        </w:rPr>
        <w:t>тыс.</w:t>
      </w:r>
      <w:r w:rsidRPr="00D41DBA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4F28E7" w:rsidRPr="00D41DBA">
        <w:rPr>
          <w:rFonts w:ascii="Times New Roman" w:hAnsi="Times New Roman" w:cs="Times New Roman"/>
          <w:sz w:val="28"/>
          <w:szCs w:val="28"/>
        </w:rPr>
        <w:t>22,7</w:t>
      </w:r>
      <w:r w:rsidRPr="00D41DBA">
        <w:rPr>
          <w:rFonts w:ascii="Times New Roman" w:hAnsi="Times New Roman" w:cs="Times New Roman"/>
          <w:sz w:val="28"/>
          <w:szCs w:val="28"/>
        </w:rPr>
        <w:t xml:space="preserve"> % от плана на текущий год. По</w:t>
      </w:r>
      <w:r w:rsidR="00D34B80" w:rsidRPr="00D41DBA">
        <w:rPr>
          <w:rFonts w:ascii="Times New Roman" w:hAnsi="Times New Roman" w:cs="Times New Roman"/>
          <w:sz w:val="28"/>
          <w:szCs w:val="28"/>
        </w:rPr>
        <w:t>ступления собственных доходов (</w:t>
      </w:r>
      <w:r w:rsidRPr="00D41DBA">
        <w:rPr>
          <w:rFonts w:ascii="Times New Roman" w:hAnsi="Times New Roman" w:cs="Times New Roman"/>
          <w:sz w:val="28"/>
          <w:szCs w:val="28"/>
        </w:rPr>
        <w:t xml:space="preserve">без учета безвозмездных поступлений) составили </w:t>
      </w:r>
      <w:r w:rsidR="004F28E7" w:rsidRPr="00D41DBA">
        <w:rPr>
          <w:rFonts w:ascii="Times New Roman" w:hAnsi="Times New Roman" w:cs="Times New Roman"/>
          <w:sz w:val="28"/>
          <w:szCs w:val="28"/>
        </w:rPr>
        <w:t xml:space="preserve">18055,3 </w:t>
      </w:r>
      <w:r w:rsidRPr="00D41DBA">
        <w:rPr>
          <w:rFonts w:ascii="Times New Roman" w:hAnsi="Times New Roman" w:cs="Times New Roman"/>
          <w:sz w:val="28"/>
          <w:szCs w:val="28"/>
        </w:rPr>
        <w:t>тыс. рублей или 2</w:t>
      </w:r>
      <w:r w:rsidR="007E4447" w:rsidRPr="00D41DBA">
        <w:rPr>
          <w:rFonts w:ascii="Times New Roman" w:hAnsi="Times New Roman" w:cs="Times New Roman"/>
          <w:sz w:val="28"/>
          <w:szCs w:val="28"/>
        </w:rPr>
        <w:t>6,7</w:t>
      </w:r>
      <w:r w:rsidRPr="00D41DBA">
        <w:rPr>
          <w:rFonts w:ascii="Times New Roman" w:hAnsi="Times New Roman" w:cs="Times New Roman"/>
          <w:sz w:val="28"/>
          <w:szCs w:val="28"/>
        </w:rPr>
        <w:t>% к годовому плану.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 Наибольший удельный вес в собственных объемах поступлений составляют налоги на совокупный доход </w:t>
      </w:r>
      <w:r w:rsidR="0027212E" w:rsidRPr="00D41DBA">
        <w:rPr>
          <w:rFonts w:ascii="Times New Roman" w:hAnsi="Times New Roman" w:cs="Times New Roman"/>
          <w:sz w:val="28"/>
          <w:szCs w:val="28"/>
        </w:rPr>
        <w:t>38,3</w:t>
      </w:r>
      <w:r w:rsidR="006F415C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C55563" w:rsidRPr="00D41DBA">
        <w:rPr>
          <w:rFonts w:ascii="Times New Roman" w:hAnsi="Times New Roman" w:cs="Times New Roman"/>
          <w:sz w:val="28"/>
          <w:szCs w:val="28"/>
        </w:rPr>
        <w:t>%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, налог на доходы физических лиц – </w:t>
      </w:r>
      <w:r w:rsidR="0027212E" w:rsidRPr="00D41DBA">
        <w:rPr>
          <w:rFonts w:ascii="Times New Roman" w:hAnsi="Times New Roman" w:cs="Times New Roman"/>
          <w:sz w:val="28"/>
          <w:szCs w:val="28"/>
        </w:rPr>
        <w:t>21,7</w:t>
      </w:r>
      <w:r w:rsidR="00694F8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%, доходы от платных услуг </w:t>
      </w:r>
      <w:r w:rsidR="00BD7044" w:rsidRPr="00D41DBA">
        <w:rPr>
          <w:rFonts w:ascii="Times New Roman" w:hAnsi="Times New Roman" w:cs="Times New Roman"/>
          <w:sz w:val="28"/>
          <w:szCs w:val="28"/>
        </w:rPr>
        <w:t>–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27212E" w:rsidRPr="00D41DBA">
        <w:rPr>
          <w:rFonts w:ascii="Times New Roman" w:hAnsi="Times New Roman" w:cs="Times New Roman"/>
          <w:sz w:val="28"/>
          <w:szCs w:val="28"/>
        </w:rPr>
        <w:t>11,3</w:t>
      </w:r>
      <w:r w:rsidR="006F415C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D41DBA">
        <w:rPr>
          <w:rFonts w:ascii="Times New Roman" w:hAnsi="Times New Roman" w:cs="Times New Roman"/>
          <w:sz w:val="28"/>
          <w:szCs w:val="28"/>
        </w:rPr>
        <w:t>% соответственно</w:t>
      </w:r>
      <w:r w:rsidR="002D1B08" w:rsidRPr="00D41DBA">
        <w:rPr>
          <w:rFonts w:ascii="Times New Roman" w:hAnsi="Times New Roman" w:cs="Times New Roman"/>
          <w:sz w:val="28"/>
          <w:szCs w:val="28"/>
        </w:rPr>
        <w:t xml:space="preserve">, акцизы от реализации подакцизных товаров- </w:t>
      </w:r>
      <w:r w:rsidR="0027212E" w:rsidRPr="00D41DBA">
        <w:rPr>
          <w:rFonts w:ascii="Times New Roman" w:hAnsi="Times New Roman" w:cs="Times New Roman"/>
          <w:sz w:val="28"/>
          <w:szCs w:val="28"/>
        </w:rPr>
        <w:t xml:space="preserve">13,3 </w:t>
      </w:r>
      <w:r w:rsidR="002D1B08" w:rsidRPr="00D41DBA">
        <w:rPr>
          <w:rFonts w:ascii="Times New Roman" w:hAnsi="Times New Roman" w:cs="Times New Roman"/>
          <w:sz w:val="28"/>
          <w:szCs w:val="28"/>
        </w:rPr>
        <w:t>%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. Данные доходы составляют </w:t>
      </w:r>
      <w:r w:rsidR="00F32F73" w:rsidRPr="00D41DBA">
        <w:rPr>
          <w:rFonts w:ascii="Times New Roman" w:hAnsi="Times New Roman" w:cs="Times New Roman"/>
          <w:sz w:val="28"/>
          <w:szCs w:val="28"/>
        </w:rPr>
        <w:t>8</w:t>
      </w:r>
      <w:r w:rsidR="0027212E" w:rsidRPr="00D41DBA">
        <w:rPr>
          <w:rFonts w:ascii="Times New Roman" w:hAnsi="Times New Roman" w:cs="Times New Roman"/>
          <w:sz w:val="28"/>
          <w:szCs w:val="28"/>
        </w:rPr>
        <w:t>4,6</w:t>
      </w:r>
      <w:r w:rsidR="006F415C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E7768B" w:rsidRPr="00D41DBA">
        <w:rPr>
          <w:rFonts w:ascii="Times New Roman" w:hAnsi="Times New Roman" w:cs="Times New Roman"/>
          <w:sz w:val="28"/>
          <w:szCs w:val="28"/>
        </w:rPr>
        <w:t xml:space="preserve">% в структуре собственных 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района. Все остальные доходы занимают </w:t>
      </w:r>
      <w:r w:rsidR="002D1B08" w:rsidRPr="00D41DBA">
        <w:rPr>
          <w:rFonts w:ascii="Times New Roman" w:hAnsi="Times New Roman" w:cs="Times New Roman"/>
          <w:sz w:val="28"/>
          <w:szCs w:val="28"/>
        </w:rPr>
        <w:t>1</w:t>
      </w:r>
      <w:r w:rsidR="00F32F73" w:rsidRPr="00D41DBA">
        <w:rPr>
          <w:rFonts w:ascii="Times New Roman" w:hAnsi="Times New Roman" w:cs="Times New Roman"/>
          <w:sz w:val="28"/>
          <w:szCs w:val="28"/>
        </w:rPr>
        <w:t>5</w:t>
      </w:r>
      <w:r w:rsidR="0027212E" w:rsidRPr="00D41DBA">
        <w:rPr>
          <w:rFonts w:ascii="Times New Roman" w:hAnsi="Times New Roman" w:cs="Times New Roman"/>
          <w:sz w:val="28"/>
          <w:szCs w:val="28"/>
        </w:rPr>
        <w:t>,4</w:t>
      </w:r>
      <w:r w:rsidR="004F36A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%.  </w:t>
      </w:r>
      <w:r w:rsidRPr="00D41DBA">
        <w:rPr>
          <w:rFonts w:ascii="Times New Roman" w:hAnsi="Times New Roman" w:cs="Times New Roman"/>
          <w:sz w:val="28"/>
          <w:szCs w:val="28"/>
        </w:rPr>
        <w:t xml:space="preserve"> Без</w:t>
      </w:r>
      <w:r w:rsidR="00457301" w:rsidRPr="00D41DBA">
        <w:rPr>
          <w:rFonts w:ascii="Times New Roman" w:hAnsi="Times New Roman" w:cs="Times New Roman"/>
          <w:sz w:val="28"/>
          <w:szCs w:val="28"/>
        </w:rPr>
        <w:t xml:space="preserve">возмездные поступления составили </w:t>
      </w:r>
      <w:r w:rsidR="00F32F73" w:rsidRPr="00D41DBA">
        <w:rPr>
          <w:rFonts w:ascii="Times New Roman" w:hAnsi="Times New Roman" w:cs="Times New Roman"/>
          <w:sz w:val="28"/>
          <w:szCs w:val="28"/>
        </w:rPr>
        <w:t>3</w:t>
      </w:r>
      <w:r w:rsidR="0027212E" w:rsidRPr="00D41DBA">
        <w:rPr>
          <w:rFonts w:ascii="Times New Roman" w:hAnsi="Times New Roman" w:cs="Times New Roman"/>
          <w:sz w:val="28"/>
          <w:szCs w:val="28"/>
        </w:rPr>
        <w:t>9167,7</w:t>
      </w:r>
      <w:r w:rsidR="00457301" w:rsidRPr="00D41DBA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F14B6" w:rsidRPr="00D41DBA">
        <w:rPr>
          <w:rFonts w:ascii="Times New Roman" w:hAnsi="Times New Roman" w:cs="Times New Roman"/>
          <w:sz w:val="28"/>
          <w:szCs w:val="28"/>
        </w:rPr>
        <w:t>21,4</w:t>
      </w:r>
      <w:r w:rsidR="004F36A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457301" w:rsidRPr="00D41DBA">
        <w:rPr>
          <w:rFonts w:ascii="Times New Roman" w:hAnsi="Times New Roman" w:cs="Times New Roman"/>
          <w:sz w:val="28"/>
          <w:szCs w:val="28"/>
        </w:rPr>
        <w:t xml:space="preserve">% к годовому плану. В структуре собственных доходов бюджета налоговые доходы составляют </w:t>
      </w:r>
      <w:r w:rsidR="00F32F73" w:rsidRPr="00D41DBA">
        <w:rPr>
          <w:rFonts w:ascii="Times New Roman" w:hAnsi="Times New Roman" w:cs="Times New Roman"/>
          <w:sz w:val="28"/>
          <w:szCs w:val="28"/>
        </w:rPr>
        <w:t>7</w:t>
      </w:r>
      <w:r w:rsidR="004F14B6" w:rsidRPr="00D41DBA">
        <w:rPr>
          <w:rFonts w:ascii="Times New Roman" w:hAnsi="Times New Roman" w:cs="Times New Roman"/>
          <w:sz w:val="28"/>
          <w:szCs w:val="28"/>
        </w:rPr>
        <w:t>8,7</w:t>
      </w:r>
      <w:r w:rsidR="00F32F7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384E95" w:rsidRPr="00D41DBA">
        <w:rPr>
          <w:rFonts w:ascii="Times New Roman" w:hAnsi="Times New Roman" w:cs="Times New Roman"/>
          <w:sz w:val="28"/>
          <w:szCs w:val="28"/>
        </w:rPr>
        <w:t>%,</w:t>
      </w:r>
      <w:r w:rsidR="00457301" w:rsidRPr="00D41DBA">
        <w:rPr>
          <w:rFonts w:ascii="Times New Roman" w:hAnsi="Times New Roman" w:cs="Times New Roman"/>
          <w:sz w:val="28"/>
          <w:szCs w:val="28"/>
        </w:rPr>
        <w:t xml:space="preserve"> неналоговые доходы соответственно </w:t>
      </w:r>
      <w:r w:rsidR="00F32F73" w:rsidRPr="00D41DBA">
        <w:rPr>
          <w:rFonts w:ascii="Times New Roman" w:hAnsi="Times New Roman" w:cs="Times New Roman"/>
          <w:sz w:val="28"/>
          <w:szCs w:val="28"/>
        </w:rPr>
        <w:t>2</w:t>
      </w:r>
      <w:r w:rsidR="004F14B6" w:rsidRPr="00D41DBA">
        <w:rPr>
          <w:rFonts w:ascii="Times New Roman" w:hAnsi="Times New Roman" w:cs="Times New Roman"/>
          <w:sz w:val="28"/>
          <w:szCs w:val="28"/>
        </w:rPr>
        <w:t>1,3</w:t>
      </w:r>
      <w:r w:rsidR="00457301" w:rsidRPr="00D41DBA">
        <w:rPr>
          <w:rFonts w:ascii="Times New Roman" w:hAnsi="Times New Roman" w:cs="Times New Roman"/>
          <w:sz w:val="28"/>
          <w:szCs w:val="28"/>
        </w:rPr>
        <w:t>%.</w:t>
      </w:r>
    </w:p>
    <w:p w:rsidR="00354C48" w:rsidRPr="00D41DBA" w:rsidRDefault="00354C48" w:rsidP="00533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 xml:space="preserve">         Расходы бюджета муниципального района за 1 квартал 20</w:t>
      </w:r>
      <w:r w:rsidR="00144E20" w:rsidRPr="00D41DBA">
        <w:rPr>
          <w:rFonts w:ascii="Times New Roman" w:hAnsi="Times New Roman" w:cs="Times New Roman"/>
          <w:sz w:val="28"/>
          <w:szCs w:val="28"/>
        </w:rPr>
        <w:t>2</w:t>
      </w:r>
      <w:r w:rsidR="007F2B2C" w:rsidRPr="00D41DBA">
        <w:rPr>
          <w:rFonts w:ascii="Times New Roman" w:hAnsi="Times New Roman" w:cs="Times New Roman"/>
          <w:sz w:val="28"/>
          <w:szCs w:val="28"/>
        </w:rPr>
        <w:t>5</w:t>
      </w:r>
      <w:r w:rsidRPr="00D41DBA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8349C" w:rsidRPr="00D41DBA">
        <w:rPr>
          <w:rFonts w:ascii="Times New Roman" w:hAnsi="Times New Roman" w:cs="Times New Roman"/>
          <w:sz w:val="28"/>
          <w:szCs w:val="28"/>
        </w:rPr>
        <w:t>53262,5</w:t>
      </w:r>
      <w:r w:rsidR="006A64F3" w:rsidRPr="00D41DBA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32F73" w:rsidRPr="00D41DBA">
        <w:rPr>
          <w:rFonts w:ascii="Times New Roman" w:hAnsi="Times New Roman" w:cs="Times New Roman"/>
          <w:sz w:val="28"/>
          <w:szCs w:val="28"/>
        </w:rPr>
        <w:t>2</w:t>
      </w:r>
      <w:r w:rsidR="00D8349C" w:rsidRPr="00D41DBA">
        <w:rPr>
          <w:rFonts w:ascii="Times New Roman" w:hAnsi="Times New Roman" w:cs="Times New Roman"/>
          <w:sz w:val="28"/>
          <w:szCs w:val="28"/>
        </w:rPr>
        <w:t xml:space="preserve">1,2 </w:t>
      </w:r>
      <w:r w:rsidRPr="00D41DBA">
        <w:rPr>
          <w:rFonts w:ascii="Times New Roman" w:hAnsi="Times New Roman" w:cs="Times New Roman"/>
          <w:sz w:val="28"/>
          <w:szCs w:val="28"/>
        </w:rPr>
        <w:t>% к годовому плану. В разрезе отраслей это выглядит следующим</w:t>
      </w:r>
      <w:r w:rsidR="003E6698" w:rsidRPr="00D41DBA">
        <w:rPr>
          <w:rFonts w:ascii="Times New Roman" w:hAnsi="Times New Roman" w:cs="Times New Roman"/>
          <w:sz w:val="28"/>
          <w:szCs w:val="28"/>
        </w:rPr>
        <w:t xml:space="preserve"> образом: национальная оборона </w:t>
      </w:r>
      <w:r w:rsidR="008473D8" w:rsidRPr="00D41DBA">
        <w:rPr>
          <w:rFonts w:ascii="Times New Roman" w:hAnsi="Times New Roman" w:cs="Times New Roman"/>
          <w:sz w:val="28"/>
          <w:szCs w:val="28"/>
        </w:rPr>
        <w:t>0</w:t>
      </w:r>
      <w:r w:rsidR="001D1BCA" w:rsidRPr="00D41DBA">
        <w:rPr>
          <w:rFonts w:ascii="Times New Roman" w:hAnsi="Times New Roman" w:cs="Times New Roman"/>
          <w:sz w:val="28"/>
          <w:szCs w:val="28"/>
        </w:rPr>
        <w:t>,</w:t>
      </w:r>
      <w:r w:rsidR="00D8349C" w:rsidRPr="00D41DBA">
        <w:rPr>
          <w:rFonts w:ascii="Times New Roman" w:hAnsi="Times New Roman" w:cs="Times New Roman"/>
          <w:sz w:val="28"/>
          <w:szCs w:val="28"/>
        </w:rPr>
        <w:t>2</w:t>
      </w:r>
      <w:r w:rsidR="006A791F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Pr="00D41DBA">
        <w:rPr>
          <w:rFonts w:ascii="Times New Roman" w:hAnsi="Times New Roman" w:cs="Times New Roman"/>
          <w:sz w:val="28"/>
          <w:szCs w:val="28"/>
        </w:rPr>
        <w:t>%</w:t>
      </w:r>
      <w:r w:rsidR="001D1BCA" w:rsidRPr="00D41DBA">
        <w:rPr>
          <w:rFonts w:ascii="Times New Roman" w:hAnsi="Times New Roman" w:cs="Times New Roman"/>
          <w:sz w:val="28"/>
          <w:szCs w:val="28"/>
        </w:rPr>
        <w:t>, общегосударственные вопросы -</w:t>
      </w:r>
      <w:r w:rsidR="006A791F" w:rsidRPr="00D41DBA">
        <w:rPr>
          <w:rFonts w:ascii="Times New Roman" w:hAnsi="Times New Roman" w:cs="Times New Roman"/>
          <w:sz w:val="28"/>
          <w:szCs w:val="28"/>
        </w:rPr>
        <w:t>3</w:t>
      </w:r>
      <w:r w:rsidR="00D8349C" w:rsidRPr="00D41DBA">
        <w:rPr>
          <w:rFonts w:ascii="Times New Roman" w:hAnsi="Times New Roman" w:cs="Times New Roman"/>
          <w:sz w:val="28"/>
          <w:szCs w:val="28"/>
        </w:rPr>
        <w:t>3,7</w:t>
      </w:r>
      <w:r w:rsidR="008C6F7F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Pr="00D41DBA">
        <w:rPr>
          <w:rFonts w:ascii="Times New Roman" w:hAnsi="Times New Roman" w:cs="Times New Roman"/>
          <w:sz w:val="28"/>
          <w:szCs w:val="28"/>
        </w:rPr>
        <w:t>%, национальная безопасность и правоохранительная деятельность-</w:t>
      </w:r>
      <w:r w:rsidR="00651DF7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D8349C" w:rsidRPr="00D41DBA">
        <w:rPr>
          <w:rFonts w:ascii="Times New Roman" w:hAnsi="Times New Roman" w:cs="Times New Roman"/>
          <w:sz w:val="28"/>
          <w:szCs w:val="28"/>
        </w:rPr>
        <w:t>4,2</w:t>
      </w:r>
      <w:r w:rsidR="006A791F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Pr="00D41DBA">
        <w:rPr>
          <w:rFonts w:ascii="Times New Roman" w:hAnsi="Times New Roman" w:cs="Times New Roman"/>
          <w:sz w:val="28"/>
          <w:szCs w:val="28"/>
        </w:rPr>
        <w:t>%, национальная экономика-</w:t>
      </w:r>
      <w:r w:rsidR="008C6F7F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651DF7" w:rsidRPr="00D41DBA">
        <w:rPr>
          <w:rFonts w:ascii="Times New Roman" w:hAnsi="Times New Roman" w:cs="Times New Roman"/>
          <w:sz w:val="28"/>
          <w:szCs w:val="28"/>
        </w:rPr>
        <w:t>1</w:t>
      </w:r>
      <w:r w:rsidR="00D8349C" w:rsidRPr="00D41DBA">
        <w:rPr>
          <w:rFonts w:ascii="Times New Roman" w:hAnsi="Times New Roman" w:cs="Times New Roman"/>
          <w:sz w:val="28"/>
          <w:szCs w:val="28"/>
        </w:rPr>
        <w:t>1,1</w:t>
      </w:r>
      <w:r w:rsidR="00651DF7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6A64F3" w:rsidRPr="00D41DBA">
        <w:rPr>
          <w:rFonts w:ascii="Times New Roman" w:hAnsi="Times New Roman" w:cs="Times New Roman"/>
          <w:sz w:val="28"/>
          <w:szCs w:val="28"/>
        </w:rPr>
        <w:t>%</w:t>
      </w:r>
      <w:r w:rsidR="006E049C" w:rsidRPr="00D41DBA">
        <w:rPr>
          <w:rFonts w:ascii="Times New Roman" w:hAnsi="Times New Roman" w:cs="Times New Roman"/>
          <w:sz w:val="28"/>
          <w:szCs w:val="28"/>
        </w:rPr>
        <w:t xml:space="preserve">, образование- </w:t>
      </w:r>
      <w:r w:rsidR="008473D8" w:rsidRPr="00D41DBA">
        <w:rPr>
          <w:rFonts w:ascii="Times New Roman" w:hAnsi="Times New Roman" w:cs="Times New Roman"/>
          <w:sz w:val="28"/>
          <w:szCs w:val="28"/>
        </w:rPr>
        <w:t>2</w:t>
      </w:r>
      <w:r w:rsidR="00D8349C" w:rsidRPr="00D41DBA">
        <w:rPr>
          <w:rFonts w:ascii="Times New Roman" w:hAnsi="Times New Roman" w:cs="Times New Roman"/>
          <w:sz w:val="28"/>
          <w:szCs w:val="28"/>
        </w:rPr>
        <w:t xml:space="preserve">5,2 </w:t>
      </w:r>
      <w:r w:rsidRPr="00D41DBA">
        <w:rPr>
          <w:rFonts w:ascii="Times New Roman" w:hAnsi="Times New Roman" w:cs="Times New Roman"/>
          <w:sz w:val="28"/>
          <w:szCs w:val="28"/>
        </w:rPr>
        <w:t xml:space="preserve">%, культура </w:t>
      </w:r>
      <w:r w:rsidR="006E049C" w:rsidRPr="00D41DBA">
        <w:rPr>
          <w:rFonts w:ascii="Times New Roman" w:hAnsi="Times New Roman" w:cs="Times New Roman"/>
          <w:sz w:val="28"/>
          <w:szCs w:val="28"/>
        </w:rPr>
        <w:t>– 1</w:t>
      </w:r>
      <w:r w:rsidR="00D8349C" w:rsidRPr="00D41DBA">
        <w:rPr>
          <w:rFonts w:ascii="Times New Roman" w:hAnsi="Times New Roman" w:cs="Times New Roman"/>
          <w:sz w:val="28"/>
          <w:szCs w:val="28"/>
        </w:rPr>
        <w:t>5,4</w:t>
      </w:r>
      <w:r w:rsidR="00BA3549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6A64F3" w:rsidRPr="00D41DBA">
        <w:rPr>
          <w:rFonts w:ascii="Times New Roman" w:hAnsi="Times New Roman" w:cs="Times New Roman"/>
          <w:sz w:val="28"/>
          <w:szCs w:val="28"/>
        </w:rPr>
        <w:t>%</w:t>
      </w:r>
      <w:r w:rsidR="00430976" w:rsidRPr="00D41DBA">
        <w:rPr>
          <w:rFonts w:ascii="Times New Roman" w:hAnsi="Times New Roman" w:cs="Times New Roman"/>
          <w:sz w:val="28"/>
          <w:szCs w:val="28"/>
        </w:rPr>
        <w:t>,</w:t>
      </w:r>
      <w:r w:rsidR="006A64F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Pr="00D41DBA">
        <w:rPr>
          <w:rFonts w:ascii="Times New Roman" w:hAnsi="Times New Roman" w:cs="Times New Roman"/>
          <w:sz w:val="28"/>
          <w:szCs w:val="28"/>
        </w:rPr>
        <w:t>социальная политика-</w:t>
      </w:r>
      <w:r w:rsidR="006A64F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D8349C" w:rsidRPr="00D41DBA">
        <w:rPr>
          <w:rFonts w:ascii="Times New Roman" w:hAnsi="Times New Roman" w:cs="Times New Roman"/>
          <w:sz w:val="28"/>
          <w:szCs w:val="28"/>
        </w:rPr>
        <w:t xml:space="preserve">6,9 </w:t>
      </w:r>
      <w:r w:rsidRPr="00D41DBA">
        <w:rPr>
          <w:rFonts w:ascii="Times New Roman" w:hAnsi="Times New Roman" w:cs="Times New Roman"/>
          <w:sz w:val="28"/>
          <w:szCs w:val="28"/>
        </w:rPr>
        <w:t>%</w:t>
      </w:r>
      <w:r w:rsidR="006A64F3" w:rsidRPr="00D41DBA">
        <w:rPr>
          <w:rFonts w:ascii="Times New Roman" w:hAnsi="Times New Roman" w:cs="Times New Roman"/>
          <w:sz w:val="28"/>
          <w:szCs w:val="28"/>
        </w:rPr>
        <w:t xml:space="preserve">, жилищно- коммунальное хозяйство </w:t>
      </w:r>
      <w:r w:rsidR="00D8349C" w:rsidRPr="00D41DBA">
        <w:rPr>
          <w:rFonts w:ascii="Times New Roman" w:hAnsi="Times New Roman" w:cs="Times New Roman"/>
          <w:sz w:val="28"/>
          <w:szCs w:val="28"/>
        </w:rPr>
        <w:t>3,1</w:t>
      </w:r>
      <w:r w:rsidR="006A64F3" w:rsidRPr="00D41DBA">
        <w:rPr>
          <w:rFonts w:ascii="Times New Roman" w:hAnsi="Times New Roman" w:cs="Times New Roman"/>
          <w:sz w:val="28"/>
          <w:szCs w:val="28"/>
        </w:rPr>
        <w:t>%</w:t>
      </w:r>
      <w:r w:rsidR="006E049C" w:rsidRPr="00D41DBA">
        <w:rPr>
          <w:rFonts w:ascii="Times New Roman" w:hAnsi="Times New Roman" w:cs="Times New Roman"/>
          <w:sz w:val="28"/>
          <w:szCs w:val="28"/>
        </w:rPr>
        <w:t>, спорт 0,</w:t>
      </w:r>
      <w:r w:rsidR="00D8349C" w:rsidRPr="00D41DBA">
        <w:rPr>
          <w:rFonts w:ascii="Times New Roman" w:hAnsi="Times New Roman" w:cs="Times New Roman"/>
          <w:sz w:val="28"/>
          <w:szCs w:val="28"/>
        </w:rPr>
        <w:t>1</w:t>
      </w:r>
      <w:r w:rsidR="006E049C" w:rsidRPr="00D41DBA">
        <w:rPr>
          <w:rFonts w:ascii="Times New Roman" w:hAnsi="Times New Roman" w:cs="Times New Roman"/>
          <w:sz w:val="28"/>
          <w:szCs w:val="28"/>
        </w:rPr>
        <w:t>%</w:t>
      </w:r>
      <w:r w:rsidR="006643CB" w:rsidRPr="00D41DBA">
        <w:rPr>
          <w:rFonts w:ascii="Times New Roman" w:hAnsi="Times New Roman" w:cs="Times New Roman"/>
          <w:sz w:val="28"/>
          <w:szCs w:val="28"/>
        </w:rPr>
        <w:t xml:space="preserve">, </w:t>
      </w:r>
      <w:r w:rsidR="00D8349C" w:rsidRPr="00D41DBA">
        <w:rPr>
          <w:rFonts w:ascii="Times New Roman" w:hAnsi="Times New Roman" w:cs="Times New Roman"/>
          <w:sz w:val="28"/>
          <w:szCs w:val="28"/>
        </w:rPr>
        <w:t xml:space="preserve">обслуживание муниципального долга </w:t>
      </w:r>
      <w:r w:rsidR="006643CB" w:rsidRPr="00D41DBA">
        <w:rPr>
          <w:rFonts w:ascii="Times New Roman" w:hAnsi="Times New Roman" w:cs="Times New Roman"/>
          <w:sz w:val="28"/>
          <w:szCs w:val="28"/>
        </w:rPr>
        <w:t>0,</w:t>
      </w:r>
      <w:r w:rsidR="00D8349C" w:rsidRPr="00D41DBA">
        <w:rPr>
          <w:rFonts w:ascii="Times New Roman" w:hAnsi="Times New Roman" w:cs="Times New Roman"/>
          <w:sz w:val="28"/>
          <w:szCs w:val="28"/>
        </w:rPr>
        <w:t>1</w:t>
      </w:r>
      <w:r w:rsidR="006643CB" w:rsidRPr="00D41DBA">
        <w:rPr>
          <w:rFonts w:ascii="Times New Roman" w:hAnsi="Times New Roman" w:cs="Times New Roman"/>
          <w:sz w:val="28"/>
          <w:szCs w:val="28"/>
        </w:rPr>
        <w:t>%</w:t>
      </w:r>
      <w:r w:rsidR="00750BC9" w:rsidRPr="00D41DBA">
        <w:rPr>
          <w:rFonts w:ascii="Times New Roman" w:hAnsi="Times New Roman" w:cs="Times New Roman"/>
          <w:sz w:val="28"/>
          <w:szCs w:val="28"/>
        </w:rPr>
        <w:t xml:space="preserve">. </w:t>
      </w:r>
      <w:r w:rsidR="00D5149D" w:rsidRPr="00D41DBA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округа по итогам квартала составил </w:t>
      </w:r>
      <w:r w:rsidR="00750BC9" w:rsidRPr="00D41DBA">
        <w:rPr>
          <w:rFonts w:ascii="Times New Roman" w:hAnsi="Times New Roman" w:cs="Times New Roman"/>
          <w:sz w:val="28"/>
          <w:szCs w:val="28"/>
        </w:rPr>
        <w:t>3551,0</w:t>
      </w:r>
      <w:r w:rsidR="00D5149D" w:rsidRPr="00D41D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2FEA" w:rsidRPr="00D41DBA" w:rsidRDefault="00413BBE" w:rsidP="00413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 xml:space="preserve">         За 1 к</w:t>
      </w:r>
      <w:r w:rsidR="006A64F3" w:rsidRPr="00D41DBA">
        <w:rPr>
          <w:rFonts w:ascii="Times New Roman" w:hAnsi="Times New Roman" w:cs="Times New Roman"/>
          <w:sz w:val="28"/>
          <w:szCs w:val="28"/>
        </w:rPr>
        <w:t>вартал текущего</w:t>
      </w:r>
      <w:r w:rsidR="00651DF7" w:rsidRPr="00D41DBA">
        <w:rPr>
          <w:rFonts w:ascii="Times New Roman" w:hAnsi="Times New Roman" w:cs="Times New Roman"/>
          <w:sz w:val="28"/>
          <w:szCs w:val="28"/>
        </w:rPr>
        <w:t xml:space="preserve"> 202</w:t>
      </w:r>
      <w:r w:rsidR="00770DC0" w:rsidRPr="00D41DBA">
        <w:rPr>
          <w:rFonts w:ascii="Times New Roman" w:hAnsi="Times New Roman" w:cs="Times New Roman"/>
          <w:sz w:val="28"/>
          <w:szCs w:val="28"/>
        </w:rPr>
        <w:t>5</w:t>
      </w:r>
      <w:r w:rsidR="006A64F3" w:rsidRPr="00D41D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FEA" w:rsidRPr="00D41DBA">
        <w:rPr>
          <w:rFonts w:ascii="Times New Roman" w:hAnsi="Times New Roman" w:cs="Times New Roman"/>
          <w:sz w:val="28"/>
          <w:szCs w:val="28"/>
        </w:rPr>
        <w:t>членами</w:t>
      </w:r>
      <w:r w:rsidRPr="00D41DBA">
        <w:rPr>
          <w:rFonts w:ascii="Times New Roman" w:hAnsi="Times New Roman" w:cs="Times New Roman"/>
          <w:sz w:val="28"/>
          <w:szCs w:val="28"/>
        </w:rPr>
        <w:t xml:space="preserve"> единой межведомственной комиссии</w:t>
      </w:r>
      <w:r w:rsidR="00D919D2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532FEA" w:rsidRPr="00D41DBA">
        <w:rPr>
          <w:rFonts w:ascii="Times New Roman" w:hAnsi="Times New Roman" w:cs="Times New Roman"/>
          <w:sz w:val="28"/>
          <w:szCs w:val="28"/>
        </w:rPr>
        <w:t>проведен один информационный визит. Было посещение 3</w:t>
      </w:r>
      <w:r w:rsidR="00D919D2" w:rsidRPr="00D41DBA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532FEA" w:rsidRPr="00D41DBA">
        <w:rPr>
          <w:rFonts w:ascii="Times New Roman" w:hAnsi="Times New Roman" w:cs="Times New Roman"/>
          <w:sz w:val="28"/>
          <w:szCs w:val="28"/>
        </w:rPr>
        <w:t>ей</w:t>
      </w:r>
      <w:r w:rsidR="00D919D2" w:rsidRPr="00D41DBA">
        <w:rPr>
          <w:rFonts w:ascii="Times New Roman" w:hAnsi="Times New Roman" w:cs="Times New Roman"/>
          <w:sz w:val="28"/>
          <w:szCs w:val="28"/>
        </w:rPr>
        <w:t xml:space="preserve"> средняя заработная плата у которых сложилась ниже МРОТ. Так же проводилась индивидуальная работа с предпринимателями по вопросам неформальной занятости. По результатам данных мероприятий </w:t>
      </w:r>
    </w:p>
    <w:p w:rsidR="00413BBE" w:rsidRPr="00D41DBA" w:rsidRDefault="00532FEA" w:rsidP="00413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 xml:space="preserve">4 </w:t>
      </w:r>
      <w:r w:rsidR="008D7A3D" w:rsidRPr="00D41DBA">
        <w:rPr>
          <w:rFonts w:ascii="Times New Roman" w:hAnsi="Times New Roman" w:cs="Times New Roman"/>
          <w:sz w:val="28"/>
          <w:szCs w:val="28"/>
        </w:rPr>
        <w:t>человек</w:t>
      </w:r>
      <w:r w:rsidRPr="00D41DBA">
        <w:rPr>
          <w:rFonts w:ascii="Times New Roman" w:hAnsi="Times New Roman" w:cs="Times New Roman"/>
          <w:sz w:val="28"/>
          <w:szCs w:val="28"/>
        </w:rPr>
        <w:t>а</w:t>
      </w:r>
      <w:r w:rsidR="008D7A3D" w:rsidRPr="00D41DBA">
        <w:rPr>
          <w:rFonts w:ascii="Times New Roman" w:hAnsi="Times New Roman" w:cs="Times New Roman"/>
          <w:sz w:val="28"/>
          <w:szCs w:val="28"/>
        </w:rPr>
        <w:t xml:space="preserve"> заключили контракт</w:t>
      </w:r>
      <w:r w:rsidRPr="00D41DBA">
        <w:rPr>
          <w:rFonts w:ascii="Times New Roman" w:hAnsi="Times New Roman" w:cs="Times New Roman"/>
          <w:sz w:val="28"/>
          <w:szCs w:val="28"/>
        </w:rPr>
        <w:t>,</w:t>
      </w:r>
      <w:r w:rsidR="00413BBE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Pr="00D41DBA">
        <w:rPr>
          <w:rFonts w:ascii="Times New Roman" w:hAnsi="Times New Roman" w:cs="Times New Roman"/>
          <w:sz w:val="28"/>
          <w:szCs w:val="28"/>
        </w:rPr>
        <w:t>5 человек зарегистрировались в качестве индивидуальных предпринимателей.</w:t>
      </w:r>
    </w:p>
    <w:p w:rsidR="00413BBE" w:rsidRPr="00D41DBA" w:rsidRDefault="00413BBE" w:rsidP="00413BBE"/>
    <w:p w:rsidR="003C09C6" w:rsidRPr="00D41DBA" w:rsidRDefault="003C09C6" w:rsidP="00D7679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794" w:rsidRPr="00D41DBA" w:rsidRDefault="00D76794" w:rsidP="005330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DB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76794" w:rsidRPr="00AD2B23" w:rsidRDefault="00D41DBA" w:rsidP="00AF2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="006A64F3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D41DBA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533072" w:rsidRPr="00D41D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072" w:rsidRPr="00D41DBA">
        <w:rPr>
          <w:rFonts w:ascii="Times New Roman" w:hAnsi="Times New Roman" w:cs="Times New Roman"/>
          <w:sz w:val="28"/>
          <w:szCs w:val="28"/>
        </w:rPr>
        <w:t xml:space="preserve">        Н.В.</w:t>
      </w:r>
      <w:r w:rsidR="004A44EF" w:rsidRPr="00D41DBA">
        <w:rPr>
          <w:rFonts w:ascii="Times New Roman" w:hAnsi="Times New Roman" w:cs="Times New Roman"/>
          <w:sz w:val="28"/>
          <w:szCs w:val="28"/>
        </w:rPr>
        <w:t xml:space="preserve"> </w:t>
      </w:r>
      <w:r w:rsidR="00533072" w:rsidRPr="00D41DBA">
        <w:rPr>
          <w:rFonts w:ascii="Times New Roman" w:hAnsi="Times New Roman" w:cs="Times New Roman"/>
          <w:sz w:val="28"/>
          <w:szCs w:val="28"/>
        </w:rPr>
        <w:t>Комаров</w:t>
      </w:r>
    </w:p>
    <w:sectPr w:rsidR="00D76794" w:rsidRPr="00AD2B23" w:rsidSect="00AD2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2B23"/>
    <w:rsid w:val="000004D2"/>
    <w:rsid w:val="00002209"/>
    <w:rsid w:val="00011627"/>
    <w:rsid w:val="00042D85"/>
    <w:rsid w:val="000510DC"/>
    <w:rsid w:val="00053935"/>
    <w:rsid w:val="00061772"/>
    <w:rsid w:val="0006410D"/>
    <w:rsid w:val="0006698E"/>
    <w:rsid w:val="000728A6"/>
    <w:rsid w:val="000734A2"/>
    <w:rsid w:val="000746D7"/>
    <w:rsid w:val="00084583"/>
    <w:rsid w:val="000A5C5C"/>
    <w:rsid w:val="000B0DC2"/>
    <w:rsid w:val="000C160E"/>
    <w:rsid w:val="000F4875"/>
    <w:rsid w:val="00105210"/>
    <w:rsid w:val="00144E20"/>
    <w:rsid w:val="00160EF0"/>
    <w:rsid w:val="00162F6C"/>
    <w:rsid w:val="00167C94"/>
    <w:rsid w:val="00174304"/>
    <w:rsid w:val="00180CB6"/>
    <w:rsid w:val="0018297F"/>
    <w:rsid w:val="00192775"/>
    <w:rsid w:val="001A10D9"/>
    <w:rsid w:val="001A7C03"/>
    <w:rsid w:val="001C126C"/>
    <w:rsid w:val="001D1BCA"/>
    <w:rsid w:val="00202F79"/>
    <w:rsid w:val="002073A1"/>
    <w:rsid w:val="00242786"/>
    <w:rsid w:val="0027212E"/>
    <w:rsid w:val="0028794D"/>
    <w:rsid w:val="002B4359"/>
    <w:rsid w:val="002D1B08"/>
    <w:rsid w:val="002F4895"/>
    <w:rsid w:val="00340278"/>
    <w:rsid w:val="00354C48"/>
    <w:rsid w:val="00362654"/>
    <w:rsid w:val="00364F6D"/>
    <w:rsid w:val="0037244A"/>
    <w:rsid w:val="00376B3B"/>
    <w:rsid w:val="00384E95"/>
    <w:rsid w:val="00393063"/>
    <w:rsid w:val="003C09C6"/>
    <w:rsid w:val="003E6698"/>
    <w:rsid w:val="00413BBE"/>
    <w:rsid w:val="00414CF1"/>
    <w:rsid w:val="00430976"/>
    <w:rsid w:val="00457301"/>
    <w:rsid w:val="004843C9"/>
    <w:rsid w:val="00486F03"/>
    <w:rsid w:val="00497EDF"/>
    <w:rsid w:val="004A44EF"/>
    <w:rsid w:val="004D6B5E"/>
    <w:rsid w:val="004D7D02"/>
    <w:rsid w:val="004F14B6"/>
    <w:rsid w:val="004F28E7"/>
    <w:rsid w:val="004F36A3"/>
    <w:rsid w:val="004F7D4B"/>
    <w:rsid w:val="00500F9D"/>
    <w:rsid w:val="00501819"/>
    <w:rsid w:val="005039A4"/>
    <w:rsid w:val="00507E58"/>
    <w:rsid w:val="0052146C"/>
    <w:rsid w:val="00532FEA"/>
    <w:rsid w:val="00533072"/>
    <w:rsid w:val="00576D01"/>
    <w:rsid w:val="005852B7"/>
    <w:rsid w:val="00593570"/>
    <w:rsid w:val="005C7914"/>
    <w:rsid w:val="005E3203"/>
    <w:rsid w:val="00614BCA"/>
    <w:rsid w:val="00621E66"/>
    <w:rsid w:val="006251BA"/>
    <w:rsid w:val="006311E8"/>
    <w:rsid w:val="00651DF7"/>
    <w:rsid w:val="00652B48"/>
    <w:rsid w:val="006643CB"/>
    <w:rsid w:val="00667120"/>
    <w:rsid w:val="006806A0"/>
    <w:rsid w:val="00686ED1"/>
    <w:rsid w:val="00694F83"/>
    <w:rsid w:val="0069581F"/>
    <w:rsid w:val="006A2364"/>
    <w:rsid w:val="006A64F3"/>
    <w:rsid w:val="006A791F"/>
    <w:rsid w:val="006C05A0"/>
    <w:rsid w:val="006E049C"/>
    <w:rsid w:val="006E2D74"/>
    <w:rsid w:val="006E5921"/>
    <w:rsid w:val="006E5998"/>
    <w:rsid w:val="006F415C"/>
    <w:rsid w:val="006F5DF3"/>
    <w:rsid w:val="00725E83"/>
    <w:rsid w:val="007369D2"/>
    <w:rsid w:val="00750BC9"/>
    <w:rsid w:val="00765090"/>
    <w:rsid w:val="0076636D"/>
    <w:rsid w:val="00770DC0"/>
    <w:rsid w:val="00777440"/>
    <w:rsid w:val="007A0FA4"/>
    <w:rsid w:val="007A4600"/>
    <w:rsid w:val="007E4447"/>
    <w:rsid w:val="007F2B2C"/>
    <w:rsid w:val="007F2EC9"/>
    <w:rsid w:val="007F3235"/>
    <w:rsid w:val="0080443D"/>
    <w:rsid w:val="00820FAA"/>
    <w:rsid w:val="008213BD"/>
    <w:rsid w:val="00823148"/>
    <w:rsid w:val="008473D8"/>
    <w:rsid w:val="00861D45"/>
    <w:rsid w:val="0087378F"/>
    <w:rsid w:val="008A6E54"/>
    <w:rsid w:val="008C6F7F"/>
    <w:rsid w:val="008D7A3D"/>
    <w:rsid w:val="0090251E"/>
    <w:rsid w:val="00916339"/>
    <w:rsid w:val="009170F4"/>
    <w:rsid w:val="0092745B"/>
    <w:rsid w:val="00941556"/>
    <w:rsid w:val="00946B0E"/>
    <w:rsid w:val="00951E4D"/>
    <w:rsid w:val="00970407"/>
    <w:rsid w:val="00971294"/>
    <w:rsid w:val="0099177D"/>
    <w:rsid w:val="00A001BC"/>
    <w:rsid w:val="00A44F18"/>
    <w:rsid w:val="00A565A4"/>
    <w:rsid w:val="00A60FB9"/>
    <w:rsid w:val="00A6140C"/>
    <w:rsid w:val="00A625B9"/>
    <w:rsid w:val="00A67556"/>
    <w:rsid w:val="00A7198C"/>
    <w:rsid w:val="00A8206E"/>
    <w:rsid w:val="00A861D9"/>
    <w:rsid w:val="00AA45F3"/>
    <w:rsid w:val="00AD0D3B"/>
    <w:rsid w:val="00AD2B23"/>
    <w:rsid w:val="00AD5A34"/>
    <w:rsid w:val="00AF2B23"/>
    <w:rsid w:val="00B16874"/>
    <w:rsid w:val="00B41C80"/>
    <w:rsid w:val="00B4637B"/>
    <w:rsid w:val="00B511FB"/>
    <w:rsid w:val="00BA3549"/>
    <w:rsid w:val="00BD6C81"/>
    <w:rsid w:val="00BD7044"/>
    <w:rsid w:val="00BF2083"/>
    <w:rsid w:val="00BF3C02"/>
    <w:rsid w:val="00C44893"/>
    <w:rsid w:val="00C45768"/>
    <w:rsid w:val="00C53068"/>
    <w:rsid w:val="00C55563"/>
    <w:rsid w:val="00C61302"/>
    <w:rsid w:val="00C757EB"/>
    <w:rsid w:val="00C97F33"/>
    <w:rsid w:val="00CA2A14"/>
    <w:rsid w:val="00CA39A8"/>
    <w:rsid w:val="00CD49F6"/>
    <w:rsid w:val="00CE20FD"/>
    <w:rsid w:val="00CF1093"/>
    <w:rsid w:val="00D135D2"/>
    <w:rsid w:val="00D16DC9"/>
    <w:rsid w:val="00D27F06"/>
    <w:rsid w:val="00D34B80"/>
    <w:rsid w:val="00D41DBA"/>
    <w:rsid w:val="00D5149D"/>
    <w:rsid w:val="00D7028B"/>
    <w:rsid w:val="00D76794"/>
    <w:rsid w:val="00D81736"/>
    <w:rsid w:val="00D8349C"/>
    <w:rsid w:val="00D84AE0"/>
    <w:rsid w:val="00D84D5E"/>
    <w:rsid w:val="00D919D2"/>
    <w:rsid w:val="00D91BAA"/>
    <w:rsid w:val="00DA5139"/>
    <w:rsid w:val="00DA758A"/>
    <w:rsid w:val="00DB3F38"/>
    <w:rsid w:val="00DB6CF0"/>
    <w:rsid w:val="00DC08FB"/>
    <w:rsid w:val="00DD5526"/>
    <w:rsid w:val="00DE145F"/>
    <w:rsid w:val="00E530AF"/>
    <w:rsid w:val="00E533ED"/>
    <w:rsid w:val="00E7768B"/>
    <w:rsid w:val="00E9542D"/>
    <w:rsid w:val="00EB0904"/>
    <w:rsid w:val="00ED2E0B"/>
    <w:rsid w:val="00ED7659"/>
    <w:rsid w:val="00EE5A2C"/>
    <w:rsid w:val="00EE71B7"/>
    <w:rsid w:val="00EE78EC"/>
    <w:rsid w:val="00EF55BD"/>
    <w:rsid w:val="00F32F73"/>
    <w:rsid w:val="00F42EF4"/>
    <w:rsid w:val="00F763C0"/>
    <w:rsid w:val="00F94B13"/>
    <w:rsid w:val="00FA46BD"/>
    <w:rsid w:val="00FC1978"/>
    <w:rsid w:val="00FE0387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4F4A-A63C-4F08-9C1D-68B6F83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DE145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145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4"/>
    <w:rsid w:val="00DE145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4"/>
    <w:rsid w:val="00DE14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E145F"/>
    <w:pPr>
      <w:widowControl w:val="0"/>
      <w:shd w:val="clear" w:color="auto" w:fill="FFFFFF"/>
      <w:spacing w:after="0" w:line="33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DE145F"/>
    <w:pPr>
      <w:widowControl w:val="0"/>
      <w:shd w:val="clear" w:color="auto" w:fill="FFFFFF"/>
      <w:spacing w:after="240" w:line="295" w:lineRule="exact"/>
      <w:ind w:hanging="6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0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93D1-71B1-4038-98B2-F674D443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zam_glav_econ</dc:creator>
  <cp:keywords/>
  <dc:description/>
  <cp:lastModifiedBy>зам по экономике</cp:lastModifiedBy>
  <cp:revision>18</cp:revision>
  <cp:lastPrinted>2023-06-20T07:24:00Z</cp:lastPrinted>
  <dcterms:created xsi:type="dcterms:W3CDTF">2025-04-21T06:05:00Z</dcterms:created>
  <dcterms:modified xsi:type="dcterms:W3CDTF">2025-04-23T08:21:00Z</dcterms:modified>
</cp:coreProperties>
</file>